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
        <w:keepNext w:val="0"/>
        <w:keepLines w:val="0"/>
      </w:pPr>
    </w:p>
    <w:p>
      <w:pPr>
        <w:pStyle w:val="7"/>
        <w:keepNext w:val="0"/>
        <w:keepLines w:val="0"/>
        <w:jc w:val="center"/>
        <w:rPr>
          <w:rFonts w:hint="eastAsia" w:ascii="Times New Roman" w:hAnsi="Times New Roman"/>
        </w:rPr>
      </w:pPr>
    </w:p>
    <w:p>
      <w:pPr>
        <w:pStyle w:val="7"/>
        <w:keepNext w:val="0"/>
        <w:keepLines w:val="0"/>
        <w:jc w:val="center"/>
      </w:pPr>
      <w:r>
        <w:rPr>
          <w:rFonts w:hint="eastAsia" w:ascii="Times New Roman" w:hAnsi="Times New Roman"/>
        </w:rPr>
        <w:t>磋商文件</w:t>
      </w:r>
    </w:p>
    <w:p>
      <w:pPr>
        <w:pStyle w:val="10"/>
        <w:ind w:firstLine="420" w:firstLineChars="200"/>
        <w:rPr>
          <w:rFonts w:ascii="Times New Roman" w:hAnsi="Times New Roman" w:eastAsia="MingLiU_HKSCS" w:cs="Times New Roman"/>
        </w:rPr>
      </w:pPr>
    </w:p>
    <w:p>
      <w:pPr>
        <w:pStyle w:val="10"/>
        <w:ind w:firstLine="420" w:firstLineChars="200"/>
        <w:rPr>
          <w:rFonts w:ascii="Times New Roman" w:hAnsi="Times New Roman" w:cs="Times New Roman" w:eastAsiaTheme="minorEastAsia"/>
        </w:rPr>
      </w:pPr>
    </w:p>
    <w:p>
      <w:pPr>
        <w:pStyle w:val="10"/>
        <w:ind w:firstLine="420" w:firstLineChars="200"/>
        <w:rPr>
          <w:rFonts w:ascii="Times New Roman" w:hAnsi="Times New Roman" w:cs="Times New Roman" w:eastAsiaTheme="minorEastAsia"/>
        </w:rPr>
      </w:pPr>
    </w:p>
    <w:p>
      <w:pPr>
        <w:pStyle w:val="10"/>
        <w:ind w:firstLine="420" w:firstLineChars="200"/>
        <w:rPr>
          <w:rFonts w:ascii="Times New Roman" w:hAnsi="Times New Roman" w:cs="Times New Roman" w:eastAsiaTheme="minorEastAsia"/>
        </w:rPr>
      </w:pPr>
    </w:p>
    <w:p>
      <w:pPr>
        <w:pStyle w:val="10"/>
        <w:ind w:firstLine="420" w:firstLineChars="200"/>
        <w:rPr>
          <w:rFonts w:ascii="Times New Roman" w:hAnsi="Times New Roman" w:cs="Times New Roman" w:eastAsiaTheme="minorEastAsia"/>
        </w:rPr>
      </w:pPr>
    </w:p>
    <w:p>
      <w:pPr>
        <w:pStyle w:val="10"/>
        <w:ind w:firstLine="420" w:firstLineChars="200"/>
        <w:rPr>
          <w:rFonts w:ascii="Times New Roman" w:hAnsi="Times New Roman" w:eastAsia="MingLiU_HKSCS" w:cs="Times New Roman"/>
        </w:rPr>
      </w:pPr>
    </w:p>
    <w:p>
      <w:pPr>
        <w:pStyle w:val="10"/>
        <w:ind w:firstLine="420" w:firstLineChars="200"/>
        <w:rPr>
          <w:rFonts w:ascii="Times New Roman" w:hAnsi="Times New Roman" w:eastAsia="MingLiU_HKSCS" w:cs="Times New Roman"/>
        </w:rPr>
      </w:pPr>
    </w:p>
    <w:p>
      <w:pPr>
        <w:spacing w:before="216" w:line="250" w:lineRule="exact"/>
        <w:ind w:left="1470" w:leftChars="200" w:hanging="1050" w:hangingChars="500"/>
        <w:rPr>
          <w:rFonts w:hint="eastAsia" w:ascii="宋体" w:hAnsi="宋体" w:cs="宋体"/>
          <w:color w:val="000000"/>
          <w:lang w:val="en-US" w:eastAsia="zh-CN"/>
        </w:rPr>
      </w:pPr>
      <w:r>
        <w:rPr>
          <w:rFonts w:hint="eastAsia" w:ascii="Times New Roman" w:hAnsi="Times New Roman" w:cs="Times New Roman"/>
        </w:rPr>
        <w:t>项目名称：</w:t>
      </w:r>
      <w:r>
        <w:rPr>
          <w:rFonts w:hint="eastAsia"/>
          <w:bCs/>
        </w:rPr>
        <w:t>国家税务总局吉林省税务局</w:t>
      </w:r>
      <w:r>
        <w:rPr>
          <w:rFonts w:hint="eastAsia" w:ascii="宋体" w:hAnsi="宋体" w:cs="宋体"/>
          <w:color w:val="000000"/>
          <w:lang w:eastAsia="zh-CN"/>
        </w:rPr>
        <w:t>稽查局</w:t>
      </w:r>
      <w:r>
        <w:rPr>
          <w:rFonts w:hint="eastAsia" w:ascii="宋体" w:hAnsi="宋体" w:cs="宋体"/>
          <w:color w:val="000000"/>
          <w:lang w:val="en-US" w:eastAsia="zh-CN"/>
        </w:rPr>
        <w:t>统一工作平台案源分析软件升级改造项目</w:t>
      </w:r>
    </w:p>
    <w:p>
      <w:pPr>
        <w:pStyle w:val="10"/>
        <w:ind w:firstLine="420" w:firstLineChars="200"/>
        <w:jc w:val="left"/>
        <w:rPr>
          <w:rFonts w:ascii="Times New Roman" w:hAnsi="Times New Roman" w:eastAsia="MingLiU_HKSCS" w:cs="Times New Roman"/>
        </w:rPr>
      </w:pPr>
    </w:p>
    <w:p>
      <w:pPr>
        <w:pStyle w:val="10"/>
        <w:ind w:firstLine="420" w:firstLineChars="200"/>
        <w:jc w:val="center"/>
        <w:rPr>
          <w:rFonts w:ascii="Times New Roman" w:hAnsi="Times New Roman" w:eastAsia="MingLiU_HKSCS" w:cs="Times New Roman"/>
        </w:rPr>
      </w:pPr>
    </w:p>
    <w:p>
      <w:pPr>
        <w:pStyle w:val="10"/>
        <w:ind w:firstLine="420" w:firstLineChars="200"/>
        <w:jc w:val="center"/>
        <w:rPr>
          <w:rFonts w:ascii="Times New Roman" w:hAnsi="Times New Roman" w:eastAsia="MingLiU_HKSCS" w:cs="Times New Roman"/>
        </w:rPr>
      </w:pPr>
    </w:p>
    <w:p>
      <w:pPr>
        <w:pStyle w:val="10"/>
        <w:ind w:firstLine="420" w:firstLineChars="200"/>
        <w:jc w:val="center"/>
        <w:rPr>
          <w:rFonts w:ascii="Times New Roman" w:hAnsi="Times New Roman" w:eastAsia="MingLiU_HKSCS" w:cs="Times New Roman"/>
        </w:rPr>
      </w:pPr>
    </w:p>
    <w:p>
      <w:pPr>
        <w:pStyle w:val="10"/>
        <w:ind w:firstLine="420" w:firstLineChars="200"/>
        <w:jc w:val="both"/>
        <w:rPr>
          <w:rFonts w:hint="default" w:ascii="Times New Roman" w:hAnsi="Times New Roman" w:eastAsia="宋体" w:cs="Times New Roman"/>
          <w:lang w:val="en-US" w:eastAsia="zh-CN"/>
        </w:rPr>
      </w:pPr>
      <w:r>
        <w:rPr>
          <w:rFonts w:hint="eastAsia" w:ascii="Times New Roman" w:hAnsi="Times New Roman" w:cs="Times New Roman"/>
        </w:rPr>
        <w:t>项目编号：</w:t>
      </w:r>
      <w:r>
        <w:rPr>
          <w:rFonts w:hint="eastAsia" w:ascii="Times New Roman" w:hAnsi="Times New Roman" w:cs="Times New Roman"/>
          <w:lang w:val="en-US" w:eastAsia="zh-CN"/>
        </w:rPr>
        <w:t>2022</w:t>
      </w:r>
      <w:r>
        <w:rPr>
          <w:rFonts w:hint="eastAsia" w:hAnsi="宋体" w:cs="Times New Roman"/>
          <w:color w:val="000000"/>
        </w:rPr>
        <w:t>JLSW</w:t>
      </w:r>
      <w:r>
        <w:rPr>
          <w:rFonts w:hint="eastAsia" w:hAnsi="宋体" w:cs="Times New Roman"/>
          <w:color w:val="000000"/>
          <w:lang w:val="en-US" w:eastAsia="zh-CN"/>
        </w:rPr>
        <w:t>JYCG104</w:t>
      </w:r>
    </w:p>
    <w:p>
      <w:pPr>
        <w:pStyle w:val="10"/>
        <w:ind w:firstLine="420" w:firstLineChars="200"/>
        <w:jc w:val="center"/>
        <w:rPr>
          <w:rFonts w:ascii="Times New Roman" w:hAnsi="Times New Roman" w:eastAsia="MingLiU_HKSCS" w:cs="Times New Roman"/>
        </w:rPr>
      </w:pPr>
    </w:p>
    <w:p>
      <w:pPr>
        <w:pStyle w:val="10"/>
        <w:ind w:firstLine="420" w:firstLineChars="200"/>
        <w:jc w:val="center"/>
        <w:rPr>
          <w:rFonts w:ascii="Times New Roman" w:hAnsi="Times New Roman" w:eastAsia="MingLiU_HKSCS" w:cs="Times New Roman"/>
        </w:rPr>
      </w:pPr>
    </w:p>
    <w:p>
      <w:pPr>
        <w:pStyle w:val="10"/>
        <w:ind w:firstLine="420" w:firstLineChars="200"/>
        <w:jc w:val="center"/>
        <w:rPr>
          <w:rFonts w:ascii="Times New Roman" w:hAnsi="Times New Roman" w:eastAsia="MingLiU_HKSCS" w:cs="Times New Roman"/>
        </w:rPr>
      </w:pPr>
    </w:p>
    <w:p>
      <w:pPr>
        <w:pStyle w:val="10"/>
        <w:ind w:firstLine="420" w:firstLineChars="200"/>
        <w:jc w:val="both"/>
        <w:rPr>
          <w:rFonts w:hint="eastAsia" w:ascii="Times New Roman" w:hAnsi="Times New Roman" w:eastAsia="宋体" w:cs="Times New Roman"/>
          <w:lang w:eastAsia="zh-CN"/>
        </w:rPr>
      </w:pPr>
      <w:r>
        <w:rPr>
          <w:rFonts w:hint="eastAsia" w:ascii="Times New Roman" w:hAnsi="Times New Roman" w:cs="Times New Roman"/>
        </w:rPr>
        <w:t>采购人名称：国家税务总局吉林省税务局</w:t>
      </w:r>
      <w:r>
        <w:rPr>
          <w:rFonts w:hint="eastAsia" w:ascii="Times New Roman" w:hAnsi="Times New Roman" w:cs="Times New Roman"/>
          <w:lang w:eastAsia="zh-CN"/>
        </w:rPr>
        <w:t>稽查局</w:t>
      </w:r>
    </w:p>
    <w:p>
      <w:pPr>
        <w:pStyle w:val="10"/>
        <w:ind w:firstLine="420" w:firstLineChars="200"/>
        <w:jc w:val="center"/>
        <w:rPr>
          <w:rFonts w:ascii="Times New Roman" w:hAnsi="Times New Roman" w:eastAsia="MingLiU_HKSCS" w:cs="Times New Roman"/>
        </w:rPr>
      </w:pPr>
    </w:p>
    <w:p>
      <w:pPr>
        <w:pStyle w:val="10"/>
        <w:ind w:firstLine="420" w:firstLineChars="200"/>
        <w:jc w:val="center"/>
        <w:rPr>
          <w:rFonts w:ascii="Times New Roman" w:hAnsi="Times New Roman" w:eastAsia="MingLiU_HKSCS" w:cs="Times New Roman"/>
        </w:rPr>
      </w:pPr>
    </w:p>
    <w:p>
      <w:pPr>
        <w:pStyle w:val="10"/>
        <w:ind w:firstLine="420" w:firstLineChars="200"/>
        <w:jc w:val="center"/>
        <w:rPr>
          <w:rFonts w:ascii="Times New Roman" w:hAnsi="Times New Roman" w:eastAsia="MingLiU_HKSCS" w:cs="Times New Roman"/>
        </w:rPr>
      </w:pPr>
    </w:p>
    <w:p>
      <w:pPr>
        <w:pStyle w:val="10"/>
        <w:ind w:firstLine="420" w:firstLineChars="200"/>
        <w:jc w:val="center"/>
        <w:rPr>
          <w:rFonts w:ascii="Times New Roman" w:hAnsi="Times New Roman" w:eastAsia="MingLiU_HKSCS" w:cs="Times New Roman"/>
        </w:rPr>
      </w:pPr>
    </w:p>
    <w:p>
      <w:pPr>
        <w:pStyle w:val="10"/>
        <w:ind w:firstLine="420" w:firstLineChars="200"/>
        <w:jc w:val="center"/>
        <w:rPr>
          <w:rFonts w:ascii="Times New Roman" w:hAnsi="Times New Roman" w:eastAsia="MingLiU_HKSCS" w:cs="Times New Roman"/>
        </w:rPr>
      </w:pPr>
    </w:p>
    <w:p>
      <w:pPr>
        <w:pStyle w:val="10"/>
        <w:ind w:firstLine="420" w:firstLineChars="200"/>
        <w:rPr>
          <w:rFonts w:ascii="Times New Roman" w:hAnsi="Times New Roman" w:eastAsia="MingLiU_HKSCS" w:cs="Times New Roman"/>
        </w:rPr>
      </w:pPr>
    </w:p>
    <w:p>
      <w:pPr>
        <w:pStyle w:val="10"/>
        <w:ind w:firstLine="420" w:firstLineChars="200"/>
        <w:rPr>
          <w:rFonts w:ascii="Times New Roman" w:hAnsi="Times New Roman" w:eastAsia="MingLiU_HKSCS" w:cs="Times New Roman"/>
        </w:rPr>
      </w:pPr>
    </w:p>
    <w:p>
      <w:pPr>
        <w:pStyle w:val="10"/>
        <w:ind w:firstLine="420" w:firstLineChars="200"/>
        <w:rPr>
          <w:rFonts w:ascii="Times New Roman" w:hAnsi="Times New Roman" w:eastAsia="MingLiU_HKSCS" w:cs="Times New Roman"/>
        </w:rPr>
      </w:pPr>
    </w:p>
    <w:p>
      <w:pPr>
        <w:pStyle w:val="10"/>
        <w:ind w:firstLine="420" w:firstLineChars="200"/>
        <w:rPr>
          <w:rFonts w:ascii="Times New Roman" w:hAnsi="Times New Roman" w:eastAsia="MingLiU_HKSCS" w:cs="Times New Roman"/>
        </w:rPr>
      </w:pPr>
    </w:p>
    <w:p>
      <w:pPr>
        <w:pStyle w:val="10"/>
        <w:ind w:firstLine="420" w:firstLineChars="200"/>
        <w:rPr>
          <w:rFonts w:ascii="Times New Roman" w:hAnsi="Times New Roman" w:eastAsia="MingLiU_HKSCS" w:cs="Times New Roman"/>
        </w:rPr>
      </w:pPr>
    </w:p>
    <w:p>
      <w:pPr>
        <w:pStyle w:val="10"/>
        <w:ind w:firstLine="420" w:firstLineChars="200"/>
        <w:rPr>
          <w:rFonts w:ascii="Times New Roman" w:hAnsi="Times New Roman" w:eastAsia="MingLiU_HKSCS" w:cs="Times New Roman"/>
        </w:rPr>
      </w:pPr>
    </w:p>
    <w:p>
      <w:pPr>
        <w:pStyle w:val="10"/>
        <w:ind w:firstLine="420" w:firstLineChars="200"/>
        <w:rPr>
          <w:rFonts w:ascii="Times New Roman" w:hAnsi="Times New Roman" w:eastAsia="MingLiU_HKSCS" w:cs="Times New Roman"/>
        </w:rPr>
      </w:pPr>
    </w:p>
    <w:p>
      <w:pPr>
        <w:pStyle w:val="10"/>
        <w:ind w:firstLine="420" w:firstLineChars="200"/>
        <w:rPr>
          <w:rFonts w:ascii="Times New Roman" w:hAnsi="Times New Roman" w:eastAsia="MingLiU_HKSCS" w:cs="Times New Roman"/>
        </w:rPr>
      </w:pPr>
    </w:p>
    <w:p>
      <w:pPr>
        <w:pStyle w:val="10"/>
        <w:ind w:firstLine="420" w:firstLineChars="200"/>
        <w:rPr>
          <w:rFonts w:ascii="Times New Roman" w:hAnsi="Times New Roman" w:eastAsia="MingLiU_HKSCS" w:cs="Times New Roman"/>
        </w:rPr>
      </w:pPr>
    </w:p>
    <w:p>
      <w:pPr>
        <w:pStyle w:val="10"/>
        <w:ind w:firstLine="420" w:firstLineChars="200"/>
        <w:rPr>
          <w:rFonts w:ascii="Times New Roman" w:hAnsi="Times New Roman" w:eastAsia="MingLiU_HKSCS" w:cs="Times New Roman"/>
        </w:rPr>
      </w:pPr>
    </w:p>
    <w:p>
      <w:pPr>
        <w:pStyle w:val="10"/>
        <w:ind w:firstLine="420" w:firstLineChars="200"/>
        <w:jc w:val="center"/>
        <w:rPr>
          <w:rFonts w:ascii="Times New Roman" w:hAnsi="Times New Roman" w:cs="Times New Roman"/>
        </w:rPr>
      </w:pPr>
      <w:r>
        <w:rPr>
          <w:rFonts w:hint="eastAsia" w:ascii="Times New Roman" w:hAnsi="Times New Roman" w:cs="Times New Roman"/>
        </w:rPr>
        <w:t>202</w:t>
      </w:r>
      <w:r>
        <w:rPr>
          <w:rFonts w:hint="eastAsia" w:ascii="Times New Roman" w:hAnsi="Times New Roman" w:cs="Times New Roman"/>
          <w:lang w:val="en-US" w:eastAsia="zh-CN"/>
        </w:rPr>
        <w:t>2</w:t>
      </w:r>
      <w:r>
        <w:rPr>
          <w:rFonts w:hint="eastAsia" w:ascii="Times New Roman" w:hAnsi="Times New Roman" w:cs="Times New Roman"/>
        </w:rPr>
        <w:t>年</w:t>
      </w:r>
      <w:r>
        <w:rPr>
          <w:rFonts w:hint="default" w:ascii="Times New Roman" w:hAnsi="Times New Roman" w:cs="Times New Roman"/>
          <w:lang w:val="en"/>
        </w:rPr>
        <w:t>11</w:t>
      </w:r>
      <w:r>
        <w:rPr>
          <w:rFonts w:hint="eastAsia" w:ascii="Times New Roman" w:hAnsi="Times New Roman" w:cs="Times New Roman"/>
        </w:rPr>
        <w:t>月</w:t>
      </w:r>
      <w:r>
        <w:rPr>
          <w:rFonts w:hint="default" w:ascii="Times New Roman" w:hAnsi="Times New Roman" w:cs="Times New Roman"/>
          <w:lang w:val="en" w:eastAsia="zh-CN"/>
        </w:rPr>
        <w:t>23</w:t>
      </w:r>
      <w:r>
        <w:rPr>
          <w:rFonts w:hint="eastAsia" w:ascii="Times New Roman" w:hAnsi="Times New Roman" w:cs="Times New Roman"/>
        </w:rPr>
        <w:t>日</w:t>
      </w:r>
    </w:p>
    <w:p>
      <w:pPr>
        <w:pStyle w:val="10"/>
        <w:ind w:firstLine="420" w:firstLineChars="200"/>
        <w:rPr>
          <w:rFonts w:ascii="Times New Roman" w:hAnsi="Times New Roman" w:cs="Times New Roman"/>
        </w:rPr>
      </w:pPr>
      <w:r>
        <w:rPr>
          <w:rFonts w:ascii="Times New Roman" w:hAnsi="Times New Roman" w:cs="Times New Roman"/>
        </w:rPr>
        <w:br w:type="page"/>
      </w:r>
    </w:p>
    <w:p>
      <w:pPr>
        <w:bidi w:val="0"/>
        <w:jc w:val="left"/>
      </w:pPr>
    </w:p>
    <w:p>
      <w:pPr>
        <w:pStyle w:val="8"/>
        <w:keepNext w:val="0"/>
        <w:keepLines w:val="0"/>
        <w:jc w:val="center"/>
      </w:pPr>
      <w:r>
        <w:rPr>
          <w:rFonts w:hint="eastAsia" w:ascii="Times New Roman" w:hAnsi="Times New Roman"/>
        </w:rPr>
        <w:t>目　录</w:t>
      </w:r>
    </w:p>
    <w:p>
      <w:pPr>
        <w:pStyle w:val="10"/>
        <w:ind w:firstLine="420" w:firstLineChars="200"/>
        <w:jc w:val="center"/>
        <w:rPr>
          <w:rFonts w:ascii="Times New Roman" w:hAnsi="Times New Roman" w:cs="Times New Roman"/>
        </w:rPr>
      </w:pPr>
      <w:r>
        <w:rPr>
          <w:rFonts w:hint="eastAsia" w:ascii="Times New Roman" w:hAnsi="Times New Roman" w:cs="Times New Roman"/>
        </w:rPr>
        <w:t>第一部分　商务部分</w:t>
      </w:r>
    </w:p>
    <w:p>
      <w:pPr>
        <w:pStyle w:val="10"/>
        <w:ind w:firstLine="420" w:firstLineChars="200"/>
        <w:rPr>
          <w:rFonts w:ascii="Times New Roman" w:hAnsi="Times New Roman" w:eastAsia="MingLiU_HKSCS" w:cs="Times New Roman"/>
        </w:rPr>
      </w:pPr>
      <w:r>
        <w:rPr>
          <w:rFonts w:hint="eastAsia" w:ascii="Times New Roman" w:hAnsi="Times New Roman" w:cs="Times New Roman"/>
        </w:rPr>
        <w:t>第一章　磋商邀请</w:t>
      </w:r>
    </w:p>
    <w:p>
      <w:pPr>
        <w:pStyle w:val="10"/>
        <w:ind w:firstLine="420" w:firstLineChars="200"/>
        <w:rPr>
          <w:rFonts w:ascii="Times New Roman" w:hAnsi="Times New Roman" w:eastAsia="MingLiU_HKSCS" w:cs="Times New Roman"/>
        </w:rPr>
      </w:pPr>
      <w:r>
        <w:rPr>
          <w:rFonts w:hint="eastAsia" w:ascii="Times New Roman" w:hAnsi="Times New Roman" w:cs="Times New Roman"/>
        </w:rPr>
        <w:t>第二章　磋商须知</w:t>
      </w:r>
    </w:p>
    <w:p>
      <w:pPr>
        <w:pStyle w:val="10"/>
        <w:ind w:firstLine="420" w:firstLineChars="200"/>
        <w:rPr>
          <w:rFonts w:ascii="Times New Roman" w:hAnsi="Times New Roman" w:eastAsia="MingLiU_HKSCS" w:cs="Times New Roman"/>
        </w:rPr>
      </w:pPr>
      <w:r>
        <w:rPr>
          <w:rFonts w:hint="eastAsia" w:ascii="Times New Roman" w:hAnsi="Times New Roman" w:cs="Times New Roman"/>
        </w:rPr>
        <w:t>第三章　评审方法及标准</w:t>
      </w:r>
    </w:p>
    <w:p>
      <w:pPr>
        <w:pStyle w:val="10"/>
        <w:ind w:firstLine="420" w:firstLineChars="200"/>
        <w:rPr>
          <w:rFonts w:ascii="Times New Roman" w:hAnsi="Times New Roman" w:eastAsia="MingLiU_HKSCS" w:cs="Times New Roman"/>
        </w:rPr>
      </w:pPr>
      <w:r>
        <w:rPr>
          <w:rFonts w:hint="eastAsia" w:ascii="Times New Roman" w:hAnsi="Times New Roman" w:cs="Times New Roman"/>
        </w:rPr>
        <w:t>第四章　合同草案条款</w:t>
      </w:r>
    </w:p>
    <w:p>
      <w:pPr>
        <w:pStyle w:val="10"/>
        <w:ind w:firstLine="420" w:firstLineChars="200"/>
        <w:rPr>
          <w:rFonts w:ascii="Times New Roman" w:hAnsi="Times New Roman" w:eastAsia="MingLiU_HKSCS" w:cs="Times New Roman"/>
        </w:rPr>
      </w:pPr>
      <w:r>
        <w:rPr>
          <w:rFonts w:hint="eastAsia" w:ascii="Times New Roman" w:hAnsi="Times New Roman" w:cs="Times New Roman"/>
        </w:rPr>
        <w:t>第五章　响应文件组成</w:t>
      </w:r>
    </w:p>
    <w:p>
      <w:pPr>
        <w:pStyle w:val="10"/>
        <w:ind w:firstLine="420" w:firstLineChars="200"/>
        <w:jc w:val="center"/>
        <w:rPr>
          <w:rFonts w:ascii="Times New Roman" w:hAnsi="Times New Roman" w:cs="Times New Roman"/>
        </w:rPr>
      </w:pPr>
      <w:r>
        <w:rPr>
          <w:rFonts w:hint="eastAsia" w:ascii="Times New Roman" w:hAnsi="Times New Roman" w:cs="Times New Roman"/>
        </w:rPr>
        <w:t>第二部分　技术部分</w:t>
      </w:r>
    </w:p>
    <w:p>
      <w:pPr>
        <w:pStyle w:val="10"/>
        <w:ind w:firstLine="420" w:firstLineChars="200"/>
        <w:rPr>
          <w:rFonts w:ascii="Times New Roman" w:hAnsi="Times New Roman" w:eastAsia="MingLiU_HKSCS" w:cs="Times New Roman"/>
        </w:rPr>
      </w:pPr>
      <w:r>
        <w:rPr>
          <w:rFonts w:hint="eastAsia" w:ascii="Times New Roman" w:hAnsi="Times New Roman" w:cs="Times New Roman"/>
        </w:rPr>
        <w:t>第六章　项目采购需求</w:t>
      </w:r>
    </w:p>
    <w:p>
      <w:pPr>
        <w:pStyle w:val="10"/>
        <w:ind w:firstLine="420" w:firstLineChars="200"/>
        <w:jc w:val="center"/>
        <w:rPr>
          <w:rFonts w:ascii="Times New Roman" w:hAnsi="Times New Roman" w:cs="Times New Roman"/>
        </w:rPr>
      </w:pPr>
      <w:r>
        <w:rPr>
          <w:rFonts w:ascii="Times New Roman" w:hAnsi="Times New Roman" w:cs="Times New Roman"/>
        </w:rPr>
        <w:br w:type="page"/>
      </w:r>
      <w:r>
        <w:rPr>
          <w:rFonts w:hint="eastAsia" w:ascii="Times New Roman" w:hAnsi="Times New Roman" w:cs="Times New Roman"/>
        </w:rPr>
        <w:t>第一部分　商务部分</w:t>
      </w:r>
    </w:p>
    <w:p>
      <w:pPr>
        <w:pStyle w:val="8"/>
        <w:keepNext w:val="0"/>
        <w:keepLines w:val="0"/>
        <w:jc w:val="center"/>
      </w:pPr>
      <w:r>
        <w:rPr>
          <w:rFonts w:hint="eastAsia" w:ascii="Times New Roman" w:hAnsi="Times New Roman"/>
        </w:rPr>
        <w:t>第一章　磋商邀请</w:t>
      </w:r>
    </w:p>
    <w:p>
      <w:pPr>
        <w:pStyle w:val="10"/>
        <w:tabs>
          <w:tab w:val="left" w:pos="4410"/>
        </w:tabs>
        <w:jc w:val="center"/>
        <w:rPr>
          <w:rFonts w:hint="eastAsia" w:ascii="方正小标宋简体" w:hAnsi="Times New Roman" w:eastAsia="方正小标宋简体" w:cs="Times New Roman"/>
          <w:sz w:val="36"/>
          <w:szCs w:val="36"/>
        </w:rPr>
      </w:pPr>
      <w:r>
        <w:rPr>
          <w:rFonts w:ascii="宋体" w:hAnsi="宋体" w:cs="宋体"/>
          <w:b/>
          <w:color w:val="000000"/>
          <w:spacing w:val="1"/>
        </w:rPr>
        <w:drawing>
          <wp:anchor distT="0" distB="0" distL="114300" distR="114300" simplePos="0" relativeHeight="251658240" behindDoc="1" locked="0" layoutInCell="1" allowOverlap="1">
            <wp:simplePos x="0" y="0"/>
            <wp:positionH relativeFrom="page">
              <wp:posOffset>725805</wp:posOffset>
            </wp:positionH>
            <wp:positionV relativeFrom="page">
              <wp:posOffset>1513205</wp:posOffset>
            </wp:positionV>
            <wp:extent cx="5904865" cy="948055"/>
            <wp:effectExtent l="0" t="0" r="635" b="4445"/>
            <wp:wrapNone/>
            <wp:docPr id="1" name="图片 110"/>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1" name="图片 110"/>
                    <pic:cNvPicPr>
                      <a:picLocks noChangeAspect="true"/>
                    </pic:cNvPicPr>
                  </pic:nvPicPr>
                  <pic:blipFill>
                    <a:blip r:embed="rId4"/>
                    <a:stretch>
                      <a:fillRect/>
                    </a:stretch>
                  </pic:blipFill>
                  <pic:spPr>
                    <a:xfrm>
                      <a:off x="0" y="0"/>
                      <a:ext cx="5904865" cy="948055"/>
                    </a:xfrm>
                    <a:prstGeom prst="rect">
                      <a:avLst/>
                    </a:prstGeom>
                    <a:solidFill>
                      <a:srgbClr val="000000"/>
                    </a:solidFill>
                    <a:ln>
                      <a:noFill/>
                    </a:ln>
                    <a:effectLst/>
                  </pic:spPr>
                </pic:pic>
              </a:graphicData>
            </a:graphic>
          </wp:anchor>
        </w:drawing>
      </w:r>
    </w:p>
    <w:p>
      <w:pPr>
        <w:pStyle w:val="10"/>
        <w:tabs>
          <w:tab w:val="left" w:pos="4410"/>
        </w:tabs>
        <w:jc w:val="both"/>
        <w:rPr>
          <w:b/>
          <w:color w:val="000000"/>
          <w:sz w:val="28"/>
        </w:rPr>
      </w:pPr>
      <w:r>
        <w:rPr>
          <w:rFonts w:ascii="宋体" w:hAnsi="宋体" w:cs="宋体"/>
          <w:b/>
          <w:color w:val="000000"/>
          <w:spacing w:val="1"/>
        </w:rPr>
        <w:t>项目概况</w:t>
      </w:r>
    </w:p>
    <w:p>
      <w:pPr>
        <w:pStyle w:val="10"/>
        <w:tabs>
          <w:tab w:val="left" w:pos="4410"/>
        </w:tabs>
        <w:ind w:firstLine="420" w:firstLineChars="200"/>
        <w:jc w:val="both"/>
        <w:rPr>
          <w:rFonts w:ascii="宋体" w:hAnsi="宋体" w:cs="宋体"/>
          <w:color w:val="000000"/>
        </w:rPr>
      </w:pPr>
      <w:r>
        <w:rPr>
          <w:rFonts w:hint="eastAsia" w:ascii="宋体" w:hAnsi="宋体" w:cs="宋体"/>
          <w:color w:val="000000"/>
        </w:rPr>
        <w:t>国家税务总局吉林省税务局</w:t>
      </w:r>
      <w:r>
        <w:rPr>
          <w:rFonts w:hint="eastAsia" w:ascii="宋体" w:hAnsi="宋体" w:cs="宋体"/>
          <w:color w:val="000000"/>
          <w:lang w:eastAsia="zh-CN"/>
        </w:rPr>
        <w:t>稽查局</w:t>
      </w:r>
      <w:r>
        <w:rPr>
          <w:rFonts w:hint="eastAsia" w:ascii="宋体" w:hAnsi="宋体" w:cs="宋体"/>
          <w:color w:val="000000"/>
          <w:lang w:val="en-US" w:eastAsia="zh-CN"/>
        </w:rPr>
        <w:t>统一工作平台案源分析软件升级改造项目</w:t>
      </w:r>
      <w:r>
        <w:rPr>
          <w:rFonts w:hint="eastAsia" w:ascii="宋体" w:hAnsi="宋体" w:cs="宋体"/>
          <w:color w:val="000000"/>
        </w:rPr>
        <w:t>的潜在</w:t>
      </w:r>
      <w:r>
        <w:rPr>
          <w:rFonts w:hint="eastAsia" w:hAnsi="宋体" w:cs="宋体"/>
          <w:color w:val="000000"/>
          <w:lang w:eastAsia="zh-CN"/>
        </w:rPr>
        <w:t>供应商</w:t>
      </w:r>
      <w:r>
        <w:rPr>
          <w:rFonts w:hint="eastAsia" w:ascii="宋体" w:hAnsi="宋体" w:cs="宋体"/>
          <w:color w:val="000000"/>
        </w:rPr>
        <w:t>应在</w:t>
      </w:r>
      <w:r>
        <w:rPr>
          <w:rFonts w:ascii="宋体" w:hAnsi="宋体" w:cs="宋体"/>
          <w:color w:val="000000"/>
        </w:rPr>
        <w:t>国家税务总局吉林省税务局三楼政府采购接待室获</w:t>
      </w:r>
      <w:r>
        <w:rPr>
          <w:rFonts w:hint="eastAsia" w:hAnsi="宋体" w:cs="宋体"/>
          <w:color w:val="000000"/>
          <w:lang w:eastAsia="zh-CN"/>
        </w:rPr>
        <w:t>取采购</w:t>
      </w:r>
      <w:r>
        <w:rPr>
          <w:rFonts w:ascii="宋体" w:hAnsi="宋体" w:cs="宋体"/>
          <w:color w:val="000000"/>
        </w:rPr>
        <w:t>文件，并于 202</w:t>
      </w:r>
      <w:r>
        <w:rPr>
          <w:rFonts w:hint="eastAsia" w:ascii="宋体" w:hAnsi="宋体" w:cs="宋体"/>
          <w:color w:val="000000"/>
        </w:rPr>
        <w:t>2</w:t>
      </w:r>
      <w:r>
        <w:rPr>
          <w:rFonts w:ascii="宋体" w:hAnsi="宋体" w:cs="宋体"/>
          <w:color w:val="000000"/>
        </w:rPr>
        <w:t xml:space="preserve"> 年</w:t>
      </w:r>
      <w:r>
        <w:rPr>
          <w:rFonts w:hint="eastAsia" w:hAnsi="宋体" w:cs="宋体"/>
          <w:color w:val="000000"/>
          <w:lang w:val="en-US" w:eastAsia="zh-CN"/>
        </w:rPr>
        <w:t>12</w:t>
      </w:r>
      <w:r>
        <w:rPr>
          <w:rFonts w:ascii="宋体" w:hAnsi="宋体" w:cs="宋体"/>
          <w:color w:val="000000"/>
        </w:rPr>
        <w:t>月</w:t>
      </w:r>
      <w:r>
        <w:rPr>
          <w:rFonts w:hint="eastAsia" w:hAnsi="宋体" w:cs="宋体"/>
          <w:color w:val="000000"/>
          <w:lang w:val="en-US" w:eastAsia="zh-CN"/>
        </w:rPr>
        <w:t>5</w:t>
      </w:r>
      <w:r>
        <w:rPr>
          <w:rFonts w:ascii="宋体" w:hAnsi="宋体" w:cs="宋体"/>
          <w:color w:val="000000"/>
        </w:rPr>
        <w:t>日</w:t>
      </w:r>
      <w:r>
        <w:rPr>
          <w:rFonts w:hint="eastAsia" w:ascii="Times New Roman" w:hAnsi="Times New Roman"/>
          <w:sz w:val="21"/>
          <w:lang w:eastAsia="zh-CN"/>
        </w:rPr>
        <w:t>上午</w:t>
      </w:r>
      <w:r>
        <w:rPr>
          <w:rFonts w:ascii="宋体" w:hAnsi="宋体" w:cs="宋体"/>
          <w:color w:val="000000"/>
        </w:rPr>
        <w:t xml:space="preserve"> </w:t>
      </w:r>
      <w:r>
        <w:rPr>
          <w:rFonts w:hint="eastAsia" w:ascii="宋体" w:hAnsi="宋体" w:cs="宋体"/>
          <w:color w:val="000000"/>
        </w:rPr>
        <w:t>9</w:t>
      </w:r>
      <w:r>
        <w:rPr>
          <w:rFonts w:ascii="宋体" w:hAnsi="宋体" w:cs="宋体"/>
          <w:color w:val="000000"/>
        </w:rPr>
        <w:t>点 00 分（北京时间）前递交</w:t>
      </w:r>
      <w:r>
        <w:rPr>
          <w:rFonts w:hint="eastAsia" w:hAnsi="宋体" w:cs="宋体"/>
          <w:color w:val="000000"/>
          <w:lang w:eastAsia="zh-CN"/>
        </w:rPr>
        <w:t>响应</w:t>
      </w:r>
      <w:r>
        <w:rPr>
          <w:rFonts w:ascii="宋体" w:hAnsi="宋体" w:cs="宋体"/>
          <w:color w:val="000000"/>
        </w:rPr>
        <w:t>文件。</w:t>
      </w:r>
    </w:p>
    <w:p>
      <w:pPr>
        <w:spacing w:before="339" w:line="250" w:lineRule="exact"/>
        <w:ind w:left="482"/>
        <w:rPr>
          <w:b/>
          <w:color w:val="000000"/>
        </w:rPr>
      </w:pPr>
      <w:r>
        <w:rPr>
          <w:rFonts w:ascii="宋体" w:hAnsi="宋体" w:cs="宋体"/>
          <w:b/>
          <w:color w:val="000000"/>
          <w:spacing w:val="1"/>
        </w:rPr>
        <w:t>一、项目基本情况</w:t>
      </w:r>
    </w:p>
    <w:p>
      <w:pPr>
        <w:spacing w:before="218" w:line="250" w:lineRule="exact"/>
        <w:ind w:left="480"/>
        <w:rPr>
          <w:rFonts w:hint="default" w:eastAsia="宋体"/>
          <w:color w:val="FF0000"/>
          <w:lang w:val="en-US" w:eastAsia="zh-CN"/>
        </w:rPr>
      </w:pPr>
      <w:r>
        <w:rPr>
          <w:rFonts w:ascii="宋体" w:hAnsi="宋体" w:cs="宋体"/>
          <w:color w:val="000000"/>
        </w:rPr>
        <w:t>项目编号：</w:t>
      </w:r>
      <w:r>
        <w:rPr>
          <w:rFonts w:ascii="Times New Roman" w:hAnsi="Times New Roman"/>
          <w:bCs/>
          <w:kern w:val="0"/>
          <w:szCs w:val="21"/>
        </w:rPr>
        <w:t>2022</w:t>
      </w:r>
      <w:r>
        <w:rPr>
          <w:rFonts w:ascii="Times New Roman" w:hAnsi="Times New Roman"/>
          <w:szCs w:val="21"/>
        </w:rPr>
        <w:t>JLSW</w:t>
      </w:r>
      <w:r>
        <w:rPr>
          <w:rFonts w:hint="eastAsia" w:ascii="Times New Roman" w:hAnsi="Times New Roman"/>
          <w:szCs w:val="21"/>
          <w:lang w:val="en-US" w:eastAsia="zh-CN"/>
        </w:rPr>
        <w:t>JY</w:t>
      </w:r>
      <w:r>
        <w:rPr>
          <w:rFonts w:ascii="Times New Roman" w:hAnsi="Times New Roman"/>
          <w:szCs w:val="21"/>
        </w:rPr>
        <w:t>CG</w:t>
      </w:r>
      <w:r>
        <w:rPr>
          <w:rFonts w:hint="eastAsia" w:ascii="Times New Roman" w:hAnsi="Times New Roman"/>
          <w:szCs w:val="21"/>
          <w:lang w:val="en-US" w:eastAsia="zh-CN"/>
        </w:rPr>
        <w:t>104</w:t>
      </w:r>
    </w:p>
    <w:p>
      <w:pPr>
        <w:spacing w:before="216" w:line="250" w:lineRule="exact"/>
        <w:ind w:left="1470" w:leftChars="200" w:hanging="1050" w:hangingChars="500"/>
        <w:rPr>
          <w:rFonts w:hint="eastAsia" w:ascii="宋体" w:hAnsi="宋体" w:cs="宋体"/>
          <w:color w:val="000000"/>
          <w:lang w:val="en-US" w:eastAsia="zh-CN"/>
        </w:rPr>
      </w:pPr>
      <w:r>
        <w:rPr>
          <w:rFonts w:ascii="宋体" w:hAnsi="宋体" w:cs="宋体"/>
          <w:color w:val="000000"/>
        </w:rPr>
        <w:t>项目名称：</w:t>
      </w:r>
      <w:r>
        <w:rPr>
          <w:rFonts w:hint="eastAsia" w:ascii="宋体" w:hAnsi="宋体" w:cs="宋体"/>
          <w:color w:val="000000"/>
        </w:rPr>
        <w:t>国家税务总局吉林省税务局</w:t>
      </w:r>
      <w:r>
        <w:rPr>
          <w:rFonts w:hint="eastAsia" w:ascii="宋体" w:hAnsi="宋体" w:cs="宋体"/>
          <w:color w:val="000000"/>
          <w:lang w:eastAsia="zh-CN"/>
        </w:rPr>
        <w:t>稽查局</w:t>
      </w:r>
      <w:r>
        <w:rPr>
          <w:rFonts w:hint="eastAsia" w:ascii="宋体" w:hAnsi="宋体" w:cs="宋体"/>
          <w:color w:val="000000"/>
          <w:lang w:val="en-US" w:eastAsia="zh-CN"/>
        </w:rPr>
        <w:t>统一工作平台案源分析软件升级改造项目</w:t>
      </w:r>
    </w:p>
    <w:p>
      <w:pPr>
        <w:pStyle w:val="15"/>
        <w:ind w:firstLine="420" w:firstLineChars="200"/>
        <w:jc w:val="both"/>
        <w:rPr>
          <w:rFonts w:hint="eastAsia" w:ascii="宋体" w:hAnsi="宋体" w:eastAsia="宋体" w:cs="宋体"/>
          <w:b w:val="0"/>
          <w:bCs w:val="0"/>
          <w:snapToGrid/>
          <w:color w:val="000000"/>
          <w:kern w:val="2"/>
          <w:sz w:val="21"/>
          <w:szCs w:val="22"/>
          <w:lang w:val="en-US" w:eastAsia="zh-CN" w:bidi="ar-SA"/>
        </w:rPr>
      </w:pPr>
      <w:r>
        <w:rPr>
          <w:rFonts w:hint="eastAsia" w:ascii="宋体" w:hAnsi="宋体" w:eastAsia="宋体" w:cs="宋体"/>
          <w:b w:val="0"/>
          <w:bCs w:val="0"/>
          <w:snapToGrid/>
          <w:color w:val="000000"/>
          <w:kern w:val="2"/>
          <w:sz w:val="21"/>
          <w:szCs w:val="22"/>
          <w:lang w:val="en-US" w:eastAsia="zh-CN" w:bidi="ar-SA"/>
        </w:rPr>
        <w:t>采购方式：</w:t>
      </w:r>
      <w:r>
        <w:rPr>
          <w:rFonts w:hint="eastAsia" w:ascii="宋体" w:hAnsi="宋体" w:cs="宋体"/>
          <w:b w:val="0"/>
          <w:bCs w:val="0"/>
          <w:snapToGrid/>
          <w:color w:val="000000"/>
          <w:kern w:val="2"/>
          <w:sz w:val="21"/>
          <w:szCs w:val="22"/>
          <w:lang w:val="en-US" w:eastAsia="zh-CN" w:bidi="ar-SA"/>
        </w:rPr>
        <w:t>竞争性磋商</w:t>
      </w:r>
    </w:p>
    <w:p>
      <w:pPr>
        <w:spacing w:before="218" w:line="250" w:lineRule="exact"/>
        <w:ind w:left="480"/>
        <w:rPr>
          <w:rFonts w:ascii="宋体" w:hAnsi="宋体" w:cs="宋体"/>
          <w:color w:val="000000"/>
          <w:spacing w:val="1"/>
        </w:rPr>
      </w:pPr>
      <w:r>
        <w:rPr>
          <w:rFonts w:ascii="宋体" w:hAnsi="宋体" w:cs="宋体"/>
          <w:color w:val="000000"/>
          <w:spacing w:val="1"/>
        </w:rPr>
        <w:t>预算金额：</w:t>
      </w:r>
      <w:r>
        <w:rPr>
          <w:rFonts w:hint="eastAsia" w:ascii="仿宋_GB2312" w:hAnsi="仿宋_GB2312" w:eastAsia="仿宋_GB2312" w:cs="仿宋_GB2312"/>
          <w:sz w:val="24"/>
          <w:szCs w:val="24"/>
          <w:lang w:val="en-US" w:eastAsia="zh-CN"/>
        </w:rPr>
        <w:t>75</w:t>
      </w:r>
      <w:r>
        <w:rPr>
          <w:rFonts w:hint="eastAsia" w:ascii="仿宋_GB2312" w:hAnsi="仿宋_GB2312" w:eastAsia="仿宋_GB2312" w:cs="仿宋_GB2312"/>
          <w:sz w:val="24"/>
          <w:szCs w:val="24"/>
        </w:rPr>
        <w:t xml:space="preserve">  </w:t>
      </w:r>
      <w:r>
        <w:rPr>
          <w:rFonts w:ascii="宋体" w:hAnsi="宋体" w:cs="宋体"/>
          <w:color w:val="000000"/>
          <w:spacing w:val="1"/>
        </w:rPr>
        <w:t>万元</w:t>
      </w:r>
    </w:p>
    <w:p>
      <w:pPr>
        <w:spacing w:before="216" w:line="250" w:lineRule="exact"/>
        <w:ind w:left="480"/>
        <w:rPr>
          <w:color w:val="000000"/>
        </w:rPr>
      </w:pPr>
      <w:r>
        <w:rPr>
          <w:rFonts w:ascii="宋体" w:hAnsi="宋体" w:cs="宋体"/>
          <w:color w:val="000000"/>
          <w:spacing w:val="-11"/>
        </w:rPr>
        <w:t>最高限价（如有）：无</w:t>
      </w:r>
    </w:p>
    <w:p>
      <w:pPr>
        <w:keepNext w:val="0"/>
        <w:keepLines w:val="0"/>
        <w:pageBreakBefore w:val="0"/>
        <w:widowControl w:val="0"/>
        <w:kinsoku/>
        <w:wordWrap/>
        <w:overflowPunct/>
        <w:topLinePunct w:val="0"/>
        <w:autoSpaceDE/>
        <w:autoSpaceDN/>
        <w:bidi w:val="0"/>
        <w:adjustRightInd/>
        <w:snapToGrid/>
        <w:spacing w:before="218" w:line="380" w:lineRule="exact"/>
        <w:ind w:left="480"/>
        <w:textAlignment w:val="auto"/>
        <w:rPr>
          <w:rFonts w:hint="eastAsia" w:ascii="宋体" w:hAnsi="宋体" w:eastAsia="宋体" w:cs="宋体"/>
          <w:color w:val="000000"/>
          <w:spacing w:val="-1"/>
          <w:lang w:eastAsia="zh-CN"/>
        </w:rPr>
      </w:pPr>
      <w:r>
        <w:rPr>
          <w:rFonts w:ascii="宋体" w:hAnsi="宋体" w:cs="宋体"/>
          <w:color w:val="000000"/>
          <w:spacing w:val="-1"/>
        </w:rPr>
        <w:t>采</w:t>
      </w:r>
      <w:r>
        <w:rPr>
          <w:rFonts w:hint="eastAsia" w:ascii="宋体" w:hAnsi="宋体" w:cs="宋体"/>
          <w:color w:val="000000"/>
          <w:spacing w:val="-1"/>
        </w:rPr>
        <w:t>购需求：</w:t>
      </w:r>
      <w:r>
        <w:rPr>
          <w:rFonts w:hint="eastAsia" w:ascii="宋体" w:hAnsi="宋体" w:cs="宋体"/>
          <w:color w:val="000000"/>
          <w:spacing w:val="-1"/>
          <w:lang w:eastAsia="zh-CN"/>
        </w:rPr>
        <w:t>针对统一工作平台升级改造需求，研发信息化案源分析软件，以实现科学化稽查选案分析、研判、预警和案源闭环管理。主要包括：智慧化案源分析、预警列表、自主构建涉税违法智能分析模型、形成风险企业名录库、信息处理功能。</w:t>
      </w:r>
    </w:p>
    <w:p>
      <w:pPr>
        <w:spacing w:before="216" w:line="250" w:lineRule="exact"/>
        <w:ind w:left="1876" w:leftChars="200" w:hanging="1456" w:hangingChars="700"/>
        <w:rPr>
          <w:rFonts w:hint="eastAsia" w:ascii="宋体" w:hAnsi="宋体" w:cs="宋体"/>
          <w:color w:val="000000"/>
          <w:lang w:val="en-US" w:eastAsia="zh-CN"/>
        </w:rPr>
      </w:pPr>
      <w:r>
        <w:rPr>
          <w:rFonts w:hint="eastAsia" w:ascii="宋体" w:hAnsi="宋体" w:cs="宋体"/>
          <w:color w:val="000000"/>
          <w:spacing w:val="-1"/>
        </w:rPr>
        <w:t>合同履行期限：</w:t>
      </w:r>
      <w:r>
        <w:rPr>
          <w:rFonts w:hint="eastAsia" w:ascii="宋体" w:hAnsi="宋体" w:cs="宋体"/>
          <w:color w:val="000000"/>
          <w:lang w:val="en-US" w:eastAsia="zh-CN"/>
        </w:rPr>
        <w:t>自合同签订之日起3个月内完成系统升级改造工作。升级改造部分自验收合格之日起免费运维服务1年。</w:t>
      </w:r>
    </w:p>
    <w:p>
      <w:pPr>
        <w:spacing w:before="218" w:line="250" w:lineRule="exact"/>
        <w:ind w:firstLine="424" w:firstLineChars="200"/>
        <w:rPr>
          <w:color w:val="000000"/>
        </w:rPr>
      </w:pPr>
      <w:r>
        <w:rPr>
          <w:rFonts w:ascii="宋体" w:hAnsi="宋体" w:cs="宋体"/>
          <w:color w:val="000000"/>
          <w:spacing w:val="1"/>
        </w:rPr>
        <w:t>本项目（是/否）接受联合体投标：否</w:t>
      </w:r>
    </w:p>
    <w:p>
      <w:pPr>
        <w:spacing w:before="216" w:line="250" w:lineRule="exact"/>
        <w:ind w:left="480"/>
        <w:rPr>
          <w:b/>
          <w:color w:val="000000"/>
        </w:rPr>
      </w:pPr>
      <w:r>
        <w:rPr>
          <w:rFonts w:ascii="宋体" w:hAnsi="宋体" w:cs="宋体"/>
          <w:b/>
          <w:color w:val="000000"/>
          <w:spacing w:val="1"/>
        </w:rPr>
        <w:t>二、申请人的资格要求：</w:t>
      </w:r>
    </w:p>
    <w:p>
      <w:pPr>
        <w:keepNext w:val="0"/>
        <w:keepLines w:val="0"/>
        <w:pageBreakBefore w:val="0"/>
        <w:widowControl w:val="0"/>
        <w:kinsoku/>
        <w:wordWrap/>
        <w:overflowPunct/>
        <w:topLinePunct w:val="0"/>
        <w:autoSpaceDE/>
        <w:autoSpaceDN/>
        <w:bidi w:val="0"/>
        <w:adjustRightInd/>
        <w:snapToGrid/>
        <w:spacing w:before="218" w:line="380" w:lineRule="exact"/>
        <w:ind w:left="480"/>
        <w:textAlignment w:val="auto"/>
        <w:rPr>
          <w:rFonts w:hAnsi="Calibri" w:cs="Times New Roman"/>
          <w:color w:val="000000"/>
          <w:szCs w:val="22"/>
          <w:lang w:eastAsia="zh-CN"/>
        </w:rPr>
      </w:pPr>
      <w:r>
        <w:rPr>
          <w:rFonts w:hint="eastAsia" w:ascii="宋体" w:hAnsi="宋体" w:cs="宋体"/>
          <w:color w:val="000000"/>
          <w:spacing w:val="-1"/>
        </w:rPr>
        <w:t>（一）</w:t>
      </w:r>
      <w:r>
        <w:rPr>
          <w:rFonts w:ascii="宋体" w:hAnsi="宋体" w:cs="宋体"/>
          <w:color w:val="000000"/>
          <w:spacing w:val="-1"/>
          <w:szCs w:val="22"/>
          <w:lang w:eastAsia="zh-CN"/>
        </w:rPr>
        <w:t>本项目由符合国家有关法律法规规定、同时满足本项目资质要求、在中国境内</w:t>
      </w:r>
      <w:r>
        <w:rPr>
          <w:rFonts w:ascii="宋体" w:hAnsi="宋体" w:cs="宋体"/>
          <w:color w:val="000000"/>
          <w:spacing w:val="-4"/>
          <w:szCs w:val="22"/>
          <w:lang w:eastAsia="zh-CN"/>
        </w:rPr>
        <w:t>（指关境内）注册的供应商作为投标人。</w:t>
      </w:r>
      <w:r>
        <w:rPr>
          <w:rFonts w:ascii="宋体" w:hAnsi="宋体" w:cs="宋体"/>
          <w:color w:val="000000"/>
          <w:spacing w:val="-4"/>
        </w:rPr>
        <w:t>投标人要满足《中华人民共和国政府采购法》</w:t>
      </w:r>
      <w:r>
        <w:rPr>
          <w:rFonts w:ascii="宋体" w:hAnsi="宋体" w:cs="宋体"/>
          <w:color w:val="000000"/>
        </w:rPr>
        <w:t>第二十二条规定。</w:t>
      </w:r>
    </w:p>
    <w:p>
      <w:pPr>
        <w:spacing w:line="560" w:lineRule="exact"/>
        <w:ind w:left="630" w:leftChars="200" w:hanging="210" w:hangingChars="100"/>
        <w:jc w:val="left"/>
        <w:rPr>
          <w:rFonts w:hint="default" w:ascii="宋体" w:hAnsi="宋体" w:cs="宋体"/>
          <w:color w:val="000000"/>
          <w:spacing w:val="-1"/>
          <w:szCs w:val="22"/>
          <w:lang w:val="en-US" w:eastAsia="zh-CN"/>
        </w:rPr>
      </w:pPr>
      <w:r>
        <w:rPr>
          <w:rFonts w:hint="eastAsia" w:ascii="宋体" w:hAnsi="宋体" w:cs="宋体"/>
          <w:color w:val="000000"/>
        </w:rPr>
        <w:t>（二）</w:t>
      </w:r>
      <w:r>
        <w:rPr>
          <w:rFonts w:ascii="宋体" w:hAnsi="宋体" w:cs="宋体"/>
          <w:color w:val="000000"/>
        </w:rPr>
        <w:t>落实政府采购政策需满足的资格要求：</w:t>
      </w:r>
      <w:r>
        <w:rPr>
          <w:rFonts w:hint="eastAsia" w:ascii="宋体" w:hAnsi="宋体" w:cs="宋体"/>
          <w:color w:val="000000"/>
          <w:spacing w:val="-1"/>
          <w:szCs w:val="22"/>
          <w:lang w:eastAsia="zh-CN"/>
        </w:rPr>
        <w:t>本项目非专门面向中小企业采购，给予小微企业的价格</w:t>
      </w:r>
      <w:r>
        <w:rPr>
          <w:rFonts w:hint="eastAsia" w:ascii="宋体" w:hAnsi="宋体" w:cs="宋体"/>
          <w:color w:val="000000"/>
          <w:spacing w:val="-1"/>
          <w:szCs w:val="22"/>
          <w:lang w:val="en-US" w:eastAsia="zh-CN"/>
        </w:rPr>
        <w:t>15%的扣除比例</w:t>
      </w:r>
      <w:r>
        <w:rPr>
          <w:rFonts w:hint="eastAsia" w:ascii="宋体" w:hAnsi="宋体" w:cs="宋体"/>
          <w:color w:val="000000"/>
          <w:spacing w:val="-1"/>
          <w:szCs w:val="22"/>
          <w:lang w:eastAsia="zh-CN"/>
        </w:rPr>
        <w:t>。</w:t>
      </w:r>
    </w:p>
    <w:p>
      <w:pPr>
        <w:spacing w:before="218" w:line="250" w:lineRule="exact"/>
        <w:ind w:firstLine="420" w:firstLineChars="200"/>
        <w:rPr>
          <w:color w:val="000000"/>
        </w:rPr>
      </w:pPr>
      <w:r>
        <w:rPr>
          <w:rFonts w:hint="eastAsia" w:ascii="宋体" w:hAnsi="宋体" w:cs="宋体"/>
          <w:color w:val="000000"/>
        </w:rPr>
        <w:t>（三）</w:t>
      </w:r>
      <w:r>
        <w:rPr>
          <w:rFonts w:ascii="宋体" w:hAnsi="宋体" w:cs="宋体"/>
          <w:color w:val="000000"/>
        </w:rPr>
        <w:t>本项目的特定资格要求：无</w:t>
      </w:r>
      <w:r>
        <w:rPr>
          <w:rFonts w:hint="eastAsia" w:ascii="宋体" w:hAnsi="宋体" w:cs="宋体"/>
          <w:color w:val="000000"/>
        </w:rPr>
        <w:t>。</w:t>
      </w:r>
    </w:p>
    <w:p>
      <w:pPr>
        <w:spacing w:before="216" w:line="250" w:lineRule="exact"/>
        <w:ind w:left="480"/>
        <w:rPr>
          <w:b/>
          <w:color w:val="000000"/>
        </w:rPr>
      </w:pPr>
      <w:r>
        <w:rPr>
          <w:rFonts w:ascii="宋体" w:hAnsi="宋体" w:cs="宋体"/>
          <w:b/>
          <w:color w:val="000000"/>
          <w:spacing w:val="1"/>
        </w:rPr>
        <w:t>三、获取</w:t>
      </w:r>
      <w:r>
        <w:rPr>
          <w:rFonts w:hint="eastAsia" w:ascii="宋体" w:hAnsi="宋体" w:cs="宋体"/>
          <w:b/>
          <w:color w:val="000000"/>
          <w:spacing w:val="1"/>
          <w:lang w:eastAsia="zh-CN"/>
        </w:rPr>
        <w:t>采购文</w:t>
      </w:r>
      <w:r>
        <w:rPr>
          <w:rFonts w:ascii="宋体" w:hAnsi="宋体" w:cs="宋体"/>
          <w:b/>
          <w:color w:val="000000"/>
          <w:spacing w:val="1"/>
        </w:rPr>
        <w:t>件</w:t>
      </w:r>
    </w:p>
    <w:p>
      <w:pPr>
        <w:spacing w:before="216" w:line="250" w:lineRule="exact"/>
        <w:ind w:firstLine="432" w:firstLineChars="200"/>
        <w:rPr>
          <w:rFonts w:ascii="宋体" w:hAnsi="宋体" w:cs="宋体"/>
          <w:color w:val="000000"/>
        </w:rPr>
      </w:pPr>
      <w:r>
        <w:rPr>
          <w:rFonts w:ascii="宋体" w:hAnsi="宋体" w:cs="宋体"/>
          <w:color w:val="000000"/>
          <w:spacing w:val="3"/>
        </w:rPr>
        <w:t>时间</w:t>
      </w:r>
      <w:r>
        <w:rPr>
          <w:rFonts w:ascii="宋体" w:hAnsi="宋体" w:cs="宋体"/>
          <w:color w:val="000000"/>
        </w:rPr>
        <w:t>：202</w:t>
      </w:r>
      <w:r>
        <w:rPr>
          <w:rFonts w:hint="eastAsia" w:ascii="宋体" w:hAnsi="宋体" w:cs="宋体"/>
          <w:color w:val="000000"/>
        </w:rPr>
        <w:t>2</w:t>
      </w:r>
      <w:r>
        <w:rPr>
          <w:rFonts w:ascii="宋体" w:hAnsi="宋体" w:cs="宋体"/>
          <w:color w:val="000000"/>
        </w:rPr>
        <w:t xml:space="preserve"> 年 </w:t>
      </w:r>
      <w:r>
        <w:rPr>
          <w:rFonts w:hint="eastAsia" w:ascii="宋体" w:hAnsi="宋体" w:cs="宋体"/>
          <w:color w:val="000000"/>
          <w:lang w:val="en-US" w:eastAsia="zh-CN"/>
        </w:rPr>
        <w:t>11</w:t>
      </w:r>
      <w:r>
        <w:rPr>
          <w:rFonts w:ascii="宋体" w:hAnsi="宋体" w:cs="宋体"/>
          <w:color w:val="000000"/>
        </w:rPr>
        <w:t xml:space="preserve">月 </w:t>
      </w:r>
      <w:r>
        <w:rPr>
          <w:rFonts w:hint="eastAsia" w:ascii="宋体" w:hAnsi="宋体" w:cs="宋体"/>
          <w:color w:val="000000"/>
          <w:lang w:val="en-US" w:eastAsia="zh-CN"/>
        </w:rPr>
        <w:t>23</w:t>
      </w:r>
      <w:r>
        <w:rPr>
          <w:rFonts w:ascii="宋体" w:hAnsi="宋体" w:cs="宋体"/>
          <w:color w:val="000000"/>
        </w:rPr>
        <w:t>日至 202</w:t>
      </w:r>
      <w:r>
        <w:rPr>
          <w:rFonts w:hint="eastAsia" w:ascii="宋体" w:hAnsi="宋体" w:cs="宋体"/>
          <w:color w:val="000000"/>
        </w:rPr>
        <w:t>2</w:t>
      </w:r>
      <w:r>
        <w:rPr>
          <w:rFonts w:ascii="宋体" w:hAnsi="宋体" w:cs="宋体"/>
          <w:color w:val="000000"/>
        </w:rPr>
        <w:t xml:space="preserve"> 年</w:t>
      </w:r>
      <w:r>
        <w:rPr>
          <w:rFonts w:hint="eastAsia" w:ascii="宋体" w:hAnsi="宋体" w:cs="宋体"/>
          <w:color w:val="000000"/>
          <w:lang w:val="en-US" w:eastAsia="zh-CN"/>
        </w:rPr>
        <w:t>11</w:t>
      </w:r>
      <w:r>
        <w:rPr>
          <w:rFonts w:ascii="宋体" w:hAnsi="宋体" w:cs="宋体"/>
          <w:color w:val="000000"/>
        </w:rPr>
        <w:t>月</w:t>
      </w:r>
      <w:r>
        <w:rPr>
          <w:rFonts w:hint="eastAsia" w:ascii="宋体" w:hAnsi="宋体" w:cs="宋体"/>
          <w:color w:val="000000"/>
          <w:lang w:val="en-US" w:eastAsia="zh-CN"/>
        </w:rPr>
        <w:t>29</w:t>
      </w:r>
      <w:r>
        <w:rPr>
          <w:rFonts w:ascii="宋体" w:hAnsi="宋体" w:cs="宋体"/>
          <w:color w:val="000000"/>
        </w:rPr>
        <w:t>日每天上午</w:t>
      </w:r>
      <w:r>
        <w:rPr>
          <w:rFonts w:hint="eastAsia" w:ascii="宋体" w:hAnsi="宋体" w:cs="宋体"/>
          <w:color w:val="000000"/>
          <w:lang w:val="en-US" w:eastAsia="zh-CN"/>
        </w:rPr>
        <w:t>9：00</w:t>
      </w:r>
      <w:r>
        <w:rPr>
          <w:rFonts w:ascii="宋体" w:hAnsi="宋体" w:cs="宋体"/>
          <w:color w:val="000000"/>
        </w:rPr>
        <w:t xml:space="preserve"> 至 11:00，下午</w:t>
      </w:r>
    </w:p>
    <w:p>
      <w:pPr>
        <w:spacing w:before="216" w:line="250" w:lineRule="exact"/>
        <w:ind w:firstLine="420" w:firstLineChars="200"/>
        <w:rPr>
          <w:rFonts w:ascii="宋体" w:hAnsi="宋体" w:cs="宋体"/>
          <w:color w:val="000000"/>
        </w:rPr>
      </w:pPr>
      <w:r>
        <w:rPr>
          <w:rFonts w:hint="eastAsia" w:ascii="宋体" w:hAnsi="宋体" w:cs="宋体"/>
          <w:color w:val="000000"/>
          <w:lang w:val="en-US" w:eastAsia="zh-CN"/>
        </w:rPr>
        <w:t>1</w:t>
      </w:r>
      <w:r>
        <w:rPr>
          <w:rFonts w:ascii="宋体" w:hAnsi="宋体" w:cs="宋体"/>
          <w:color w:val="000000"/>
        </w:rPr>
        <w:t>:</w:t>
      </w:r>
      <w:r>
        <w:rPr>
          <w:rFonts w:hint="eastAsia" w:ascii="宋体" w:hAnsi="宋体" w:cs="宋体"/>
          <w:color w:val="000000"/>
          <w:lang w:val="en-US" w:eastAsia="zh-CN"/>
        </w:rPr>
        <w:t>0</w:t>
      </w:r>
      <w:r>
        <w:rPr>
          <w:rFonts w:ascii="宋体" w:hAnsi="宋体" w:cs="宋体"/>
          <w:color w:val="000000"/>
        </w:rPr>
        <w:t>0 至 4:</w:t>
      </w:r>
      <w:r>
        <w:rPr>
          <w:rFonts w:hint="eastAsia" w:ascii="宋体" w:hAnsi="宋体" w:cs="宋体"/>
          <w:color w:val="000000"/>
          <w:lang w:val="en-US" w:eastAsia="zh-CN"/>
        </w:rPr>
        <w:t>0</w:t>
      </w:r>
      <w:r>
        <w:rPr>
          <w:rFonts w:ascii="宋体" w:hAnsi="宋体" w:cs="宋体"/>
          <w:color w:val="000000"/>
        </w:rPr>
        <w:t>0（北京时间，法定节假日除外）。</w:t>
      </w:r>
    </w:p>
    <w:p>
      <w:pPr>
        <w:pStyle w:val="32"/>
        <w:keepNext w:val="0"/>
        <w:keepLines w:val="0"/>
        <w:pageBreakBefore w:val="0"/>
        <w:widowControl w:val="0"/>
        <w:kinsoku/>
        <w:wordWrap/>
        <w:overflowPunct/>
        <w:topLinePunct w:val="0"/>
        <w:autoSpaceDE/>
        <w:autoSpaceDN/>
        <w:bidi w:val="0"/>
        <w:adjustRightInd/>
        <w:snapToGrid/>
        <w:spacing w:line="380" w:lineRule="exact"/>
        <w:ind w:firstLine="420" w:firstLineChars="200"/>
        <w:textAlignment w:val="auto"/>
        <w:rPr>
          <w:rFonts w:hint="default" w:ascii="Times New Roman" w:eastAsia="Times New Roman"/>
        </w:rPr>
      </w:pPr>
      <w:r>
        <w:rPr>
          <w:rFonts w:ascii="Times New Roman" w:hAnsi="Times New Roman"/>
        </w:rPr>
        <w:t>地点：国家税务总局吉林省税务局三楼政府采购接待室</w:t>
      </w:r>
    </w:p>
    <w:p>
      <w:pPr>
        <w:pStyle w:val="32"/>
        <w:keepNext w:val="0"/>
        <w:keepLines w:val="0"/>
        <w:pageBreakBefore w:val="0"/>
        <w:widowControl w:val="0"/>
        <w:kinsoku/>
        <w:wordWrap/>
        <w:overflowPunct/>
        <w:topLinePunct w:val="0"/>
        <w:autoSpaceDE/>
        <w:autoSpaceDN/>
        <w:bidi w:val="0"/>
        <w:adjustRightInd/>
        <w:snapToGrid/>
        <w:spacing w:line="380" w:lineRule="exact"/>
        <w:ind w:left="420" w:leftChars="200" w:firstLine="0" w:firstLineChars="0"/>
        <w:textAlignment w:val="auto"/>
        <w:rPr>
          <w:rFonts w:hint="eastAsia" w:ascii="Times New Roman" w:hAnsi="Times New Roman" w:eastAsia="宋体"/>
          <w:lang w:eastAsia="zh-CN"/>
        </w:rPr>
      </w:pPr>
      <w:r>
        <w:rPr>
          <w:rFonts w:ascii="Times New Roman" w:hAnsi="Times New Roman"/>
        </w:rPr>
        <w:t>方式：潜在</w:t>
      </w:r>
      <w:r>
        <w:rPr>
          <w:rFonts w:hint="eastAsia" w:ascii="Times New Roman" w:hAnsi="Times New Roman"/>
          <w:lang w:eastAsia="zh-CN"/>
        </w:rPr>
        <w:t>供应商</w:t>
      </w:r>
      <w:r>
        <w:rPr>
          <w:rFonts w:ascii="Times New Roman" w:hAnsi="Times New Roman"/>
        </w:rPr>
        <w:t>下载本公告附件《采购文件领取登记表》，按要求填写并加盖单位公章，获取</w:t>
      </w:r>
      <w:r>
        <w:rPr>
          <w:rFonts w:hint="eastAsia" w:ascii="Times New Roman" w:hAnsi="Times New Roman"/>
          <w:lang w:eastAsia="zh-CN"/>
        </w:rPr>
        <w:t>采购</w:t>
      </w:r>
      <w:r>
        <w:rPr>
          <w:rFonts w:ascii="Times New Roman" w:hAnsi="Times New Roman"/>
        </w:rPr>
        <w:t>文件时需携带</w:t>
      </w:r>
      <w:r>
        <w:rPr>
          <w:rFonts w:hint="eastAsia" w:ascii="Times New Roman" w:hAnsi="Times New Roman"/>
          <w:lang w:eastAsia="zh-CN"/>
        </w:rPr>
        <w:t>有效的</w:t>
      </w:r>
      <w:r>
        <w:rPr>
          <w:rFonts w:ascii="Times New Roman" w:hAnsi="Times New Roman"/>
        </w:rPr>
        <w:t>营业执照复印件、法定代表人身份证复印件、法定代表人授权委托书</w:t>
      </w:r>
      <w:r>
        <w:rPr>
          <w:rFonts w:ascii="Times New Roman" w:hAnsi="Times New Roman"/>
          <w:b/>
          <w:bCs/>
        </w:rPr>
        <w:t>原件</w:t>
      </w:r>
      <w:r>
        <w:rPr>
          <w:rFonts w:ascii="Times New Roman" w:hAnsi="Times New Roman"/>
        </w:rPr>
        <w:t>、委托代理人身份证复印件和采购文件领取登记表等资料</w:t>
      </w:r>
      <w:r>
        <w:rPr>
          <w:rFonts w:hint="default" w:ascii="Times New Roman" w:hAnsi="Times New Roman"/>
        </w:rPr>
        <w:t>(</w:t>
      </w:r>
      <w:r>
        <w:rPr>
          <w:rFonts w:ascii="Times New Roman" w:hAnsi="Times New Roman"/>
        </w:rPr>
        <w:t>以上均应加盖单位公章</w:t>
      </w:r>
      <w:r>
        <w:rPr>
          <w:rFonts w:hint="default" w:ascii="Times New Roman" w:hAnsi="Times New Roman"/>
        </w:rPr>
        <w:t>)</w:t>
      </w:r>
      <w:r>
        <w:rPr>
          <w:rFonts w:ascii="Times New Roman" w:hAnsi="Times New Roman"/>
        </w:rPr>
        <w:t>到国家税务总局吉林省税务局</w:t>
      </w:r>
      <w:r>
        <w:rPr>
          <w:rFonts w:ascii="Times New Roman" w:hAnsi="Times New Roman"/>
          <w:b/>
          <w:bCs/>
        </w:rPr>
        <w:t>免费</w:t>
      </w:r>
      <w:r>
        <w:rPr>
          <w:rFonts w:ascii="Times New Roman" w:hAnsi="Times New Roman"/>
        </w:rPr>
        <w:t>获取</w:t>
      </w:r>
      <w:r>
        <w:rPr>
          <w:rFonts w:hint="eastAsia" w:ascii="Times New Roman" w:hAnsi="Times New Roman"/>
          <w:lang w:eastAsia="zh-CN"/>
        </w:rPr>
        <w:t>磋商</w:t>
      </w:r>
      <w:r>
        <w:rPr>
          <w:rFonts w:ascii="Times New Roman" w:hAnsi="Times New Roman"/>
        </w:rPr>
        <w:t>文件（请自带</w:t>
      </w:r>
      <w:r>
        <w:rPr>
          <w:rFonts w:hint="default" w:ascii="Times New Roman" w:hAnsi="Times New Roman"/>
        </w:rPr>
        <w:t>U</w:t>
      </w:r>
      <w:r>
        <w:rPr>
          <w:rFonts w:ascii="Times New Roman" w:hAnsi="Times New Roman"/>
        </w:rPr>
        <w:t>盘）</w:t>
      </w:r>
      <w:r>
        <w:rPr>
          <w:rFonts w:hint="eastAsia" w:ascii="Times New Roman" w:hAnsi="Times New Roman"/>
          <w:lang w:eastAsia="zh-CN"/>
        </w:rPr>
        <w:t>。</w:t>
      </w:r>
    </w:p>
    <w:p>
      <w:pPr>
        <w:spacing w:before="218" w:line="250" w:lineRule="exact"/>
        <w:ind w:firstLine="420" w:firstLineChars="200"/>
        <w:rPr>
          <w:rFonts w:ascii="Times New Roman" w:hAnsi="Times New Roman"/>
          <w:szCs w:val="20"/>
        </w:rPr>
      </w:pPr>
      <w:r>
        <w:rPr>
          <w:rFonts w:ascii="Times New Roman" w:hAnsi="Times New Roman"/>
          <w:szCs w:val="20"/>
        </w:rPr>
        <w:t>售价：￥0.0 元</w:t>
      </w:r>
    </w:p>
    <w:p>
      <w:pPr>
        <w:spacing w:before="216" w:line="250" w:lineRule="exact"/>
        <w:ind w:left="480"/>
        <w:rPr>
          <w:rFonts w:hint="eastAsia" w:eastAsia="宋体"/>
          <w:b/>
          <w:color w:val="000000"/>
          <w:lang w:eastAsia="zh-CN"/>
        </w:rPr>
      </w:pPr>
      <w:r>
        <w:rPr>
          <w:rFonts w:ascii="宋体" w:hAnsi="宋体" w:cs="宋体"/>
          <w:b/>
          <w:color w:val="000000"/>
          <w:spacing w:val="1"/>
        </w:rPr>
        <w:t>四、</w:t>
      </w:r>
      <w:r>
        <w:rPr>
          <w:rFonts w:hint="eastAsia" w:ascii="宋体" w:hAnsi="宋体" w:cs="宋体"/>
          <w:b/>
          <w:color w:val="000000"/>
          <w:spacing w:val="1"/>
          <w:lang w:eastAsia="zh-CN"/>
        </w:rPr>
        <w:t>响应文件提交</w:t>
      </w:r>
    </w:p>
    <w:p>
      <w:pPr>
        <w:spacing w:before="218" w:line="250" w:lineRule="exact"/>
        <w:ind w:left="480"/>
        <w:rPr>
          <w:rFonts w:hint="eastAsia" w:ascii="宋体" w:hAnsi="宋体" w:cs="宋体"/>
          <w:color w:val="000000"/>
        </w:rPr>
      </w:pPr>
      <w:r>
        <w:rPr>
          <w:rFonts w:hint="eastAsia" w:ascii="宋体" w:hAnsi="宋体" w:cs="宋体"/>
          <w:color w:val="000000"/>
          <w:spacing w:val="1"/>
          <w:lang w:eastAsia="zh-CN"/>
        </w:rPr>
        <w:t>截止</w:t>
      </w:r>
      <w:r>
        <w:rPr>
          <w:rFonts w:ascii="宋体" w:hAnsi="宋体" w:cs="宋体"/>
          <w:color w:val="000000"/>
          <w:spacing w:val="1"/>
        </w:rPr>
        <w:t>时间：</w:t>
      </w:r>
      <w:r>
        <w:rPr>
          <w:rFonts w:hint="eastAsia" w:ascii="宋体" w:hAnsi="宋体" w:cs="宋体"/>
          <w:color w:val="000000"/>
        </w:rPr>
        <w:t>2022年</w:t>
      </w:r>
      <w:r>
        <w:rPr>
          <w:rFonts w:hint="eastAsia" w:ascii="宋体" w:hAnsi="宋体" w:cs="宋体"/>
          <w:color w:val="000000"/>
          <w:lang w:val="en-US" w:eastAsia="zh-CN"/>
        </w:rPr>
        <w:t>12</w:t>
      </w:r>
      <w:r>
        <w:rPr>
          <w:rFonts w:hint="eastAsia" w:ascii="宋体" w:hAnsi="宋体" w:cs="宋体"/>
          <w:color w:val="000000"/>
        </w:rPr>
        <w:t xml:space="preserve">月 </w:t>
      </w:r>
      <w:r>
        <w:rPr>
          <w:rFonts w:hint="eastAsia" w:ascii="宋体" w:hAnsi="宋体" w:cs="宋体"/>
          <w:color w:val="000000"/>
          <w:lang w:val="en-US" w:eastAsia="zh-CN"/>
        </w:rPr>
        <w:t>5</w:t>
      </w:r>
      <w:r>
        <w:rPr>
          <w:rFonts w:hint="eastAsia" w:ascii="宋体" w:hAnsi="宋体" w:cs="宋体"/>
          <w:color w:val="000000"/>
        </w:rPr>
        <w:t>日</w:t>
      </w:r>
      <w:r>
        <w:rPr>
          <w:rFonts w:hint="eastAsia" w:ascii="Times New Roman" w:hAnsi="Times New Roman"/>
          <w:sz w:val="21"/>
          <w:lang w:eastAsia="zh-CN"/>
        </w:rPr>
        <w:t>上午</w:t>
      </w:r>
      <w:r>
        <w:rPr>
          <w:rFonts w:hint="eastAsia" w:ascii="宋体" w:hAnsi="宋体" w:cs="宋体"/>
          <w:color w:val="000000"/>
        </w:rPr>
        <w:t xml:space="preserve"> 9 点 00 分（北京时间）</w:t>
      </w:r>
    </w:p>
    <w:p>
      <w:pPr>
        <w:spacing w:before="216" w:line="250" w:lineRule="exact"/>
        <w:ind w:left="480"/>
        <w:rPr>
          <w:rFonts w:hint="eastAsia" w:ascii="宋体" w:hAnsi="宋体" w:cs="宋体"/>
          <w:color w:val="000000"/>
        </w:rPr>
      </w:pPr>
      <w:r>
        <w:rPr>
          <w:rFonts w:ascii="宋体" w:hAnsi="宋体" w:cs="宋体"/>
          <w:color w:val="000000"/>
        </w:rPr>
        <w:t>地点：</w:t>
      </w:r>
      <w:r>
        <w:rPr>
          <w:rFonts w:hint="eastAsia" w:ascii="宋体" w:hAnsi="宋体" w:cs="宋体"/>
          <w:color w:val="000000"/>
        </w:rPr>
        <w:t>长春市南湖大路1518号吉林省税务局三楼开标室</w:t>
      </w:r>
    </w:p>
    <w:p>
      <w:pPr>
        <w:numPr>
          <w:ilvl w:val="0"/>
          <w:numId w:val="1"/>
        </w:numPr>
        <w:spacing w:before="216" w:line="250" w:lineRule="exact"/>
        <w:ind w:left="480"/>
        <w:rPr>
          <w:rFonts w:hint="eastAsia" w:ascii="宋体" w:hAnsi="宋体" w:cs="宋体"/>
          <w:b/>
          <w:color w:val="000000"/>
          <w:spacing w:val="1"/>
          <w:lang w:eastAsia="zh-CN"/>
        </w:rPr>
      </w:pPr>
      <w:r>
        <w:rPr>
          <w:rFonts w:hint="eastAsia" w:ascii="宋体" w:hAnsi="宋体" w:cs="宋体"/>
          <w:b/>
          <w:color w:val="000000"/>
          <w:spacing w:val="1"/>
          <w:lang w:eastAsia="zh-CN"/>
        </w:rPr>
        <w:t>开启</w:t>
      </w:r>
    </w:p>
    <w:p>
      <w:pPr>
        <w:spacing w:before="218" w:line="250" w:lineRule="exact"/>
        <w:ind w:left="480"/>
        <w:rPr>
          <w:rFonts w:hint="eastAsia" w:ascii="宋体" w:hAnsi="宋体" w:cs="宋体"/>
          <w:color w:val="000000"/>
        </w:rPr>
      </w:pPr>
      <w:r>
        <w:rPr>
          <w:rFonts w:hint="eastAsia"/>
          <w:lang w:val="en-US" w:eastAsia="zh-CN"/>
        </w:rPr>
        <w:t xml:space="preserve"> 时间：</w:t>
      </w:r>
      <w:r>
        <w:rPr>
          <w:rFonts w:hint="eastAsia" w:ascii="宋体" w:hAnsi="宋体" w:cs="宋体"/>
          <w:color w:val="000000"/>
        </w:rPr>
        <w:t>2022年</w:t>
      </w:r>
      <w:r>
        <w:rPr>
          <w:rFonts w:hint="eastAsia" w:ascii="宋体" w:hAnsi="宋体" w:cs="宋体"/>
          <w:color w:val="000000"/>
          <w:lang w:val="en-US" w:eastAsia="zh-CN"/>
        </w:rPr>
        <w:t>12</w:t>
      </w:r>
      <w:r>
        <w:rPr>
          <w:rFonts w:hint="eastAsia" w:ascii="宋体" w:hAnsi="宋体" w:cs="宋体"/>
          <w:color w:val="000000"/>
        </w:rPr>
        <w:t xml:space="preserve">月 </w:t>
      </w:r>
      <w:r>
        <w:rPr>
          <w:rFonts w:hint="eastAsia" w:ascii="宋体" w:hAnsi="宋体" w:cs="宋体"/>
          <w:color w:val="000000"/>
          <w:lang w:val="en-US" w:eastAsia="zh-CN"/>
        </w:rPr>
        <w:t>5</w:t>
      </w:r>
      <w:r>
        <w:rPr>
          <w:rFonts w:hint="eastAsia" w:ascii="宋体" w:hAnsi="宋体" w:cs="宋体"/>
          <w:color w:val="000000"/>
        </w:rPr>
        <w:t>日</w:t>
      </w:r>
      <w:r>
        <w:rPr>
          <w:rFonts w:hint="eastAsia" w:ascii="Times New Roman" w:hAnsi="Times New Roman"/>
          <w:sz w:val="21"/>
          <w:lang w:eastAsia="zh-CN"/>
        </w:rPr>
        <w:t>上午</w:t>
      </w:r>
      <w:r>
        <w:rPr>
          <w:rFonts w:hint="eastAsia" w:ascii="宋体" w:hAnsi="宋体" w:cs="宋体"/>
          <w:color w:val="000000"/>
        </w:rPr>
        <w:t xml:space="preserve"> </w:t>
      </w:r>
      <w:r>
        <w:rPr>
          <w:rFonts w:hint="eastAsia" w:ascii="宋体" w:hAnsi="宋体" w:cs="宋体"/>
          <w:color w:val="000000"/>
          <w:lang w:val="en-US" w:eastAsia="zh-CN"/>
        </w:rPr>
        <w:t>9</w:t>
      </w:r>
      <w:r>
        <w:rPr>
          <w:rFonts w:hint="eastAsia" w:ascii="宋体" w:hAnsi="宋体" w:cs="宋体"/>
          <w:color w:val="000000"/>
        </w:rPr>
        <w:t xml:space="preserve"> 点 </w:t>
      </w:r>
      <w:r>
        <w:rPr>
          <w:rFonts w:hint="eastAsia" w:ascii="宋体" w:hAnsi="宋体" w:cs="宋体"/>
          <w:color w:val="000000"/>
          <w:lang w:val="en-US" w:eastAsia="zh-CN"/>
        </w:rPr>
        <w:t>00</w:t>
      </w:r>
      <w:r>
        <w:rPr>
          <w:rFonts w:hint="eastAsia" w:ascii="宋体" w:hAnsi="宋体" w:cs="宋体"/>
          <w:color w:val="000000"/>
        </w:rPr>
        <w:t>分（北京时间）</w:t>
      </w:r>
    </w:p>
    <w:p>
      <w:pPr>
        <w:spacing w:before="216" w:line="250" w:lineRule="exact"/>
        <w:ind w:left="480"/>
        <w:rPr>
          <w:rFonts w:hint="eastAsia" w:ascii="宋体" w:hAnsi="宋体" w:cs="宋体"/>
          <w:color w:val="000000"/>
        </w:rPr>
      </w:pPr>
      <w:r>
        <w:rPr>
          <w:rFonts w:hint="eastAsia"/>
          <w:lang w:val="en-US" w:eastAsia="zh-CN"/>
        </w:rPr>
        <w:t xml:space="preserve"> </w:t>
      </w:r>
      <w:r>
        <w:rPr>
          <w:rFonts w:ascii="宋体" w:hAnsi="宋体" w:cs="宋体"/>
          <w:color w:val="000000"/>
        </w:rPr>
        <w:t>地点：</w:t>
      </w:r>
      <w:r>
        <w:rPr>
          <w:rFonts w:hint="eastAsia" w:ascii="宋体" w:hAnsi="宋体" w:cs="宋体"/>
          <w:color w:val="000000"/>
        </w:rPr>
        <w:t>长春市南湖大路1518号吉林省税务局三楼</w:t>
      </w:r>
      <w:r>
        <w:rPr>
          <w:rFonts w:hint="eastAsia" w:ascii="宋体" w:hAnsi="宋体" w:cs="宋体"/>
          <w:color w:val="000000"/>
          <w:lang w:eastAsia="zh-CN"/>
        </w:rPr>
        <w:t>评标</w:t>
      </w:r>
      <w:r>
        <w:rPr>
          <w:rFonts w:hint="eastAsia" w:ascii="宋体" w:hAnsi="宋体" w:cs="宋体"/>
          <w:color w:val="000000"/>
        </w:rPr>
        <w:t>室</w:t>
      </w:r>
    </w:p>
    <w:p>
      <w:pPr>
        <w:spacing w:before="218" w:line="250" w:lineRule="exact"/>
        <w:ind w:firstLine="425" w:firstLineChars="200"/>
        <w:rPr>
          <w:rFonts w:hint="eastAsia" w:eastAsia="宋体"/>
          <w:b/>
          <w:color w:val="000000"/>
          <w:lang w:eastAsia="zh-CN"/>
        </w:rPr>
      </w:pPr>
      <w:r>
        <w:rPr>
          <w:rFonts w:hint="eastAsia" w:ascii="宋体" w:hAnsi="宋体" w:cs="宋体"/>
          <w:b/>
          <w:color w:val="000000"/>
          <w:spacing w:val="1"/>
          <w:lang w:eastAsia="zh-CN"/>
        </w:rPr>
        <w:t>六</w:t>
      </w:r>
      <w:r>
        <w:rPr>
          <w:rFonts w:ascii="宋体" w:hAnsi="宋体" w:cs="宋体"/>
          <w:b/>
          <w:color w:val="000000"/>
          <w:spacing w:val="1"/>
        </w:rPr>
        <w:t>、公告期限</w:t>
      </w:r>
      <w:r>
        <w:rPr>
          <w:rFonts w:hint="eastAsia" w:ascii="宋体" w:hAnsi="宋体" w:cs="宋体"/>
          <w:b/>
          <w:color w:val="000000"/>
          <w:spacing w:val="1"/>
          <w:lang w:eastAsia="zh-CN"/>
        </w:rPr>
        <w:t>：</w:t>
      </w:r>
    </w:p>
    <w:p>
      <w:pPr>
        <w:spacing w:before="216" w:line="250" w:lineRule="exact"/>
        <w:ind w:left="480"/>
        <w:rPr>
          <w:color w:val="000000"/>
        </w:rPr>
      </w:pPr>
      <w:r>
        <w:rPr>
          <w:rFonts w:ascii="宋体" w:hAnsi="宋体" w:cs="宋体"/>
          <w:color w:val="000000"/>
        </w:rPr>
        <w:t>自本公告发布之日起</w:t>
      </w:r>
      <w:r>
        <w:rPr>
          <w:color w:val="000000"/>
        </w:rPr>
        <w:t xml:space="preserve"> </w:t>
      </w:r>
      <w:r>
        <w:rPr>
          <w:rFonts w:hint="eastAsia"/>
          <w:color w:val="000000"/>
          <w:lang w:val="en-US" w:eastAsia="zh-CN"/>
        </w:rPr>
        <w:t>3</w:t>
      </w:r>
      <w:r>
        <w:rPr>
          <w:rFonts w:ascii="宋体" w:hAnsi="宋体" w:cs="宋体"/>
          <w:color w:val="000000"/>
        </w:rPr>
        <w:t>个工作日。</w:t>
      </w:r>
    </w:p>
    <w:p>
      <w:pPr>
        <w:spacing w:before="218" w:line="250" w:lineRule="exact"/>
        <w:ind w:left="480"/>
        <w:rPr>
          <w:b/>
          <w:color w:val="000000"/>
        </w:rPr>
      </w:pPr>
      <w:r>
        <w:rPr>
          <w:rFonts w:hint="eastAsia" w:ascii="宋体" w:hAnsi="宋体" w:cs="宋体"/>
          <w:b/>
          <w:color w:val="000000"/>
          <w:spacing w:val="1"/>
          <w:lang w:eastAsia="zh-CN"/>
        </w:rPr>
        <w:t>七</w:t>
      </w:r>
      <w:r>
        <w:rPr>
          <w:rFonts w:ascii="宋体" w:hAnsi="宋体" w:cs="宋体"/>
          <w:b/>
          <w:color w:val="000000"/>
          <w:spacing w:val="1"/>
        </w:rPr>
        <w:t>、其他补充事宜</w:t>
      </w:r>
    </w:p>
    <w:p>
      <w:pPr>
        <w:spacing w:before="216" w:line="250" w:lineRule="exact"/>
        <w:ind w:firstLine="420" w:firstLineChars="200"/>
        <w:rPr>
          <w:rFonts w:hint="eastAsia" w:ascii="宋体" w:hAnsi="宋体" w:cs="宋体"/>
          <w:color w:val="000000"/>
        </w:rPr>
      </w:pPr>
      <w:r>
        <w:rPr>
          <w:rFonts w:hint="eastAsia" w:ascii="宋体" w:hAnsi="宋体" w:cs="宋体"/>
          <w:color w:val="000000"/>
          <w:lang w:eastAsia="zh-CN"/>
        </w:rPr>
        <w:t>（一）</w:t>
      </w:r>
      <w:r>
        <w:rPr>
          <w:rFonts w:hint="eastAsia" w:ascii="宋体" w:hAnsi="宋体" w:cs="宋体"/>
          <w:color w:val="000000"/>
        </w:rPr>
        <w:t>提交</w:t>
      </w:r>
      <w:r>
        <w:rPr>
          <w:rFonts w:hint="eastAsia" w:ascii="宋体" w:hAnsi="宋体" w:cs="宋体"/>
          <w:color w:val="000000"/>
          <w:lang w:eastAsia="zh-CN"/>
        </w:rPr>
        <w:t>响应</w:t>
      </w:r>
      <w:r>
        <w:rPr>
          <w:rFonts w:hint="eastAsia" w:ascii="宋体" w:hAnsi="宋体" w:cs="宋体"/>
          <w:color w:val="000000"/>
        </w:rPr>
        <w:t xml:space="preserve">文件时间：2022年 </w:t>
      </w:r>
      <w:r>
        <w:rPr>
          <w:rFonts w:hint="eastAsia" w:ascii="宋体" w:hAnsi="宋体" w:cs="宋体"/>
          <w:color w:val="000000"/>
          <w:lang w:val="en-US" w:eastAsia="zh-CN"/>
        </w:rPr>
        <w:t>12</w:t>
      </w:r>
      <w:r>
        <w:rPr>
          <w:rFonts w:hint="eastAsia" w:ascii="宋体" w:hAnsi="宋体" w:cs="宋体"/>
          <w:color w:val="000000"/>
        </w:rPr>
        <w:t xml:space="preserve">月 </w:t>
      </w:r>
      <w:r>
        <w:rPr>
          <w:rFonts w:hint="eastAsia" w:ascii="宋体" w:hAnsi="宋体" w:cs="宋体"/>
          <w:color w:val="000000"/>
          <w:lang w:val="en-US" w:eastAsia="zh-CN"/>
        </w:rPr>
        <w:t>5</w:t>
      </w:r>
      <w:r>
        <w:rPr>
          <w:rFonts w:hint="eastAsia" w:ascii="宋体" w:hAnsi="宋体" w:cs="宋体"/>
          <w:color w:val="000000"/>
        </w:rPr>
        <w:t>日</w:t>
      </w:r>
      <w:r>
        <w:rPr>
          <w:rFonts w:hint="eastAsia" w:ascii="Times New Roman" w:hAnsi="Times New Roman"/>
          <w:sz w:val="21"/>
          <w:lang w:eastAsia="zh-CN"/>
        </w:rPr>
        <w:t>上午</w:t>
      </w:r>
      <w:r>
        <w:rPr>
          <w:rFonts w:hint="eastAsia" w:ascii="宋体" w:hAnsi="宋体" w:cs="宋体"/>
          <w:color w:val="000000"/>
        </w:rPr>
        <w:t xml:space="preserve"> 8：40-9：00（北京时间）</w:t>
      </w:r>
    </w:p>
    <w:p>
      <w:pPr>
        <w:keepNext w:val="0"/>
        <w:keepLines w:val="0"/>
        <w:pageBreakBefore w:val="0"/>
        <w:widowControl w:val="0"/>
        <w:kinsoku/>
        <w:wordWrap/>
        <w:overflowPunct/>
        <w:topLinePunct w:val="0"/>
        <w:autoSpaceDE/>
        <w:autoSpaceDN/>
        <w:bidi w:val="0"/>
        <w:adjustRightInd/>
        <w:snapToGrid/>
        <w:spacing w:before="216" w:line="380" w:lineRule="exact"/>
        <w:ind w:firstLine="420" w:firstLineChars="200"/>
        <w:textAlignment w:val="auto"/>
        <w:rPr>
          <w:rFonts w:hint="eastAsia" w:ascii="宋体" w:hAnsi="宋体" w:cs="宋体"/>
          <w:color w:val="000000"/>
          <w:lang w:val="en-US" w:eastAsia="zh-CN"/>
        </w:rPr>
      </w:pPr>
      <w:r>
        <w:rPr>
          <w:rFonts w:hint="eastAsia" w:ascii="宋体" w:hAnsi="宋体" w:cs="宋体"/>
          <w:color w:val="000000"/>
          <w:lang w:val="en-US" w:eastAsia="zh-CN"/>
        </w:rPr>
        <w:t>（二）本项目需落实的节约能源、保护环境、促进中小企业发展、促进残疾人就业、支</w:t>
      </w:r>
    </w:p>
    <w:p>
      <w:pPr>
        <w:keepNext w:val="0"/>
        <w:keepLines w:val="0"/>
        <w:pageBreakBefore w:val="0"/>
        <w:widowControl w:val="0"/>
        <w:kinsoku/>
        <w:wordWrap/>
        <w:overflowPunct/>
        <w:topLinePunct w:val="0"/>
        <w:autoSpaceDE/>
        <w:autoSpaceDN/>
        <w:bidi w:val="0"/>
        <w:adjustRightInd/>
        <w:snapToGrid/>
        <w:spacing w:before="216" w:line="380" w:lineRule="exact"/>
        <w:ind w:firstLine="420" w:firstLineChars="200"/>
        <w:textAlignment w:val="auto"/>
        <w:rPr>
          <w:rFonts w:hint="eastAsia" w:ascii="宋体" w:hAnsi="宋体" w:cs="宋体"/>
          <w:color w:val="000000"/>
          <w:lang w:val="en-US" w:eastAsia="zh-CN"/>
        </w:rPr>
      </w:pPr>
      <w:r>
        <w:rPr>
          <w:rFonts w:hint="eastAsia" w:ascii="宋体" w:hAnsi="宋体" w:cs="宋体"/>
          <w:color w:val="000000"/>
          <w:lang w:val="en-US" w:eastAsia="zh-CN"/>
        </w:rPr>
        <w:t xml:space="preserve">持监狱企业发展等相关政府采购政策：详见招标文件。 </w:t>
      </w:r>
    </w:p>
    <w:p>
      <w:pPr>
        <w:spacing w:before="216" w:line="250" w:lineRule="exact"/>
        <w:ind w:firstLine="420" w:firstLineChars="200"/>
        <w:rPr>
          <w:rFonts w:hint="default" w:ascii="宋体" w:hAnsi="宋体" w:cs="宋体"/>
          <w:color w:val="000000"/>
          <w:lang w:val="en-US" w:eastAsia="zh-CN"/>
        </w:rPr>
      </w:pPr>
      <w:r>
        <w:rPr>
          <w:rFonts w:hint="eastAsia" w:ascii="宋体" w:hAnsi="宋体" w:cs="宋体"/>
          <w:color w:val="000000"/>
          <w:lang w:val="en-US" w:eastAsia="zh-CN"/>
        </w:rPr>
        <w:t>（三）本项目不采购进口产品。</w:t>
      </w:r>
    </w:p>
    <w:p>
      <w:pPr>
        <w:spacing w:before="218" w:line="250" w:lineRule="exact"/>
        <w:ind w:firstLine="425" w:firstLineChars="200"/>
        <w:rPr>
          <w:b/>
          <w:color w:val="000000"/>
        </w:rPr>
      </w:pPr>
      <w:r>
        <w:rPr>
          <w:rFonts w:hint="eastAsia" w:ascii="宋体" w:hAnsi="宋体" w:cs="宋体"/>
          <w:b/>
          <w:color w:val="000000"/>
          <w:spacing w:val="1"/>
          <w:lang w:eastAsia="zh-CN"/>
        </w:rPr>
        <w:t>八</w:t>
      </w:r>
      <w:r>
        <w:rPr>
          <w:rFonts w:ascii="宋体" w:hAnsi="宋体" w:cs="宋体"/>
          <w:b/>
          <w:color w:val="000000"/>
          <w:spacing w:val="1"/>
        </w:rPr>
        <w:t>、对本次招标提出询问，请按以下方式联系</w:t>
      </w:r>
    </w:p>
    <w:p>
      <w:pPr>
        <w:spacing w:before="218" w:line="250" w:lineRule="exact"/>
        <w:ind w:left="480"/>
        <w:rPr>
          <w:b/>
          <w:color w:val="000000"/>
        </w:rPr>
      </w:pPr>
      <w:r>
        <w:rPr>
          <w:rFonts w:hint="eastAsia" w:ascii="宋体" w:hAnsi="宋体" w:cs="宋体"/>
          <w:b/>
          <w:color w:val="000000"/>
          <w:spacing w:val="1"/>
          <w:lang w:eastAsia="zh-CN"/>
        </w:rPr>
        <w:t>（一）</w:t>
      </w:r>
      <w:r>
        <w:rPr>
          <w:rFonts w:ascii="宋体" w:hAnsi="宋体" w:cs="宋体"/>
          <w:b/>
          <w:color w:val="000000"/>
          <w:spacing w:val="1"/>
        </w:rPr>
        <w:t>采购人信息</w:t>
      </w:r>
    </w:p>
    <w:p>
      <w:pPr>
        <w:spacing w:before="216" w:line="250" w:lineRule="exact"/>
        <w:ind w:left="480"/>
        <w:rPr>
          <w:rFonts w:hint="eastAsia" w:eastAsiaTheme="minorEastAsia"/>
          <w:color w:val="000000"/>
          <w:lang w:eastAsia="zh-CN"/>
        </w:rPr>
      </w:pPr>
      <w:r>
        <w:rPr>
          <w:rFonts w:ascii="宋体" w:hAnsi="宋体" w:cs="宋体"/>
          <w:color w:val="000000"/>
        </w:rPr>
        <w:t>名</w:t>
      </w:r>
      <w:r>
        <w:rPr>
          <w:color w:val="000000"/>
          <w:spacing w:val="420"/>
        </w:rPr>
        <w:t xml:space="preserve"> </w:t>
      </w:r>
      <w:r>
        <w:rPr>
          <w:rFonts w:ascii="宋体" w:hAnsi="宋体" w:cs="宋体"/>
          <w:color w:val="000000"/>
        </w:rPr>
        <w:t>称：国家税务总局</w:t>
      </w:r>
      <w:r>
        <w:rPr>
          <w:rFonts w:hint="eastAsia" w:ascii="宋体" w:hAnsi="宋体" w:cs="宋体"/>
          <w:color w:val="000000"/>
        </w:rPr>
        <w:t>吉林省税务局</w:t>
      </w:r>
      <w:r>
        <w:rPr>
          <w:rFonts w:hint="eastAsia" w:ascii="宋体" w:hAnsi="宋体" w:cs="宋体"/>
          <w:color w:val="000000"/>
          <w:lang w:eastAsia="zh-CN"/>
        </w:rPr>
        <w:t>稽查局</w:t>
      </w:r>
    </w:p>
    <w:p>
      <w:pPr>
        <w:spacing w:before="218" w:line="250" w:lineRule="exact"/>
        <w:ind w:left="480"/>
        <w:rPr>
          <w:rFonts w:hint="default" w:eastAsiaTheme="minorEastAsia"/>
          <w:color w:val="000000"/>
          <w:lang w:val="en-US" w:eastAsia="zh-CN"/>
        </w:rPr>
      </w:pPr>
      <w:r>
        <w:rPr>
          <w:rFonts w:ascii="宋体" w:hAnsi="宋体" w:cs="宋体"/>
          <w:color w:val="000000"/>
        </w:rPr>
        <w:t>地</w:t>
      </w:r>
      <w:r>
        <w:rPr>
          <w:color w:val="000000"/>
          <w:spacing w:val="420"/>
        </w:rPr>
        <w:t xml:space="preserve"> </w:t>
      </w:r>
      <w:r>
        <w:rPr>
          <w:rFonts w:ascii="宋体" w:hAnsi="宋体" w:cs="宋体"/>
          <w:color w:val="000000"/>
        </w:rPr>
        <w:t>址：</w:t>
      </w:r>
      <w:r>
        <w:rPr>
          <w:rFonts w:hint="eastAsia" w:ascii="宋体" w:hAnsi="宋体" w:cs="宋体"/>
          <w:color w:val="000000"/>
        </w:rPr>
        <w:t>长春市</w:t>
      </w:r>
      <w:r>
        <w:rPr>
          <w:rFonts w:hint="eastAsia" w:ascii="宋体" w:hAnsi="宋体" w:cs="宋体"/>
          <w:color w:val="000000"/>
          <w:lang w:eastAsia="zh-CN"/>
        </w:rPr>
        <w:t>长春大街</w:t>
      </w:r>
      <w:r>
        <w:rPr>
          <w:rFonts w:hint="eastAsia" w:ascii="宋体" w:hAnsi="宋体" w:cs="宋体"/>
          <w:color w:val="000000"/>
          <w:lang w:val="en-US" w:eastAsia="zh-CN"/>
        </w:rPr>
        <w:t>358号</w:t>
      </w:r>
    </w:p>
    <w:p>
      <w:pPr>
        <w:spacing w:before="216" w:line="250" w:lineRule="exact"/>
        <w:ind w:left="480"/>
        <w:rPr>
          <w:rFonts w:hint="default" w:eastAsiaTheme="minorEastAsia"/>
          <w:color w:val="000000"/>
          <w:lang w:val="en-US" w:eastAsia="zh-CN"/>
        </w:rPr>
      </w:pPr>
      <w:r>
        <w:rPr>
          <w:rFonts w:ascii="宋体" w:hAnsi="宋体" w:cs="宋体"/>
          <w:color w:val="000000"/>
        </w:rPr>
        <w:t>联系方式：</w:t>
      </w:r>
      <w:r>
        <w:rPr>
          <w:rFonts w:hint="eastAsia" w:ascii="宋体" w:hAnsi="宋体" w:cs="宋体"/>
          <w:color w:val="000000"/>
        </w:rPr>
        <w:t xml:space="preserve">  0431-80500</w:t>
      </w:r>
      <w:r>
        <w:rPr>
          <w:rFonts w:hint="eastAsia" w:ascii="宋体" w:hAnsi="宋体" w:cs="宋体"/>
          <w:color w:val="000000"/>
          <w:lang w:val="en-US" w:eastAsia="zh-CN"/>
        </w:rPr>
        <w:t>506</w:t>
      </w:r>
    </w:p>
    <w:p>
      <w:pPr>
        <w:spacing w:before="218" w:line="250" w:lineRule="exact"/>
        <w:ind w:left="480"/>
        <w:rPr>
          <w:b/>
          <w:color w:val="000000"/>
        </w:rPr>
      </w:pPr>
      <w:r>
        <w:rPr>
          <w:rFonts w:hint="eastAsia" w:ascii="宋体" w:hAnsi="宋体" w:cs="宋体"/>
          <w:b/>
          <w:color w:val="000000"/>
          <w:spacing w:val="1"/>
          <w:lang w:eastAsia="zh-CN"/>
        </w:rPr>
        <w:t>（二）</w:t>
      </w:r>
      <w:r>
        <w:rPr>
          <w:rFonts w:ascii="宋体" w:hAnsi="宋体" w:cs="宋体"/>
          <w:b/>
          <w:color w:val="000000"/>
          <w:spacing w:val="1"/>
        </w:rPr>
        <w:t>项目联系方式</w:t>
      </w:r>
    </w:p>
    <w:p>
      <w:pPr>
        <w:spacing w:before="216" w:line="250" w:lineRule="exact"/>
        <w:ind w:firstLine="630" w:firstLineChars="300"/>
        <w:rPr>
          <w:rFonts w:hint="eastAsia" w:ascii="Times New Roman" w:hAnsi="Times New Roman" w:eastAsia="宋体"/>
          <w:kern w:val="2"/>
          <w:sz w:val="21"/>
          <w:szCs w:val="20"/>
          <w:lang w:val="en-US" w:eastAsia="zh-CN" w:bidi="ar-SA"/>
        </w:rPr>
      </w:pPr>
      <w:r>
        <w:rPr>
          <w:rFonts w:ascii="宋体" w:hAnsi="宋体" w:cs="宋体"/>
          <w:color w:val="000000"/>
        </w:rPr>
        <w:t>项目联系人：</w:t>
      </w:r>
      <w:r>
        <w:rPr>
          <w:rFonts w:hint="eastAsia" w:ascii="Times New Roman" w:hAnsi="Times New Roman" w:eastAsia="宋体"/>
          <w:kern w:val="2"/>
          <w:sz w:val="21"/>
          <w:szCs w:val="20"/>
          <w:lang w:val="en-US" w:eastAsia="zh-CN" w:bidi="ar-SA"/>
        </w:rPr>
        <w:t>罗立权、</w:t>
      </w:r>
      <w:r>
        <w:rPr>
          <w:rFonts w:hint="eastAsia" w:ascii="Times New Roman" w:hAnsi="Times New Roman"/>
          <w:kern w:val="2"/>
          <w:sz w:val="21"/>
          <w:szCs w:val="20"/>
          <w:lang w:val="en-US" w:eastAsia="zh-CN" w:bidi="ar-SA"/>
        </w:rPr>
        <w:t>王天志</w:t>
      </w:r>
      <w:bookmarkStart w:id="0" w:name="_GoBack"/>
      <w:bookmarkEnd w:id="0"/>
    </w:p>
    <w:p>
      <w:pPr>
        <w:spacing w:before="218" w:line="250" w:lineRule="exact"/>
        <w:ind w:left="480" w:firstLine="210" w:firstLineChars="100"/>
        <w:rPr>
          <w:rFonts w:hint="default" w:eastAsiaTheme="minorEastAsia"/>
          <w:color w:val="000000"/>
          <w:lang w:val="en-US" w:eastAsia="zh-CN"/>
        </w:rPr>
      </w:pPr>
      <w:r>
        <w:rPr>
          <w:rFonts w:hint="eastAsia" w:ascii="宋体" w:hAnsi="宋体" w:cs="宋体"/>
          <w:color w:val="000000"/>
        </w:rPr>
        <w:t>电</w:t>
      </w:r>
      <w:r>
        <w:rPr>
          <w:rFonts w:ascii="宋体" w:hAnsi="宋体" w:cs="宋体"/>
          <w:color w:val="000000"/>
        </w:rPr>
        <w:t>话：</w:t>
      </w:r>
      <w:r>
        <w:rPr>
          <w:rFonts w:hint="eastAsia" w:ascii="宋体" w:hAnsi="宋体" w:cs="宋体"/>
          <w:color w:val="000000"/>
        </w:rPr>
        <w:t xml:space="preserve">  0431</w:t>
      </w:r>
      <w:r>
        <w:rPr>
          <w:rFonts w:ascii="宋体" w:hAnsi="宋体" w:cs="宋体"/>
          <w:color w:val="000000"/>
        </w:rPr>
        <w:t>—</w:t>
      </w:r>
      <w:r>
        <w:rPr>
          <w:rFonts w:hint="eastAsia" w:ascii="宋体" w:hAnsi="宋体" w:cs="宋体"/>
          <w:color w:val="000000"/>
        </w:rPr>
        <w:t>80500</w:t>
      </w:r>
      <w:r>
        <w:rPr>
          <w:rFonts w:hint="eastAsia" w:ascii="宋体" w:hAnsi="宋体" w:cs="宋体"/>
          <w:color w:val="000000"/>
          <w:lang w:val="en-US" w:eastAsia="zh-CN"/>
        </w:rPr>
        <w:t>303</w:t>
      </w:r>
    </w:p>
    <w:p>
      <w:pPr>
        <w:pStyle w:val="32"/>
        <w:ind w:firstLine="420" w:firstLineChars="200"/>
        <w:rPr>
          <w:rFonts w:ascii="Times New Roman" w:hAnsi="Times New Roman"/>
        </w:rPr>
      </w:pPr>
    </w:p>
    <w:p>
      <w:pPr>
        <w:pStyle w:val="32"/>
        <w:ind w:firstLine="630" w:firstLineChars="300"/>
        <w:rPr>
          <w:rFonts w:ascii="Times New Roman" w:hAnsi="Times New Roman"/>
        </w:rPr>
      </w:pPr>
      <w:r>
        <w:rPr>
          <w:rFonts w:ascii="Times New Roman" w:hAnsi="Times New Roman"/>
        </w:rPr>
        <w:t>附件：采购文件领取登记表</w:t>
      </w:r>
    </w:p>
    <w:p/>
    <w:p>
      <w:pPr>
        <w:pStyle w:val="10"/>
        <w:ind w:firstLine="420" w:firstLineChars="200"/>
        <w:rPr>
          <w:rFonts w:ascii="Times New Roman" w:hAnsi="Times New Roman" w:cs="Times New Roman"/>
        </w:rPr>
      </w:pPr>
      <w:r>
        <w:rPr>
          <w:rFonts w:ascii="Times New Roman" w:hAnsi="Times New Roman" w:cs="Times New Roman"/>
        </w:rPr>
        <w:br w:type="page"/>
      </w:r>
    </w:p>
    <w:p>
      <w:pPr>
        <w:pStyle w:val="8"/>
        <w:keepNext w:val="0"/>
        <w:keepLines w:val="0"/>
        <w:jc w:val="center"/>
      </w:pPr>
      <w:r>
        <w:rPr>
          <w:rFonts w:hint="eastAsia" w:ascii="Times New Roman" w:hAnsi="Times New Roman"/>
        </w:rPr>
        <w:t>第二章　磋商须知</w:t>
      </w:r>
    </w:p>
    <w:p>
      <w:pPr>
        <w:pStyle w:val="10"/>
        <w:ind w:firstLine="420" w:firstLineChars="200"/>
        <w:jc w:val="center"/>
        <w:rPr>
          <w:rFonts w:ascii="MingLiU_HKSCS" w:hAnsi="MingLiU_HKSCS" w:eastAsia="MingLiU_HKSCS" w:cs="MingLiU_HKSCS"/>
        </w:rPr>
      </w:pPr>
      <w:r>
        <w:rPr>
          <w:rFonts w:hint="eastAsia" w:ascii="Times New Roman" w:hAnsi="Times New Roman" w:eastAsia="黑体" w:cs="Times New Roman"/>
        </w:rPr>
        <w:t>磋商须知前附表</w:t>
      </w:r>
    </w:p>
    <w:p>
      <w:pPr>
        <w:pStyle w:val="10"/>
        <w:ind w:firstLine="420" w:firstLineChars="200"/>
        <w:rPr>
          <w:rFonts w:ascii="Times New Roman" w:hAnsi="Times New Roman" w:cs="Times New Roman"/>
        </w:rPr>
      </w:pPr>
      <w:r>
        <w:rPr>
          <w:rFonts w:hint="eastAsia" w:ascii="Times New Roman" w:hAnsi="Times New Roman" w:cs="Times New Roman"/>
        </w:rPr>
        <w:t>　注：编列内容填写或选择。</w:t>
      </w:r>
    </w:p>
    <w:tbl>
      <w:tblPr>
        <w:tblStyle w:val="17"/>
        <w:tblW w:w="884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8"/>
        <w:gridCol w:w="1701"/>
        <w:gridCol w:w="632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8" w:type="dxa"/>
            <w:vAlign w:val="center"/>
          </w:tcPr>
          <w:p>
            <w:pPr>
              <w:pStyle w:val="10"/>
              <w:jc w:val="center"/>
              <w:rPr>
                <w:rFonts w:ascii="Times New Roman" w:hAnsi="Times New Roman" w:cs="Times New Roman"/>
              </w:rPr>
            </w:pPr>
            <w:r>
              <w:rPr>
                <w:rFonts w:hint="eastAsia" w:ascii="Times New Roman" w:hAnsi="Times New Roman" w:cs="Times New Roman"/>
              </w:rPr>
              <w:t>序号</w:t>
            </w:r>
          </w:p>
        </w:tc>
        <w:tc>
          <w:tcPr>
            <w:tcW w:w="1701" w:type="dxa"/>
            <w:vAlign w:val="center"/>
          </w:tcPr>
          <w:p>
            <w:pPr>
              <w:pStyle w:val="10"/>
              <w:jc w:val="center"/>
              <w:rPr>
                <w:rFonts w:ascii="Times New Roman" w:hAnsi="Times New Roman" w:cs="Times New Roman"/>
              </w:rPr>
            </w:pPr>
            <w:r>
              <w:rPr>
                <w:rFonts w:hint="eastAsia" w:ascii="Times New Roman" w:hAnsi="Times New Roman" w:cs="Times New Roman"/>
              </w:rPr>
              <w:t>名称</w:t>
            </w:r>
          </w:p>
        </w:tc>
        <w:tc>
          <w:tcPr>
            <w:tcW w:w="6324" w:type="dxa"/>
            <w:vAlign w:val="center"/>
          </w:tcPr>
          <w:p>
            <w:pPr>
              <w:pStyle w:val="10"/>
              <w:jc w:val="center"/>
              <w:rPr>
                <w:rFonts w:ascii="MingLiU_HKSCS" w:hAnsi="MingLiU_HKSCS" w:eastAsia="MingLiU_HKSCS" w:cs="MingLiU_HKSCS"/>
              </w:rPr>
            </w:pPr>
            <w:r>
              <w:rPr>
                <w:rFonts w:hint="eastAsia" w:ascii="Times New Roman" w:hAnsi="Times New Roman" w:cs="Times New Roman"/>
              </w:rPr>
              <w:t>具体内容和要求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8" w:type="dxa"/>
            <w:vMerge w:val="restart"/>
            <w:vAlign w:val="center"/>
          </w:tcPr>
          <w:p>
            <w:pPr>
              <w:pStyle w:val="10"/>
              <w:jc w:val="center"/>
              <w:rPr>
                <w:rFonts w:ascii="Times New Roman" w:hAnsi="Times New Roman" w:cs="Times New Roman"/>
              </w:rPr>
            </w:pPr>
            <w:r>
              <w:rPr>
                <w:rFonts w:ascii="Times New Roman" w:hAnsi="Times New Roman" w:cs="Times New Roman"/>
              </w:rPr>
              <w:t>1</w:t>
            </w:r>
          </w:p>
        </w:tc>
        <w:tc>
          <w:tcPr>
            <w:tcW w:w="1701" w:type="dxa"/>
            <w:vAlign w:val="center"/>
          </w:tcPr>
          <w:p>
            <w:pPr>
              <w:pStyle w:val="10"/>
              <w:jc w:val="left"/>
              <w:rPr>
                <w:rFonts w:ascii="Times New Roman" w:hAnsi="Times New Roman" w:cs="Times New Roman"/>
              </w:rPr>
            </w:pPr>
            <w:r>
              <w:rPr>
                <w:rFonts w:hint="eastAsia" w:ascii="Times New Roman" w:hAnsi="Times New Roman" w:cs="Times New Roman"/>
              </w:rPr>
              <w:t>采购项目</w:t>
            </w:r>
          </w:p>
        </w:tc>
        <w:tc>
          <w:tcPr>
            <w:tcW w:w="6324" w:type="dxa"/>
            <w:vAlign w:val="center"/>
          </w:tcPr>
          <w:p>
            <w:pPr>
              <w:spacing w:before="216" w:line="250" w:lineRule="exact"/>
              <w:jc w:val="left"/>
              <w:rPr>
                <w:rFonts w:ascii="MingLiU_HKSCS" w:hAnsi="MingLiU_HKSCS" w:eastAsia="MingLiU_HKSCS" w:cs="MingLiU_HKSCS"/>
              </w:rPr>
            </w:pPr>
            <w:r>
              <w:rPr>
                <w:rFonts w:hint="eastAsia" w:ascii="宋体" w:hAnsi="宋体" w:cs="宋体"/>
                <w:color w:val="000000"/>
              </w:rPr>
              <w:t>国家税务总局吉林省税务局</w:t>
            </w:r>
            <w:r>
              <w:rPr>
                <w:rFonts w:hint="eastAsia" w:ascii="宋体" w:hAnsi="宋体" w:cs="宋体"/>
                <w:color w:val="000000"/>
                <w:lang w:eastAsia="zh-CN"/>
              </w:rPr>
              <w:t>稽查局</w:t>
            </w:r>
            <w:r>
              <w:rPr>
                <w:rFonts w:hint="eastAsia" w:ascii="宋体" w:hAnsi="宋体" w:cs="宋体"/>
                <w:color w:val="000000"/>
                <w:lang w:val="en-US" w:eastAsia="zh-CN"/>
              </w:rPr>
              <w:t>统一工作平台案源分析软件升级改造项目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8" w:type="dxa"/>
            <w:vMerge w:val="continue"/>
            <w:vAlign w:val="center"/>
          </w:tcPr>
          <w:p>
            <w:pPr>
              <w:pStyle w:val="10"/>
              <w:jc w:val="center"/>
              <w:rPr>
                <w:rFonts w:ascii="Times New Roman" w:hAnsi="Times New Roman" w:cs="Times New Roman"/>
              </w:rPr>
            </w:pPr>
          </w:p>
        </w:tc>
        <w:tc>
          <w:tcPr>
            <w:tcW w:w="1701" w:type="dxa"/>
            <w:vAlign w:val="center"/>
          </w:tcPr>
          <w:p>
            <w:pPr>
              <w:pStyle w:val="10"/>
              <w:jc w:val="left"/>
              <w:rPr>
                <w:rFonts w:ascii="Times New Roman" w:hAnsi="Times New Roman" w:cs="Times New Roman"/>
              </w:rPr>
            </w:pPr>
            <w:r>
              <w:rPr>
                <w:rFonts w:hint="eastAsia" w:ascii="Times New Roman" w:hAnsi="Times New Roman" w:cs="Times New Roman"/>
              </w:rPr>
              <w:t>采购预算</w:t>
            </w:r>
          </w:p>
        </w:tc>
        <w:tc>
          <w:tcPr>
            <w:tcW w:w="6324" w:type="dxa"/>
            <w:vAlign w:val="center"/>
          </w:tcPr>
          <w:p>
            <w:pPr>
              <w:pStyle w:val="10"/>
              <w:jc w:val="left"/>
              <w:rPr>
                <w:rFonts w:ascii="Times New Roman" w:hAnsi="Times New Roman" w:cs="Times New Roman" w:eastAsiaTheme="minorEastAsia"/>
              </w:rPr>
            </w:pPr>
            <w:r>
              <w:rPr>
                <w:rFonts w:hint="default" w:ascii="Times New Roman" w:hAnsi="Times New Roman" w:cs="Times New Roman" w:eastAsiaTheme="minorEastAsia"/>
                <w:lang w:val="en"/>
              </w:rPr>
              <w:t>75</w:t>
            </w:r>
            <w:r>
              <w:rPr>
                <w:rFonts w:hint="eastAsia" w:ascii="Times New Roman" w:hAnsi="Times New Roman" w:cs="Times New Roman" w:eastAsiaTheme="minorEastAsia"/>
              </w:rPr>
              <w:t>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1" w:hRule="atLeast"/>
          <w:jc w:val="center"/>
        </w:trPr>
        <w:tc>
          <w:tcPr>
            <w:tcW w:w="818" w:type="dxa"/>
            <w:vMerge w:val="continue"/>
            <w:vAlign w:val="center"/>
          </w:tcPr>
          <w:p>
            <w:pPr>
              <w:pStyle w:val="10"/>
              <w:jc w:val="center"/>
              <w:rPr>
                <w:rFonts w:ascii="Times New Roman" w:hAnsi="Times New Roman" w:cs="Times New Roman"/>
              </w:rPr>
            </w:pPr>
          </w:p>
        </w:tc>
        <w:tc>
          <w:tcPr>
            <w:tcW w:w="1701" w:type="dxa"/>
            <w:vAlign w:val="center"/>
          </w:tcPr>
          <w:p>
            <w:pPr>
              <w:pStyle w:val="10"/>
              <w:jc w:val="left"/>
              <w:rPr>
                <w:rFonts w:ascii="MingLiU_HKSCS" w:hAnsi="MingLiU_HKSCS" w:eastAsia="MingLiU_HKSCS" w:cs="MingLiU_HKSCS"/>
              </w:rPr>
            </w:pPr>
            <w:r>
              <w:rPr>
                <w:rFonts w:hint="eastAsia" w:ascii="Times New Roman" w:hAnsi="Times New Roman" w:cs="Times New Roman"/>
              </w:rPr>
              <w:t>公告媒体</w:t>
            </w:r>
          </w:p>
        </w:tc>
        <w:tc>
          <w:tcPr>
            <w:tcW w:w="6324" w:type="dxa"/>
            <w:vAlign w:val="center"/>
          </w:tcPr>
          <w:p>
            <w:pPr>
              <w:pStyle w:val="10"/>
              <w:jc w:val="left"/>
              <w:rPr>
                <w:rFonts w:hAnsi="宋体"/>
              </w:rPr>
            </w:pPr>
            <w:r>
              <w:rPr>
                <w:rFonts w:hint="eastAsia" w:hAnsi="宋体"/>
              </w:rPr>
              <w:t>国家税务总局吉林省税务局官网外网（</w:t>
            </w:r>
            <w:r>
              <w:rPr>
                <w:rFonts w:hAnsi="宋体"/>
              </w:rPr>
              <w:t xml:space="preserve">http://jilin.chinatax.gov.cn) </w:t>
            </w:r>
          </w:p>
          <w:p>
            <w:pPr>
              <w:pStyle w:val="10"/>
              <w:jc w:val="left"/>
              <w:rPr>
                <w:rFonts w:ascii="Times New Roman" w:hAnsi="Times New Roman" w:eastAsia="MingLiU_HKSCS"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78" w:hRule="atLeast"/>
          <w:jc w:val="center"/>
        </w:trPr>
        <w:tc>
          <w:tcPr>
            <w:tcW w:w="818" w:type="dxa"/>
            <w:vAlign w:val="center"/>
          </w:tcPr>
          <w:p>
            <w:pPr>
              <w:pStyle w:val="10"/>
              <w:jc w:val="center"/>
              <w:rPr>
                <w:rFonts w:ascii="Times New Roman" w:hAnsi="Times New Roman" w:cs="Times New Roman"/>
              </w:rPr>
            </w:pPr>
            <w:r>
              <w:rPr>
                <w:rFonts w:ascii="Times New Roman" w:hAnsi="Times New Roman" w:cs="Times New Roman"/>
              </w:rPr>
              <w:t>2</w:t>
            </w:r>
          </w:p>
        </w:tc>
        <w:tc>
          <w:tcPr>
            <w:tcW w:w="1701" w:type="dxa"/>
            <w:vAlign w:val="center"/>
          </w:tcPr>
          <w:p>
            <w:pPr>
              <w:pStyle w:val="10"/>
              <w:jc w:val="left"/>
              <w:rPr>
                <w:rFonts w:ascii="Times New Roman" w:hAnsi="Times New Roman" w:cs="Times New Roman"/>
              </w:rPr>
            </w:pPr>
            <w:r>
              <w:rPr>
                <w:rFonts w:hint="eastAsia" w:ascii="Times New Roman" w:hAnsi="Times New Roman" w:cs="Times New Roman"/>
              </w:rPr>
              <w:t>采购人</w:t>
            </w:r>
          </w:p>
        </w:tc>
        <w:tc>
          <w:tcPr>
            <w:tcW w:w="6324" w:type="dxa"/>
            <w:vAlign w:val="center"/>
          </w:tcPr>
          <w:p>
            <w:pPr>
              <w:pStyle w:val="10"/>
              <w:jc w:val="left"/>
              <w:rPr>
                <w:rFonts w:hint="eastAsia" w:ascii="Times New Roman" w:hAnsi="Times New Roman" w:eastAsia="宋体" w:cs="Times New Roman"/>
                <w:lang w:eastAsia="zh-CN"/>
              </w:rPr>
            </w:pPr>
            <w:r>
              <w:rPr>
                <w:rFonts w:hint="eastAsia" w:ascii="Times New Roman" w:hAnsi="Times New Roman" w:cs="Times New Roman"/>
              </w:rPr>
              <w:t>名称：国家税务总局吉林省税务局</w:t>
            </w:r>
            <w:r>
              <w:rPr>
                <w:rFonts w:hint="eastAsia" w:ascii="Times New Roman" w:hAnsi="Times New Roman" w:cs="Times New Roman"/>
                <w:lang w:eastAsia="zh-CN"/>
              </w:rPr>
              <w:t>稽查局</w:t>
            </w:r>
          </w:p>
          <w:p>
            <w:pPr>
              <w:pStyle w:val="10"/>
              <w:jc w:val="left"/>
              <w:rPr>
                <w:rFonts w:ascii="Times New Roman" w:hAnsi="Times New Roman" w:eastAsia="MingLiU_HKSCS" w:cs="Times New Roman"/>
              </w:rPr>
            </w:pPr>
            <w:r>
              <w:rPr>
                <w:rFonts w:hint="eastAsia" w:ascii="Times New Roman" w:hAnsi="Times New Roman" w:cs="Times New Roman"/>
              </w:rPr>
              <w:t>地址：长春市</w:t>
            </w:r>
            <w:r>
              <w:rPr>
                <w:rFonts w:hint="eastAsia" w:ascii="Times New Roman" w:hAnsi="Times New Roman" w:cs="Times New Roman"/>
                <w:lang w:eastAsia="zh-CN"/>
              </w:rPr>
              <w:t>长春大街</w:t>
            </w:r>
            <w:r>
              <w:rPr>
                <w:rFonts w:hint="eastAsia" w:ascii="Times New Roman" w:hAnsi="Times New Roman" w:cs="Times New Roman"/>
                <w:lang w:val="en-US" w:eastAsia="zh-CN"/>
              </w:rPr>
              <w:t>358号</w:t>
            </w:r>
          </w:p>
          <w:p>
            <w:pPr>
              <w:pStyle w:val="10"/>
              <w:jc w:val="left"/>
              <w:rPr>
                <w:rFonts w:hint="default" w:ascii="Times New Roman" w:hAnsi="Times New Roman" w:eastAsia="宋体" w:cs="Times New Roman"/>
                <w:lang w:val="en-US" w:eastAsia="zh-CN"/>
              </w:rPr>
            </w:pPr>
            <w:r>
              <w:rPr>
                <w:rFonts w:hint="eastAsia" w:ascii="Times New Roman" w:hAnsi="Times New Roman" w:cs="Times New Roman"/>
              </w:rPr>
              <w:t>电话：</w:t>
            </w:r>
            <w:r>
              <w:rPr>
                <w:rFonts w:ascii="Times New Roman" w:hAnsi="Times New Roman" w:cs="Times New Roman"/>
              </w:rPr>
              <w:t>0431-</w:t>
            </w:r>
            <w:r>
              <w:rPr>
                <w:rFonts w:hint="eastAsia" w:ascii="Times New Roman" w:hAnsi="Times New Roman" w:cs="Times New Roman"/>
                <w:lang w:val="en-US" w:eastAsia="zh-CN"/>
              </w:rPr>
              <w:t>80500506</w:t>
            </w:r>
          </w:p>
          <w:p>
            <w:pPr>
              <w:pStyle w:val="10"/>
              <w:jc w:val="left"/>
              <w:rPr>
                <w:rFonts w:hint="eastAsia" w:ascii="Times New Roman" w:hAnsi="Times New Roman" w:eastAsia="宋体" w:cs="Times New Roman"/>
                <w:lang w:eastAsia="zh-CN"/>
              </w:rPr>
            </w:pPr>
            <w:r>
              <w:rPr>
                <w:rFonts w:hint="eastAsia" w:ascii="Times New Roman" w:hAnsi="Times New Roman" w:cs="Times New Roman"/>
              </w:rPr>
              <w:t>联系人：</w:t>
            </w:r>
            <w:r>
              <w:rPr>
                <w:rFonts w:hint="eastAsia" w:ascii="Times New Roman" w:hAnsi="Times New Roman" w:cs="Times New Roman"/>
                <w:lang w:val="en-US" w:eastAsia="zh-CN"/>
              </w:rPr>
              <w:t>王天志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6" w:hRule="atLeast"/>
          <w:jc w:val="center"/>
        </w:trPr>
        <w:tc>
          <w:tcPr>
            <w:tcW w:w="818" w:type="dxa"/>
            <w:vAlign w:val="center"/>
          </w:tcPr>
          <w:p>
            <w:pPr>
              <w:pStyle w:val="10"/>
              <w:jc w:val="center"/>
              <w:rPr>
                <w:rFonts w:ascii="Times New Roman" w:hAnsi="Times New Roman" w:cs="Times New Roman"/>
              </w:rPr>
            </w:pPr>
            <w:r>
              <w:rPr>
                <w:rFonts w:hint="eastAsia" w:ascii="Times New Roman" w:hAnsi="Times New Roman" w:cs="Times New Roman"/>
              </w:rPr>
              <w:t>3</w:t>
            </w:r>
          </w:p>
        </w:tc>
        <w:tc>
          <w:tcPr>
            <w:tcW w:w="1701" w:type="dxa"/>
            <w:vAlign w:val="center"/>
          </w:tcPr>
          <w:p>
            <w:pPr>
              <w:pStyle w:val="10"/>
              <w:jc w:val="left"/>
              <w:rPr>
                <w:rFonts w:ascii="Times New Roman" w:hAnsi="Times New Roman" w:cs="Times New Roman"/>
              </w:rPr>
            </w:pPr>
            <w:r>
              <w:rPr>
                <w:rFonts w:hint="eastAsia" w:ascii="Times New Roman" w:hAnsi="Times New Roman" w:cs="Times New Roman"/>
              </w:rPr>
              <w:t>供应商产生方法</w:t>
            </w:r>
          </w:p>
        </w:tc>
        <w:tc>
          <w:tcPr>
            <w:tcW w:w="6324" w:type="dxa"/>
            <w:vAlign w:val="center"/>
          </w:tcPr>
          <w:p>
            <w:pPr>
              <w:pStyle w:val="10"/>
              <w:jc w:val="left"/>
              <w:rPr>
                <w:rFonts w:ascii="Times New Roman" w:hAnsi="Times New Roman" w:eastAsia="MingLiU_HKSCS" w:cs="Times New Roman"/>
              </w:rPr>
            </w:pPr>
            <w:r>
              <w:rPr>
                <w:rFonts w:hint="eastAsia" w:ascii="宋体-18030" w:hAnsi="MS Gothic" w:eastAsia="MS Gothic" w:cs="宋体-18030"/>
              </w:rPr>
              <w:t>☑</w:t>
            </w:r>
            <w:r>
              <w:rPr>
                <w:rFonts w:hint="eastAsia" w:ascii="Times New Roman" w:hAnsi="Times New Roman" w:cs="Times New Roman"/>
              </w:rPr>
              <w:t>公告</w:t>
            </w:r>
          </w:p>
          <w:p>
            <w:pPr>
              <w:pStyle w:val="10"/>
              <w:jc w:val="left"/>
              <w:rPr>
                <w:rFonts w:ascii="Times New Roman" w:hAnsi="Times New Roman" w:eastAsia="MingLiU_HKSCS" w:cs="Times New Roman"/>
              </w:rPr>
            </w:pPr>
            <w:r>
              <w:rPr>
                <w:rFonts w:hint="eastAsia" w:hAnsi="宋体" w:cs="Times New Roman"/>
              </w:rPr>
              <w:t>□</w:t>
            </w:r>
            <w:r>
              <w:rPr>
                <w:rFonts w:hint="eastAsia" w:ascii="Times New Roman" w:hAnsi="Times New Roman" w:cs="Times New Roman"/>
              </w:rPr>
              <w:t>供应商库抽取</w:t>
            </w:r>
          </w:p>
          <w:p>
            <w:pPr>
              <w:pStyle w:val="10"/>
              <w:jc w:val="left"/>
              <w:rPr>
                <w:rFonts w:ascii="Times New Roman" w:hAnsi="Times New Roman" w:eastAsia="MingLiU_HKSCS" w:cs="Times New Roman"/>
              </w:rPr>
            </w:pPr>
            <w:r>
              <w:rPr>
                <w:rFonts w:hint="eastAsia" w:hAnsi="宋体" w:cs="Times New Roman"/>
              </w:rPr>
              <w:t>□</w:t>
            </w:r>
            <w:r>
              <w:rPr>
                <w:rFonts w:hint="eastAsia" w:ascii="Times New Roman" w:hAnsi="Times New Roman" w:cs="Times New Roman"/>
              </w:rPr>
              <w:t>专家和采购人推荐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818" w:type="dxa"/>
            <w:vAlign w:val="center"/>
          </w:tcPr>
          <w:p>
            <w:pPr>
              <w:pStyle w:val="10"/>
              <w:jc w:val="center"/>
              <w:rPr>
                <w:rFonts w:ascii="Times New Roman" w:hAnsi="Times New Roman" w:cs="Times New Roman"/>
              </w:rPr>
            </w:pPr>
            <w:r>
              <w:rPr>
                <w:rFonts w:hint="eastAsia" w:ascii="Times New Roman" w:hAnsi="Times New Roman" w:cs="Times New Roman"/>
              </w:rPr>
              <w:t>4</w:t>
            </w:r>
          </w:p>
        </w:tc>
        <w:tc>
          <w:tcPr>
            <w:tcW w:w="1701" w:type="dxa"/>
            <w:vAlign w:val="center"/>
          </w:tcPr>
          <w:p>
            <w:pPr>
              <w:pStyle w:val="10"/>
              <w:jc w:val="left"/>
              <w:rPr>
                <w:rFonts w:ascii="Times New Roman" w:hAnsi="Times New Roman" w:cs="Times New Roman"/>
              </w:rPr>
            </w:pPr>
            <w:r>
              <w:rPr>
                <w:rFonts w:hint="eastAsia" w:ascii="Times New Roman" w:hAnsi="Times New Roman" w:cs="Times New Roman"/>
              </w:rPr>
              <w:t>供应商资格条件</w:t>
            </w:r>
          </w:p>
        </w:tc>
        <w:tc>
          <w:tcPr>
            <w:tcW w:w="6324" w:type="dxa"/>
            <w:vAlign w:val="center"/>
          </w:tcPr>
          <w:p>
            <w:pPr>
              <w:pStyle w:val="10"/>
              <w:jc w:val="left"/>
              <w:rPr>
                <w:rFonts w:ascii="Times New Roman" w:hAnsi="Times New Roman" w:eastAsia="MingLiU_HKSCS" w:cs="Times New Roman"/>
              </w:rPr>
            </w:pPr>
            <w:r>
              <w:rPr>
                <w:rFonts w:hint="eastAsia" w:ascii="Times New Roman" w:hAnsi="Times New Roman" w:cs="Times New Roman"/>
              </w:rPr>
              <w:t>符合《政府采购法》第二十二条规定的供应商条件。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4" w:hRule="atLeast"/>
          <w:jc w:val="center"/>
        </w:trPr>
        <w:tc>
          <w:tcPr>
            <w:tcW w:w="818" w:type="dxa"/>
            <w:vAlign w:val="center"/>
          </w:tcPr>
          <w:p>
            <w:pPr>
              <w:pStyle w:val="10"/>
              <w:jc w:val="center"/>
              <w:rPr>
                <w:rFonts w:ascii="Times New Roman" w:hAnsi="Times New Roman" w:cs="Times New Roman"/>
              </w:rPr>
            </w:pPr>
            <w:r>
              <w:rPr>
                <w:rFonts w:hint="eastAsia" w:ascii="Times New Roman" w:hAnsi="Times New Roman" w:cs="Times New Roman"/>
              </w:rPr>
              <w:t>5</w:t>
            </w:r>
          </w:p>
        </w:tc>
        <w:tc>
          <w:tcPr>
            <w:tcW w:w="1701" w:type="dxa"/>
            <w:vAlign w:val="center"/>
          </w:tcPr>
          <w:p>
            <w:pPr>
              <w:pStyle w:val="10"/>
              <w:jc w:val="left"/>
              <w:rPr>
                <w:rFonts w:ascii="Times New Roman" w:hAnsi="Times New Roman" w:cs="Times New Roman"/>
              </w:rPr>
            </w:pPr>
            <w:r>
              <w:rPr>
                <w:rFonts w:hint="eastAsia" w:ascii="Times New Roman" w:hAnsi="Times New Roman" w:cs="Times New Roman"/>
              </w:rPr>
              <w:t>项目现场勘察</w:t>
            </w:r>
          </w:p>
        </w:tc>
        <w:tc>
          <w:tcPr>
            <w:tcW w:w="6324" w:type="dxa"/>
            <w:vAlign w:val="center"/>
          </w:tcPr>
          <w:p>
            <w:pPr>
              <w:pStyle w:val="10"/>
              <w:jc w:val="left"/>
              <w:rPr>
                <w:rFonts w:ascii="Times New Roman" w:hAnsi="Times New Roman" w:eastAsia="MingLiU_HKSCS" w:cs="Times New Roman"/>
              </w:rPr>
            </w:pPr>
            <w:r>
              <w:rPr>
                <w:rFonts w:hint="eastAsia" w:ascii="宋体-18030" w:hAnsi="MS Gothic" w:eastAsia="MS Gothic" w:cs="宋体-18030"/>
              </w:rPr>
              <w:t>☑</w:t>
            </w:r>
            <w:r>
              <w:rPr>
                <w:rFonts w:hint="eastAsia" w:ascii="Times New Roman" w:hAnsi="Times New Roman" w:cs="Times New Roman"/>
              </w:rPr>
              <w:t>不组织</w:t>
            </w:r>
          </w:p>
          <w:p>
            <w:pPr>
              <w:pStyle w:val="10"/>
              <w:jc w:val="left"/>
              <w:rPr>
                <w:rFonts w:ascii="Times New Roman" w:hAnsi="Times New Roman" w:eastAsia="MingLiU_HKSCS" w:cs="Times New Roman"/>
              </w:rPr>
            </w:pPr>
            <w:r>
              <w:rPr>
                <w:rFonts w:hint="eastAsia" w:hAnsi="宋体" w:cs="Times New Roman"/>
              </w:rPr>
              <w:t>□</w:t>
            </w:r>
            <w:r>
              <w:rPr>
                <w:rFonts w:hint="eastAsia" w:ascii="Times New Roman" w:hAnsi="Times New Roman" w:cs="Times New Roman"/>
              </w:rPr>
              <w:t>组织：</w:t>
            </w:r>
            <w:r>
              <w:rPr>
                <w:rFonts w:ascii="Times New Roman" w:hAnsi="Times New Roman" w:cs="Times New Roman"/>
              </w:rPr>
              <w:t>____________________</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4" w:hRule="atLeast"/>
          <w:jc w:val="center"/>
        </w:trPr>
        <w:tc>
          <w:tcPr>
            <w:tcW w:w="818" w:type="dxa"/>
            <w:vAlign w:val="center"/>
          </w:tcPr>
          <w:p>
            <w:pPr>
              <w:pStyle w:val="10"/>
              <w:jc w:val="center"/>
              <w:rPr>
                <w:rFonts w:ascii="Times New Roman" w:hAnsi="Times New Roman" w:cs="Times New Roman"/>
              </w:rPr>
            </w:pPr>
            <w:r>
              <w:rPr>
                <w:rFonts w:hint="eastAsia" w:ascii="Times New Roman" w:hAnsi="Times New Roman" w:cs="Times New Roman"/>
              </w:rPr>
              <w:t>6</w:t>
            </w:r>
          </w:p>
        </w:tc>
        <w:tc>
          <w:tcPr>
            <w:tcW w:w="1701" w:type="dxa"/>
            <w:vAlign w:val="center"/>
          </w:tcPr>
          <w:p>
            <w:pPr>
              <w:pStyle w:val="10"/>
              <w:jc w:val="left"/>
              <w:rPr>
                <w:rFonts w:ascii="Times New Roman" w:hAnsi="Times New Roman" w:cs="Times New Roman"/>
              </w:rPr>
            </w:pPr>
            <w:r>
              <w:rPr>
                <w:rFonts w:hint="eastAsia" w:ascii="Times New Roman" w:hAnsi="Times New Roman" w:cs="Times New Roman"/>
              </w:rPr>
              <w:t>联合体</w:t>
            </w:r>
          </w:p>
        </w:tc>
        <w:tc>
          <w:tcPr>
            <w:tcW w:w="6324" w:type="dxa"/>
            <w:vAlign w:val="center"/>
          </w:tcPr>
          <w:p>
            <w:pPr>
              <w:pStyle w:val="10"/>
              <w:jc w:val="left"/>
              <w:rPr>
                <w:rFonts w:ascii="Times New Roman" w:hAnsi="Times New Roman" w:eastAsia="MingLiU_HKSCS" w:cs="Times New Roman"/>
              </w:rPr>
            </w:pPr>
            <w:r>
              <w:rPr>
                <w:rFonts w:hint="eastAsia" w:ascii="宋体-18030" w:hAnsi="MS Gothic" w:eastAsia="MS Gothic" w:cs="宋体-18030"/>
              </w:rPr>
              <w:t>☑</w:t>
            </w:r>
            <w:r>
              <w:rPr>
                <w:rFonts w:hint="eastAsia" w:ascii="Times New Roman" w:hAnsi="Times New Roman" w:cs="Times New Roman"/>
              </w:rPr>
              <w:t>不接受</w:t>
            </w:r>
          </w:p>
          <w:p>
            <w:pPr>
              <w:pStyle w:val="10"/>
              <w:jc w:val="left"/>
              <w:rPr>
                <w:rFonts w:ascii="Times New Roman" w:hAnsi="Times New Roman" w:eastAsia="MingLiU_HKSCS" w:cs="Times New Roman"/>
              </w:rPr>
            </w:pPr>
            <w:r>
              <w:rPr>
                <w:rFonts w:hint="eastAsia" w:hAnsi="宋体" w:cs="Times New Roman"/>
              </w:rPr>
              <w:t>□</w:t>
            </w:r>
            <w:r>
              <w:rPr>
                <w:rFonts w:hint="eastAsia" w:ascii="Times New Roman" w:hAnsi="Times New Roman" w:cs="Times New Roman"/>
              </w:rPr>
              <w:t>接受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43" w:hRule="atLeast"/>
          <w:jc w:val="center"/>
        </w:trPr>
        <w:tc>
          <w:tcPr>
            <w:tcW w:w="818" w:type="dxa"/>
            <w:vAlign w:val="center"/>
          </w:tcPr>
          <w:p>
            <w:pPr>
              <w:pStyle w:val="10"/>
              <w:autoSpaceDE w:val="0"/>
              <w:autoSpaceDN w:val="0"/>
              <w:jc w:val="center"/>
              <w:rPr>
                <w:rFonts w:hint="eastAsia" w:ascii="Times New Roman" w:hAnsi="Times New Roman" w:eastAsia="宋体" w:cs="Times New Roman"/>
                <w:lang w:eastAsia="zh-CN"/>
              </w:rPr>
            </w:pPr>
            <w:r>
              <w:rPr>
                <w:rFonts w:hint="eastAsia" w:ascii="Times New Roman" w:hAnsi="Times New Roman" w:cs="Times New Roman"/>
                <w:lang w:val="en-US" w:eastAsia="zh-CN"/>
              </w:rPr>
              <w:t>7</w:t>
            </w:r>
          </w:p>
        </w:tc>
        <w:tc>
          <w:tcPr>
            <w:tcW w:w="1701" w:type="dxa"/>
            <w:vAlign w:val="center"/>
          </w:tcPr>
          <w:p>
            <w:pPr>
              <w:pStyle w:val="10"/>
              <w:jc w:val="left"/>
              <w:rPr>
                <w:rFonts w:ascii="Times New Roman" w:hAnsi="Times New Roman" w:cs="Times New Roman"/>
              </w:rPr>
            </w:pPr>
            <w:r>
              <w:rPr>
                <w:rFonts w:hint="eastAsia" w:ascii="Times New Roman" w:hAnsi="Times New Roman" w:cs="Times New Roman"/>
              </w:rPr>
              <w:t>支持中小企业发展及残疾人就业</w:t>
            </w:r>
          </w:p>
        </w:tc>
        <w:tc>
          <w:tcPr>
            <w:tcW w:w="6324" w:type="dxa"/>
            <w:vAlign w:val="center"/>
          </w:tcPr>
          <w:p>
            <w:pPr>
              <w:pStyle w:val="10"/>
              <w:jc w:val="left"/>
              <w:rPr>
                <w:rFonts w:ascii="Times New Roman" w:hAnsi="Times New Roman" w:eastAsia="MingLiU_HKSCS" w:cs="Times New Roman"/>
              </w:rPr>
            </w:pPr>
            <w:r>
              <w:rPr>
                <w:rFonts w:hint="eastAsia" w:hAnsi="宋体" w:cs="Times New Roman"/>
              </w:rPr>
              <w:t>□</w:t>
            </w:r>
            <w:r>
              <w:rPr>
                <w:rFonts w:hint="eastAsia" w:ascii="Times New Roman" w:hAnsi="Times New Roman" w:cs="Times New Roman"/>
              </w:rPr>
              <w:t>专门面向中小企业采购项目</w:t>
            </w:r>
          </w:p>
          <w:p>
            <w:pPr>
              <w:pStyle w:val="10"/>
              <w:jc w:val="left"/>
              <w:rPr>
                <w:rFonts w:ascii="Times New Roman" w:hAnsi="Times New Roman" w:eastAsia="MingLiU_HKSCS" w:cs="Times New Roman"/>
              </w:rPr>
            </w:pPr>
            <w:r>
              <w:rPr>
                <w:rFonts w:hint="eastAsia" w:ascii="宋体-18030" w:hAnsi="MS Gothic" w:eastAsia="MS Gothic" w:cs="宋体-18030"/>
              </w:rPr>
              <w:t>☑</w:t>
            </w:r>
            <w:r>
              <w:rPr>
                <w:rFonts w:hint="eastAsia" w:ascii="Times New Roman" w:hAnsi="Times New Roman" w:cs="Times New Roman"/>
              </w:rPr>
              <w:t>非专门面向中小企业采购项目</w:t>
            </w:r>
            <w:r>
              <w:rPr>
                <w:rFonts w:ascii="Times New Roman" w:hAnsi="Times New Roman" w:cs="Times New Roman"/>
              </w:rPr>
              <w:t>(</w:t>
            </w:r>
            <w:r>
              <w:rPr>
                <w:rFonts w:hint="eastAsia" w:ascii="Times New Roman" w:hAnsi="Times New Roman" w:cs="Times New Roman"/>
              </w:rPr>
              <w:t>价格扣除</w:t>
            </w:r>
            <w:r>
              <w:rPr>
                <w:rFonts w:ascii="Times New Roman" w:hAnsi="Times New Roman" w:cs="Times New Roman"/>
              </w:rPr>
              <w:t>)</w:t>
            </w:r>
            <w:r>
              <w:rPr>
                <w:rFonts w:hint="eastAsia" w:ascii="Times New Roman" w:hAnsi="Times New Roman" w:cs="Times New Roman"/>
              </w:rPr>
              <w:t>：</w:t>
            </w:r>
          </w:p>
          <w:p>
            <w:pPr>
              <w:pStyle w:val="10"/>
              <w:jc w:val="left"/>
              <w:rPr>
                <w:rFonts w:ascii="Times New Roman" w:hAnsi="Times New Roman" w:eastAsia="MingLiU_HKSCS" w:cs="Times New Roman"/>
              </w:rPr>
            </w:pPr>
            <w:r>
              <w:rPr>
                <w:rFonts w:hint="eastAsia" w:hAnsi="宋体" w:cs="Times New Roman"/>
              </w:rPr>
              <w:t>①</w:t>
            </w:r>
            <w:r>
              <w:rPr>
                <w:rFonts w:hint="eastAsia" w:ascii="Times New Roman" w:hAnsi="Times New Roman" w:cs="Times New Roman"/>
              </w:rPr>
              <w:t>对小型和微型企业产品的价格给予</w:t>
            </w:r>
            <w:r>
              <w:rPr>
                <w:rFonts w:hint="eastAsia" w:ascii="Times New Roman" w:hAnsi="Times New Roman" w:cs="Times New Roman"/>
                <w:lang w:val="en-US" w:eastAsia="zh-CN"/>
              </w:rPr>
              <w:t>10</w:t>
            </w:r>
            <w:r>
              <w:rPr>
                <w:rFonts w:ascii="Times New Roman" w:hAnsi="Times New Roman" w:cs="Times New Roman"/>
              </w:rPr>
              <w:t>%</w:t>
            </w:r>
            <w:r>
              <w:rPr>
                <w:rFonts w:hint="eastAsia" w:ascii="Times New Roman" w:hAnsi="Times New Roman" w:cs="Times New Roman"/>
              </w:rPr>
              <w:t>～</w:t>
            </w:r>
            <w:r>
              <w:rPr>
                <w:rFonts w:hint="eastAsia" w:ascii="Times New Roman" w:hAnsi="Times New Roman" w:cs="Times New Roman"/>
                <w:lang w:val="en-US" w:eastAsia="zh-CN"/>
              </w:rPr>
              <w:t>20</w:t>
            </w:r>
            <w:r>
              <w:rPr>
                <w:rFonts w:ascii="Times New Roman" w:hAnsi="Times New Roman" w:cs="Times New Roman"/>
              </w:rPr>
              <w:t>%</w:t>
            </w:r>
            <w:r>
              <w:rPr>
                <w:rFonts w:hint="eastAsia" w:ascii="Times New Roman" w:hAnsi="Times New Roman" w:cs="Times New Roman"/>
              </w:rPr>
              <w:t>的扣除</w:t>
            </w:r>
            <w:r>
              <w:rPr>
                <w:rFonts w:hint="eastAsia" w:ascii="Times New Roman" w:hAnsi="Times New Roman" w:eastAsia="MingLiU_HKSCS" w:cs="Times New Roman"/>
              </w:rPr>
              <w:t>，</w:t>
            </w:r>
            <w:r>
              <w:rPr>
                <w:rFonts w:hint="eastAsia" w:ascii="Times New Roman" w:hAnsi="Times New Roman" w:cs="Times New Roman"/>
              </w:rPr>
              <w:t>用扣除后的价格参与评审。本项目的扣除比例为：</w:t>
            </w:r>
            <w:r>
              <w:rPr>
                <w:rFonts w:hint="eastAsia" w:ascii="Times New Roman" w:hAnsi="Times New Roman" w:cs="Times New Roman"/>
                <w:lang w:val="en-US" w:eastAsia="zh-CN"/>
              </w:rPr>
              <w:t>15</w:t>
            </w:r>
            <w:r>
              <w:rPr>
                <w:rFonts w:ascii="Times New Roman" w:hAnsi="Times New Roman" w:cs="Times New Roman"/>
              </w:rPr>
              <w:t>%</w:t>
            </w:r>
            <w:r>
              <w:rPr>
                <w:rFonts w:hint="eastAsia" w:ascii="Times New Roman" w:hAnsi="Times New Roman" w:cs="Times New Roman"/>
              </w:rPr>
              <w:t>。</w:t>
            </w:r>
          </w:p>
          <w:p>
            <w:pPr>
              <w:pStyle w:val="10"/>
              <w:jc w:val="left"/>
              <w:rPr>
                <w:rFonts w:ascii="Times New Roman" w:hAnsi="Times New Roman" w:eastAsia="MingLiU_HKSCS" w:cs="Times New Roman"/>
              </w:rPr>
            </w:pPr>
            <w:r>
              <w:rPr>
                <w:rFonts w:hint="eastAsia" w:hAnsi="宋体" w:cs="Times New Roman"/>
              </w:rPr>
              <w:t>②</w:t>
            </w:r>
            <w:r>
              <w:rPr>
                <w:rFonts w:hint="eastAsia" w:ascii="Times New Roman" w:hAnsi="Times New Roman" w:cs="Times New Roman"/>
              </w:rPr>
              <w:t>本项目接受联合体投标的</w:t>
            </w:r>
            <w:r>
              <w:rPr>
                <w:rFonts w:hint="eastAsia" w:ascii="Times New Roman" w:hAnsi="Times New Roman" w:eastAsia="MingLiU_HKSCS" w:cs="Times New Roman"/>
              </w:rPr>
              <w:t>，</w:t>
            </w:r>
            <w:r>
              <w:rPr>
                <w:rFonts w:hint="eastAsia" w:ascii="Times New Roman" w:hAnsi="Times New Roman" w:cs="Times New Roman"/>
              </w:rPr>
              <w:t>若小型和微型企业的协议合同金额占到联合体协议合同总金额</w:t>
            </w:r>
            <w:r>
              <w:rPr>
                <w:rFonts w:ascii="Times New Roman" w:hAnsi="Times New Roman" w:cs="Times New Roman"/>
              </w:rPr>
              <w:t>30%</w:t>
            </w:r>
            <w:r>
              <w:rPr>
                <w:rFonts w:hint="eastAsia" w:ascii="Times New Roman" w:hAnsi="Times New Roman" w:cs="Times New Roman"/>
              </w:rPr>
              <w:t>以上的</w:t>
            </w:r>
            <w:r>
              <w:rPr>
                <w:rFonts w:hint="eastAsia" w:ascii="Times New Roman" w:hAnsi="Times New Roman" w:eastAsia="MingLiU_HKSCS" w:cs="Times New Roman"/>
              </w:rPr>
              <w:t>，</w:t>
            </w:r>
            <w:r>
              <w:rPr>
                <w:rFonts w:hint="eastAsia" w:ascii="Times New Roman" w:hAnsi="Times New Roman" w:cs="Times New Roman"/>
              </w:rPr>
              <w:t>可给予联合体</w:t>
            </w:r>
            <w:r>
              <w:rPr>
                <w:rFonts w:hint="eastAsia" w:ascii="Times New Roman" w:hAnsi="Times New Roman" w:cs="Times New Roman"/>
                <w:lang w:val="en-US" w:eastAsia="zh-CN"/>
              </w:rPr>
              <w:t>4</w:t>
            </w:r>
            <w:r>
              <w:rPr>
                <w:rFonts w:ascii="Times New Roman" w:hAnsi="Times New Roman" w:cs="Times New Roman"/>
              </w:rPr>
              <w:t>%</w:t>
            </w:r>
            <w:r>
              <w:rPr>
                <w:rFonts w:hint="eastAsia" w:ascii="Times New Roman" w:hAnsi="Times New Roman" w:cs="Times New Roman"/>
              </w:rPr>
              <w:t>～</w:t>
            </w:r>
            <w:r>
              <w:rPr>
                <w:rFonts w:hint="eastAsia" w:ascii="Times New Roman" w:hAnsi="Times New Roman" w:cs="Times New Roman"/>
                <w:lang w:val="en-US" w:eastAsia="zh-CN"/>
              </w:rPr>
              <w:t>6</w:t>
            </w:r>
            <w:r>
              <w:rPr>
                <w:rFonts w:ascii="Times New Roman" w:hAnsi="Times New Roman" w:cs="Times New Roman"/>
              </w:rPr>
              <w:t>%</w:t>
            </w:r>
            <w:r>
              <w:rPr>
                <w:rFonts w:hint="eastAsia" w:ascii="Times New Roman" w:hAnsi="Times New Roman" w:cs="Times New Roman"/>
              </w:rPr>
              <w:t>的扣除</w:t>
            </w:r>
            <w:r>
              <w:rPr>
                <w:rFonts w:hint="eastAsia" w:ascii="Times New Roman" w:hAnsi="Times New Roman" w:eastAsia="MingLiU_HKSCS" w:cs="Times New Roman"/>
              </w:rPr>
              <w:t>，</w:t>
            </w:r>
            <w:r>
              <w:rPr>
                <w:rFonts w:hint="eastAsia" w:ascii="Times New Roman" w:hAnsi="Times New Roman" w:cs="Times New Roman"/>
              </w:rPr>
              <w:t>用扣除后的价格参与评审。本项目的扣除比例为：</w:t>
            </w:r>
            <w:r>
              <w:rPr>
                <w:rFonts w:ascii="Times New Roman" w:hAnsi="Times New Roman" w:cs="Times New Roman"/>
              </w:rPr>
              <w:t>____%</w:t>
            </w:r>
            <w:r>
              <w:rPr>
                <w:rFonts w:hint="eastAsia" w:ascii="Times New Roman" w:hAnsi="Times New Roman" w:cs="Times New Roman"/>
              </w:rPr>
              <w:t>。</w:t>
            </w:r>
          </w:p>
          <w:p>
            <w:pPr>
              <w:pStyle w:val="10"/>
              <w:jc w:val="left"/>
              <w:rPr>
                <w:rFonts w:ascii="Times New Roman" w:hAnsi="Times New Roman" w:cs="Times New Roman"/>
              </w:rPr>
            </w:pPr>
            <w:r>
              <w:rPr>
                <w:rFonts w:hint="eastAsia" w:hAnsi="宋体" w:cs="Times New Roman"/>
              </w:rPr>
              <w:t>□</w:t>
            </w:r>
            <w:r>
              <w:rPr>
                <w:rFonts w:hint="eastAsia" w:ascii="Times New Roman" w:hAnsi="Times New Roman" w:cs="Times New Roman"/>
              </w:rPr>
              <w:t>非专门面向中小企业采购项目</w:t>
            </w:r>
            <w:r>
              <w:rPr>
                <w:rFonts w:ascii="Times New Roman" w:hAnsi="Times New Roman" w:cs="Times New Roman"/>
              </w:rPr>
              <w:t>(</w:t>
            </w:r>
            <w:r>
              <w:rPr>
                <w:rFonts w:hint="eastAsia" w:ascii="Times New Roman" w:hAnsi="Times New Roman" w:cs="Times New Roman"/>
              </w:rPr>
              <w:t>其他优惠</w:t>
            </w:r>
            <w:r>
              <w:rPr>
                <w:rFonts w:ascii="Times New Roman" w:hAnsi="Times New Roman" w:cs="Times New Roman"/>
              </w:rPr>
              <w:t>)</w:t>
            </w:r>
            <w:r>
              <w:rPr>
                <w:rFonts w:hint="eastAsia" w:ascii="Times New Roman" w:hAnsi="Times New Roman" w:cs="Times New Roman"/>
              </w:rPr>
              <w:t>：</w:t>
            </w:r>
            <w:r>
              <w:rPr>
                <w:rFonts w:ascii="Times New Roman" w:hAnsi="Times New Roman" w:cs="Times New Roman"/>
              </w:rPr>
              <w:t>_________</w:t>
            </w:r>
          </w:p>
          <w:p>
            <w:pPr>
              <w:pStyle w:val="10"/>
              <w:jc w:val="left"/>
              <w:rPr>
                <w:rFonts w:hAnsi="宋体"/>
              </w:rPr>
            </w:pPr>
            <w:r>
              <w:rPr>
                <w:rFonts w:hint="eastAsia" w:ascii="宋体-18030" w:hAnsi="MS Gothic" w:eastAsia="MS Gothic" w:cs="宋体-18030"/>
              </w:rPr>
              <w:t>☑</w:t>
            </w:r>
            <w:r>
              <w:rPr>
                <w:rFonts w:hint="eastAsia" w:hAnsi="宋体"/>
              </w:rPr>
              <w:t>根据《关于促进残疾人就业政府采购政策的通知》（财库〔</w:t>
            </w:r>
            <w:r>
              <w:rPr>
                <w:rFonts w:hAnsi="宋体"/>
              </w:rPr>
              <w:t>2017</w:t>
            </w:r>
            <w:r>
              <w:rPr>
                <w:rFonts w:hint="eastAsia" w:hAnsi="宋体"/>
              </w:rPr>
              <w:t>〕</w:t>
            </w:r>
            <w:r>
              <w:rPr>
                <w:rFonts w:hAnsi="宋体"/>
              </w:rPr>
              <w:t>141</w:t>
            </w:r>
            <w:r>
              <w:rPr>
                <w:rFonts w:hint="eastAsia" w:hAnsi="宋体"/>
              </w:rPr>
              <w:t>号），残疾人福利性单位视同小型和微型企业，给予</w:t>
            </w:r>
            <w:r>
              <w:rPr>
                <w:rFonts w:hAnsi="宋体"/>
              </w:rPr>
              <w:t>1</w:t>
            </w:r>
            <w:r>
              <w:rPr>
                <w:rFonts w:hint="eastAsia" w:hAnsi="宋体"/>
                <w:lang w:val="en-US" w:eastAsia="zh-CN"/>
              </w:rPr>
              <w:t>5</w:t>
            </w:r>
            <w:r>
              <w:rPr>
                <w:rFonts w:hAnsi="宋体"/>
              </w:rPr>
              <w:t>%</w:t>
            </w:r>
            <w:r>
              <w:rPr>
                <w:rFonts w:hint="eastAsia" w:hAnsi="宋体"/>
              </w:rPr>
              <w:t>价格扣除。</w:t>
            </w:r>
          </w:p>
          <w:p>
            <w:pPr>
              <w:pStyle w:val="10"/>
              <w:jc w:val="left"/>
              <w:rPr>
                <w:rFonts w:ascii="Times New Roman" w:hAnsi="Times New Roman" w:eastAsia="MingLiU_HKSCS" w:cs="Times New Roman"/>
              </w:rPr>
            </w:pPr>
            <w:r>
              <w:rPr>
                <w:rFonts w:hint="eastAsia" w:ascii="Times New Roman" w:hAnsi="Times New Roman"/>
                <w:kern w:val="0"/>
              </w:rPr>
              <w:t>残疾人福利性单位属于小型、微型企业的，不重复享受评审价格扣除的政府采购政策。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43" w:hRule="atLeast"/>
          <w:jc w:val="center"/>
        </w:trPr>
        <w:tc>
          <w:tcPr>
            <w:tcW w:w="818" w:type="dxa"/>
            <w:vAlign w:val="center"/>
          </w:tcPr>
          <w:p>
            <w:pPr>
              <w:pStyle w:val="10"/>
              <w:autoSpaceDE w:val="0"/>
              <w:autoSpaceDN w:val="0"/>
              <w:jc w:val="center"/>
              <w:rPr>
                <w:rFonts w:ascii="Times New Roman" w:hAnsi="Times New Roman" w:cs="Times New Roman"/>
              </w:rPr>
            </w:pPr>
          </w:p>
        </w:tc>
        <w:tc>
          <w:tcPr>
            <w:tcW w:w="1701" w:type="dxa"/>
            <w:vAlign w:val="center"/>
          </w:tcPr>
          <w:p>
            <w:pPr>
              <w:pStyle w:val="10"/>
              <w:jc w:val="left"/>
              <w:rPr>
                <w:rFonts w:hint="eastAsia" w:ascii="Times New Roman" w:hAnsi="Times New Roman" w:eastAsia="宋体" w:cs="Times New Roman"/>
                <w:kern w:val="2"/>
                <w:sz w:val="21"/>
                <w:szCs w:val="21"/>
                <w:lang w:val="en-US" w:eastAsia="zh-CN" w:bidi="ar-SA"/>
              </w:rPr>
            </w:pPr>
            <w:r>
              <w:rPr>
                <w:rFonts w:hint="eastAsia" w:ascii="Times New Roman" w:hAnsi="Times New Roman" w:cs="Times New Roman"/>
              </w:rPr>
              <w:t>支持监狱企业</w:t>
            </w:r>
          </w:p>
        </w:tc>
        <w:tc>
          <w:tcPr>
            <w:tcW w:w="6324" w:type="dxa"/>
            <w:vAlign w:val="center"/>
          </w:tcPr>
          <w:p>
            <w:pPr>
              <w:pStyle w:val="10"/>
              <w:jc w:val="left"/>
              <w:rPr>
                <w:rFonts w:ascii="Times New Roman" w:hAnsi="Times New Roman" w:eastAsia="MingLiU_HKSCS" w:cs="Times New Roman"/>
              </w:rPr>
            </w:pPr>
            <w:r>
              <w:rPr>
                <w:rFonts w:hint="eastAsia" w:hAnsi="宋体" w:cs="Times New Roman"/>
              </w:rPr>
              <w:t>□</w:t>
            </w:r>
            <w:r>
              <w:rPr>
                <w:rFonts w:hint="eastAsia" w:ascii="Times New Roman" w:hAnsi="Times New Roman" w:cs="Times New Roman"/>
              </w:rPr>
              <w:t>专门面向监狱企业采购项目</w:t>
            </w:r>
          </w:p>
          <w:p>
            <w:pPr>
              <w:pStyle w:val="10"/>
              <w:jc w:val="left"/>
              <w:rPr>
                <w:rFonts w:ascii="Times New Roman" w:hAnsi="Times New Roman" w:eastAsia="MingLiU_HKSCS" w:cs="Times New Roman"/>
              </w:rPr>
            </w:pPr>
            <w:r>
              <w:rPr>
                <w:rFonts w:hint="eastAsia" w:ascii="宋体-18030" w:hAnsi="MS Gothic" w:eastAsia="MS Gothic" w:cs="宋体-18030"/>
              </w:rPr>
              <w:t>☑</w:t>
            </w:r>
            <w:r>
              <w:rPr>
                <w:rFonts w:hint="eastAsia" w:ascii="Times New Roman" w:hAnsi="Times New Roman" w:cs="Times New Roman"/>
              </w:rPr>
              <w:t>非专门面向监狱采购项目</w:t>
            </w:r>
            <w:r>
              <w:rPr>
                <w:rFonts w:ascii="Times New Roman" w:hAnsi="Times New Roman" w:cs="Times New Roman"/>
              </w:rPr>
              <w:t>(</w:t>
            </w:r>
            <w:r>
              <w:rPr>
                <w:rFonts w:hint="eastAsia" w:ascii="Times New Roman" w:hAnsi="Times New Roman" w:cs="Times New Roman"/>
              </w:rPr>
              <w:t>价格扣除</w:t>
            </w:r>
            <w:r>
              <w:rPr>
                <w:rFonts w:ascii="Times New Roman" w:hAnsi="Times New Roman" w:cs="Times New Roman"/>
              </w:rPr>
              <w:t>)</w:t>
            </w:r>
            <w:r>
              <w:rPr>
                <w:rFonts w:hint="eastAsia" w:ascii="Times New Roman" w:hAnsi="Times New Roman" w:cs="Times New Roman"/>
              </w:rPr>
              <w:t>：监狱企业可视同小微企业在价格评审时给予</w:t>
            </w:r>
            <w:r>
              <w:rPr>
                <w:rFonts w:hint="eastAsia" w:ascii="Times New Roman" w:hAnsi="Times New Roman" w:cs="Times New Roman"/>
                <w:lang w:val="en-US" w:eastAsia="zh-CN"/>
              </w:rPr>
              <w:t>10</w:t>
            </w:r>
            <w:r>
              <w:rPr>
                <w:rFonts w:ascii="Times New Roman" w:hAnsi="Times New Roman" w:cs="Times New Roman"/>
              </w:rPr>
              <w:t>%</w:t>
            </w:r>
            <w:r>
              <w:rPr>
                <w:rFonts w:hint="eastAsia" w:ascii="Times New Roman" w:hAnsi="Times New Roman" w:cs="Times New Roman"/>
              </w:rPr>
              <w:t>～</w:t>
            </w:r>
            <w:r>
              <w:rPr>
                <w:rFonts w:hint="eastAsia" w:ascii="Times New Roman" w:hAnsi="Times New Roman" w:cs="Times New Roman"/>
                <w:lang w:val="en-US" w:eastAsia="zh-CN"/>
              </w:rPr>
              <w:t>20</w:t>
            </w:r>
            <w:r>
              <w:rPr>
                <w:rFonts w:ascii="Times New Roman" w:hAnsi="Times New Roman" w:cs="Times New Roman"/>
              </w:rPr>
              <w:t>%</w:t>
            </w:r>
            <w:r>
              <w:rPr>
                <w:rFonts w:hint="eastAsia" w:ascii="Times New Roman" w:hAnsi="Times New Roman" w:cs="Times New Roman"/>
              </w:rPr>
              <w:t>的扣除</w:t>
            </w:r>
            <w:r>
              <w:rPr>
                <w:rFonts w:hint="eastAsia" w:ascii="Times New Roman" w:hAnsi="Times New Roman" w:eastAsia="MingLiU_HKSCS" w:cs="Times New Roman"/>
              </w:rPr>
              <w:t>，</w:t>
            </w:r>
            <w:r>
              <w:rPr>
                <w:rFonts w:hint="eastAsia" w:ascii="Times New Roman" w:hAnsi="Times New Roman" w:cs="Times New Roman"/>
              </w:rPr>
              <w:t>用扣除后的价格参与评审。本项目的扣除比例为：扣除</w:t>
            </w:r>
            <w:r>
              <w:rPr>
                <w:rFonts w:hint="eastAsia" w:ascii="Times New Roman" w:hAnsi="Times New Roman" w:cs="Times New Roman"/>
                <w:lang w:val="en-US" w:eastAsia="zh-CN"/>
              </w:rPr>
              <w:t>15</w:t>
            </w:r>
            <w:r>
              <w:rPr>
                <w:rFonts w:ascii="Times New Roman" w:hAnsi="Times New Roman" w:cs="Times New Roman"/>
              </w:rPr>
              <w:t>%</w:t>
            </w:r>
            <w:r>
              <w:rPr>
                <w:rFonts w:hint="eastAsia" w:ascii="Times New Roman" w:hAnsi="Times New Roman" w:cs="Times New Roman"/>
              </w:rPr>
              <w:t>。</w:t>
            </w:r>
          </w:p>
          <w:p>
            <w:pPr>
              <w:pStyle w:val="10"/>
              <w:jc w:val="left"/>
              <w:rPr>
                <w:rFonts w:hint="eastAsia" w:ascii="Times New Roman" w:hAnsi="Times New Roman" w:eastAsia="MingLiU_HKSCS" w:cs="Times New Roman"/>
                <w:kern w:val="2"/>
                <w:sz w:val="21"/>
                <w:szCs w:val="21"/>
                <w:lang w:val="en-US" w:eastAsia="zh-CN" w:bidi="ar-SA"/>
              </w:rPr>
            </w:pPr>
            <w:r>
              <w:rPr>
                <w:rFonts w:hint="eastAsia" w:hAnsi="宋体" w:cs="Times New Roman"/>
              </w:rPr>
              <w:t>□</w:t>
            </w:r>
            <w:r>
              <w:rPr>
                <w:rFonts w:hint="eastAsia" w:ascii="Times New Roman" w:hAnsi="Times New Roman" w:cs="Times New Roman"/>
              </w:rPr>
              <w:t>非专门面向监狱采购项目</w:t>
            </w:r>
            <w:r>
              <w:rPr>
                <w:rFonts w:ascii="Times New Roman" w:hAnsi="Times New Roman" w:cs="Times New Roman"/>
              </w:rPr>
              <w:t>(</w:t>
            </w:r>
            <w:r>
              <w:rPr>
                <w:rFonts w:hint="eastAsia" w:ascii="Times New Roman" w:hAnsi="Times New Roman" w:cs="Times New Roman"/>
              </w:rPr>
              <w:t>其他优惠</w:t>
            </w:r>
            <w:r>
              <w:rPr>
                <w:rFonts w:ascii="Times New Roman" w:hAnsi="Times New Roman" w:cs="Times New Roman"/>
              </w:rPr>
              <w:t>)</w:t>
            </w:r>
            <w:r>
              <w:rPr>
                <w:rFonts w:hint="eastAsia" w:ascii="Times New Roman" w:hAnsi="Times New Roman" w:cs="Times New Roman"/>
              </w:rPr>
              <w:t>：</w:t>
            </w:r>
            <w:r>
              <w:rPr>
                <w:rFonts w:ascii="Times New Roman" w:hAnsi="Times New Roman" w:cs="Times New Roman"/>
              </w:rPr>
              <w:t>_____________</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9" w:hRule="atLeast"/>
          <w:jc w:val="center"/>
        </w:trPr>
        <w:tc>
          <w:tcPr>
            <w:tcW w:w="818" w:type="dxa"/>
            <w:vAlign w:val="center"/>
          </w:tcPr>
          <w:p>
            <w:pPr>
              <w:pStyle w:val="10"/>
              <w:jc w:val="center"/>
              <w:rPr>
                <w:rFonts w:ascii="Times New Roman" w:hAnsi="Times New Roman" w:cs="Times New Roman"/>
              </w:rPr>
            </w:pPr>
            <w:r>
              <w:rPr>
                <w:rFonts w:hint="eastAsia" w:ascii="Times New Roman" w:hAnsi="Times New Roman" w:cs="Times New Roman"/>
              </w:rPr>
              <w:t>8</w:t>
            </w:r>
          </w:p>
        </w:tc>
        <w:tc>
          <w:tcPr>
            <w:tcW w:w="1701" w:type="dxa"/>
            <w:vAlign w:val="center"/>
          </w:tcPr>
          <w:p>
            <w:pPr>
              <w:pStyle w:val="10"/>
              <w:jc w:val="left"/>
              <w:rPr>
                <w:rFonts w:ascii="Times New Roman" w:hAnsi="Times New Roman" w:cs="Times New Roman"/>
              </w:rPr>
            </w:pPr>
            <w:r>
              <w:rPr>
                <w:rFonts w:hint="eastAsia" w:ascii="Times New Roman" w:hAnsi="Times New Roman" w:cs="Times New Roman"/>
              </w:rPr>
              <w:t>供应商须提供的其他资料</w:t>
            </w:r>
          </w:p>
        </w:tc>
        <w:tc>
          <w:tcPr>
            <w:tcW w:w="6324" w:type="dxa"/>
            <w:vAlign w:val="center"/>
          </w:tcPr>
          <w:p>
            <w:pPr>
              <w:pStyle w:val="10"/>
              <w:jc w:val="left"/>
              <w:rPr>
                <w:rFonts w:ascii="Times New Roman" w:hAnsi="Times New Roman" w:eastAsia="MingLiU_HKSCS" w:cs="Times New Roman"/>
              </w:rPr>
            </w:pPr>
            <w:r>
              <w:rPr>
                <w:rFonts w:hint="eastAsia" w:ascii="Times New Roman" w:hAnsi="Times New Roman" w:cs="Times New Roman"/>
              </w:rPr>
              <w:t>采购人根据实际情况填写</w:t>
            </w:r>
            <w:r>
              <w:rPr>
                <w:rFonts w:ascii="Times New Roman" w:hAnsi="Times New Roman" w:cs="Times New Roman"/>
              </w:rPr>
              <w:t>(</w:t>
            </w:r>
            <w:r>
              <w:rPr>
                <w:rFonts w:hint="eastAsia" w:ascii="Times New Roman" w:hAnsi="Times New Roman" w:cs="Times New Roman"/>
              </w:rPr>
              <w:t>如案例证明材料、人员投入情况</w:t>
            </w:r>
            <w:r>
              <w:rPr>
                <w:rFonts w:ascii="Times New Roman" w:hAnsi="Times New Roman" w:cs="Times New Roma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1" w:hRule="atLeast"/>
          <w:jc w:val="center"/>
        </w:trPr>
        <w:tc>
          <w:tcPr>
            <w:tcW w:w="818" w:type="dxa"/>
            <w:vAlign w:val="center"/>
          </w:tcPr>
          <w:p>
            <w:pPr>
              <w:pStyle w:val="10"/>
              <w:jc w:val="center"/>
              <w:rPr>
                <w:rFonts w:ascii="Times New Roman" w:hAnsi="Times New Roman" w:cs="Times New Roman"/>
              </w:rPr>
            </w:pPr>
            <w:r>
              <w:rPr>
                <w:rFonts w:hint="eastAsia" w:ascii="Times New Roman" w:hAnsi="Times New Roman" w:cs="Times New Roman"/>
              </w:rPr>
              <w:t>9</w:t>
            </w:r>
          </w:p>
        </w:tc>
        <w:tc>
          <w:tcPr>
            <w:tcW w:w="1701" w:type="dxa"/>
            <w:vAlign w:val="center"/>
          </w:tcPr>
          <w:p>
            <w:pPr>
              <w:pStyle w:val="10"/>
              <w:jc w:val="left"/>
              <w:rPr>
                <w:rFonts w:ascii="Times New Roman" w:hAnsi="Times New Roman" w:cs="Times New Roman"/>
              </w:rPr>
            </w:pPr>
            <w:r>
              <w:rPr>
                <w:rFonts w:hint="eastAsia" w:ascii="Times New Roman" w:hAnsi="Times New Roman" w:cs="Times New Roman"/>
              </w:rPr>
              <w:t>澄清或者修改时间</w:t>
            </w:r>
          </w:p>
        </w:tc>
        <w:tc>
          <w:tcPr>
            <w:tcW w:w="6324" w:type="dxa"/>
            <w:vAlign w:val="center"/>
          </w:tcPr>
          <w:p>
            <w:pPr>
              <w:pStyle w:val="10"/>
              <w:jc w:val="left"/>
              <w:rPr>
                <w:rFonts w:ascii="Times New Roman" w:hAnsi="Times New Roman" w:eastAsia="MingLiU_HKSCS" w:cs="Times New Roman"/>
              </w:rPr>
            </w:pPr>
            <w:r>
              <w:rPr>
                <w:rFonts w:hint="eastAsia" w:hAnsi="宋体"/>
                <w:bCs/>
              </w:rPr>
              <w:t>投标人如对磋商文件有疑问，要求采购人回复的，应于</w:t>
            </w:r>
            <w:r>
              <w:rPr>
                <w:rFonts w:hAnsi="宋体"/>
                <w:bCs/>
                <w:u w:val="single"/>
              </w:rPr>
              <w:t>202</w:t>
            </w:r>
            <w:r>
              <w:rPr>
                <w:rFonts w:hint="eastAsia" w:hAnsi="宋体"/>
                <w:bCs/>
                <w:u w:val="single"/>
                <w:lang w:val="en-US" w:eastAsia="zh-CN"/>
              </w:rPr>
              <w:t>2</w:t>
            </w:r>
            <w:r>
              <w:rPr>
                <w:rFonts w:hint="eastAsia" w:hAnsi="宋体"/>
                <w:bCs/>
                <w:u w:val="single"/>
              </w:rPr>
              <w:t>年</w:t>
            </w:r>
            <w:r>
              <w:rPr>
                <w:rFonts w:hint="eastAsia" w:hAnsi="宋体"/>
                <w:bCs/>
                <w:u w:val="single"/>
                <w:lang w:val="en-US" w:eastAsia="zh-CN"/>
              </w:rPr>
              <w:t>11</w:t>
            </w:r>
            <w:r>
              <w:rPr>
                <w:rFonts w:hint="eastAsia" w:hAnsi="宋体"/>
                <w:bCs/>
                <w:u w:val="single"/>
              </w:rPr>
              <w:t>月</w:t>
            </w:r>
            <w:r>
              <w:rPr>
                <w:rFonts w:hint="eastAsia" w:hAnsi="宋体"/>
                <w:bCs/>
                <w:u w:val="single"/>
                <w:lang w:val="en-US" w:eastAsia="zh-CN"/>
              </w:rPr>
              <w:t>30</w:t>
            </w:r>
            <w:r>
              <w:rPr>
                <w:rFonts w:hint="eastAsia" w:hAnsi="宋体"/>
                <w:bCs/>
                <w:u w:val="single"/>
              </w:rPr>
              <w:t>日上午</w:t>
            </w:r>
            <w:r>
              <w:rPr>
                <w:rFonts w:hAnsi="宋体"/>
                <w:bCs/>
                <w:u w:val="single"/>
              </w:rPr>
              <w:t>9</w:t>
            </w:r>
            <w:r>
              <w:rPr>
                <w:rFonts w:hint="eastAsia" w:hAnsi="宋体"/>
                <w:bCs/>
                <w:u w:val="single"/>
              </w:rPr>
              <w:t>：</w:t>
            </w:r>
            <w:r>
              <w:rPr>
                <w:rFonts w:hAnsi="宋体"/>
                <w:bCs/>
                <w:u w:val="single"/>
              </w:rPr>
              <w:t>00</w:t>
            </w:r>
            <w:r>
              <w:rPr>
                <w:rFonts w:hint="eastAsia" w:hAnsi="宋体"/>
                <w:bCs/>
                <w:u w:val="single"/>
              </w:rPr>
              <w:t>前</w:t>
            </w:r>
            <w:r>
              <w:rPr>
                <w:rFonts w:hint="eastAsia" w:hAnsi="宋体"/>
                <w:bCs/>
              </w:rPr>
              <w:t>将疑问以书面形式提交采购人（原件加盖公章）。（节假日顺延）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6" w:hRule="atLeast"/>
          <w:jc w:val="center"/>
        </w:trPr>
        <w:tc>
          <w:tcPr>
            <w:tcW w:w="818" w:type="dxa"/>
            <w:vAlign w:val="center"/>
          </w:tcPr>
          <w:p>
            <w:pPr>
              <w:pStyle w:val="10"/>
              <w:jc w:val="center"/>
              <w:rPr>
                <w:rFonts w:ascii="Times New Roman" w:hAnsi="Times New Roman" w:cs="Times New Roman"/>
              </w:rPr>
            </w:pPr>
            <w:r>
              <w:rPr>
                <w:rFonts w:ascii="Times New Roman" w:hAnsi="Times New Roman" w:cs="Times New Roman"/>
              </w:rPr>
              <w:t>1</w:t>
            </w:r>
            <w:r>
              <w:rPr>
                <w:rFonts w:hint="eastAsia" w:ascii="Times New Roman" w:hAnsi="Times New Roman" w:cs="Times New Roman"/>
              </w:rPr>
              <w:t>0</w:t>
            </w:r>
          </w:p>
        </w:tc>
        <w:tc>
          <w:tcPr>
            <w:tcW w:w="1701" w:type="dxa"/>
            <w:vAlign w:val="center"/>
          </w:tcPr>
          <w:p>
            <w:pPr>
              <w:pStyle w:val="10"/>
              <w:autoSpaceDE w:val="0"/>
              <w:autoSpaceDN w:val="0"/>
              <w:jc w:val="left"/>
              <w:rPr>
                <w:rFonts w:ascii="Times New Roman" w:hAnsi="Times New Roman" w:cs="Times New Roman"/>
              </w:rPr>
            </w:pPr>
            <w:r>
              <w:rPr>
                <w:rFonts w:hint="eastAsia" w:ascii="Times New Roman" w:hAnsi="Times New Roman" w:cs="Times New Roman"/>
              </w:rPr>
              <w:t>递交磋商响应文件的开始、截止时间和地点</w:t>
            </w:r>
          </w:p>
        </w:tc>
        <w:tc>
          <w:tcPr>
            <w:tcW w:w="6324" w:type="dxa"/>
            <w:vAlign w:val="center"/>
          </w:tcPr>
          <w:p>
            <w:pPr>
              <w:pStyle w:val="10"/>
              <w:autoSpaceDE w:val="0"/>
              <w:autoSpaceDN w:val="0"/>
              <w:jc w:val="left"/>
              <w:rPr>
                <w:rFonts w:ascii="Times New Roman" w:hAnsi="Times New Roman" w:eastAsia="MingLiU_HKSCS" w:cs="Times New Roman"/>
              </w:rPr>
            </w:pPr>
            <w:r>
              <w:rPr>
                <w:rFonts w:hint="eastAsia" w:ascii="Times New Roman" w:hAnsi="Times New Roman" w:cs="Times New Roman"/>
              </w:rPr>
              <w:t>开始时间：202</w:t>
            </w:r>
            <w:r>
              <w:rPr>
                <w:rFonts w:hint="eastAsia" w:ascii="Times New Roman" w:hAnsi="Times New Roman" w:cs="Times New Roman"/>
                <w:lang w:val="en-US" w:eastAsia="zh-CN"/>
              </w:rPr>
              <w:t>2</w:t>
            </w:r>
            <w:r>
              <w:rPr>
                <w:rFonts w:hint="eastAsia" w:ascii="Times New Roman" w:hAnsi="Times New Roman" w:cs="Times New Roman"/>
              </w:rPr>
              <w:t>年12月</w:t>
            </w:r>
            <w:r>
              <w:rPr>
                <w:rFonts w:hint="eastAsia" w:ascii="Times New Roman" w:hAnsi="Times New Roman" w:cs="Times New Roman"/>
                <w:lang w:val="en-US" w:eastAsia="zh-CN"/>
              </w:rPr>
              <w:t>5</w:t>
            </w:r>
            <w:r>
              <w:rPr>
                <w:rFonts w:hint="eastAsia" w:ascii="Times New Roman" w:hAnsi="Times New Roman" w:cs="Times New Roman"/>
              </w:rPr>
              <w:t>日8时</w:t>
            </w:r>
            <w:r>
              <w:rPr>
                <w:rFonts w:hint="eastAsia" w:ascii="Times New Roman" w:hAnsi="Times New Roman" w:cs="Times New Roman"/>
                <w:lang w:val="en-US" w:eastAsia="zh-CN"/>
              </w:rPr>
              <w:t>40</w:t>
            </w:r>
            <w:r>
              <w:rPr>
                <w:rFonts w:hint="eastAsia" w:ascii="Times New Roman" w:hAnsi="Times New Roman" w:cs="Times New Roman"/>
              </w:rPr>
              <w:t>分</w:t>
            </w:r>
            <w:r>
              <w:rPr>
                <w:rFonts w:ascii="Times New Roman" w:hAnsi="Times New Roman" w:cs="Times New Roman"/>
              </w:rPr>
              <w:t>(</w:t>
            </w:r>
            <w:r>
              <w:rPr>
                <w:rFonts w:hint="eastAsia" w:ascii="Times New Roman" w:hAnsi="Times New Roman" w:cs="Times New Roman"/>
              </w:rPr>
              <w:t>北京时间</w:t>
            </w:r>
            <w:r>
              <w:rPr>
                <w:rFonts w:ascii="Times New Roman" w:hAnsi="Times New Roman" w:cs="Times New Roman"/>
              </w:rPr>
              <w:t>)</w:t>
            </w:r>
          </w:p>
          <w:p>
            <w:pPr>
              <w:pStyle w:val="10"/>
              <w:jc w:val="left"/>
              <w:rPr>
                <w:rFonts w:ascii="Times New Roman" w:hAnsi="Times New Roman" w:eastAsia="MingLiU_HKSCS" w:cs="Times New Roman"/>
              </w:rPr>
            </w:pPr>
            <w:r>
              <w:rPr>
                <w:rFonts w:hint="eastAsia" w:ascii="Times New Roman" w:hAnsi="Times New Roman" w:cs="Times New Roman"/>
              </w:rPr>
              <w:t>截止时间：</w:t>
            </w:r>
            <w:r>
              <w:rPr>
                <w:rFonts w:ascii="Times New Roman" w:hAnsi="Times New Roman" w:cs="Times New Roman"/>
              </w:rPr>
              <w:t>202</w:t>
            </w:r>
            <w:r>
              <w:rPr>
                <w:rFonts w:hint="eastAsia" w:ascii="Times New Roman" w:hAnsi="Times New Roman" w:cs="Times New Roman"/>
                <w:lang w:val="en-US" w:eastAsia="zh-CN"/>
              </w:rPr>
              <w:t>2</w:t>
            </w:r>
            <w:r>
              <w:rPr>
                <w:rFonts w:hint="eastAsia" w:ascii="Times New Roman" w:hAnsi="Times New Roman" w:cs="Times New Roman"/>
              </w:rPr>
              <w:t>年</w:t>
            </w:r>
            <w:r>
              <w:rPr>
                <w:rFonts w:ascii="Times New Roman" w:hAnsi="Times New Roman" w:cs="Times New Roman"/>
              </w:rPr>
              <w:t>12</w:t>
            </w:r>
            <w:r>
              <w:rPr>
                <w:rFonts w:hint="eastAsia" w:ascii="Times New Roman" w:hAnsi="Times New Roman" w:cs="Times New Roman"/>
              </w:rPr>
              <w:t>月</w:t>
            </w:r>
            <w:r>
              <w:rPr>
                <w:rFonts w:hint="eastAsia" w:ascii="Times New Roman" w:hAnsi="Times New Roman" w:cs="Times New Roman"/>
                <w:lang w:val="en-US" w:eastAsia="zh-CN"/>
              </w:rPr>
              <w:t>5</w:t>
            </w:r>
            <w:r>
              <w:rPr>
                <w:rFonts w:hint="eastAsia" w:ascii="Times New Roman" w:hAnsi="Times New Roman" w:cs="Times New Roman"/>
              </w:rPr>
              <w:t>日</w:t>
            </w:r>
            <w:r>
              <w:rPr>
                <w:rFonts w:ascii="Times New Roman" w:hAnsi="Times New Roman" w:cs="Times New Roman"/>
              </w:rPr>
              <w:t>9</w:t>
            </w:r>
            <w:r>
              <w:rPr>
                <w:rFonts w:hint="eastAsia" w:ascii="Times New Roman" w:hAnsi="Times New Roman" w:cs="Times New Roman"/>
              </w:rPr>
              <w:t>时</w:t>
            </w:r>
            <w:r>
              <w:rPr>
                <w:rFonts w:ascii="Times New Roman" w:hAnsi="Times New Roman" w:cs="Times New Roman"/>
              </w:rPr>
              <w:t>00</w:t>
            </w:r>
            <w:r>
              <w:rPr>
                <w:rFonts w:hint="eastAsia" w:ascii="Times New Roman" w:hAnsi="Times New Roman" w:cs="Times New Roman"/>
              </w:rPr>
              <w:t>分</w:t>
            </w:r>
            <w:r>
              <w:rPr>
                <w:rFonts w:ascii="Times New Roman" w:hAnsi="Times New Roman" w:cs="Times New Roman"/>
              </w:rPr>
              <w:t>(</w:t>
            </w:r>
            <w:r>
              <w:rPr>
                <w:rFonts w:hint="eastAsia" w:ascii="Times New Roman" w:hAnsi="Times New Roman" w:cs="Times New Roman"/>
              </w:rPr>
              <w:t>北京时间</w:t>
            </w:r>
            <w:r>
              <w:rPr>
                <w:rFonts w:ascii="Times New Roman" w:hAnsi="Times New Roman" w:cs="Times New Roman"/>
              </w:rPr>
              <w:t>)</w:t>
            </w:r>
          </w:p>
          <w:p>
            <w:pPr>
              <w:pStyle w:val="10"/>
              <w:autoSpaceDE w:val="0"/>
              <w:autoSpaceDN w:val="0"/>
              <w:jc w:val="left"/>
              <w:rPr>
                <w:rFonts w:ascii="Times New Roman" w:hAnsi="Times New Roman" w:eastAsia="MingLiU_HKSCS" w:cs="Times New Roman"/>
              </w:rPr>
            </w:pPr>
            <w:r>
              <w:rPr>
                <w:rFonts w:hint="eastAsia" w:ascii="Times New Roman" w:hAnsi="Times New Roman" w:cs="Times New Roman"/>
              </w:rPr>
              <w:t>地点：国家税务总局吉林省税务局三楼开标室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6" w:hRule="atLeast"/>
          <w:jc w:val="center"/>
        </w:trPr>
        <w:tc>
          <w:tcPr>
            <w:tcW w:w="818" w:type="dxa"/>
            <w:vAlign w:val="center"/>
          </w:tcPr>
          <w:p>
            <w:pPr>
              <w:pStyle w:val="10"/>
              <w:jc w:val="center"/>
              <w:rPr>
                <w:rFonts w:ascii="Times New Roman" w:hAnsi="Times New Roman" w:cs="Times New Roman"/>
              </w:rPr>
            </w:pPr>
            <w:r>
              <w:rPr>
                <w:rFonts w:ascii="Times New Roman" w:hAnsi="Times New Roman" w:cs="Times New Roman"/>
              </w:rPr>
              <w:t>1</w:t>
            </w:r>
            <w:r>
              <w:rPr>
                <w:rFonts w:hint="eastAsia" w:ascii="Times New Roman" w:hAnsi="Times New Roman" w:cs="Times New Roman"/>
              </w:rPr>
              <w:t>1</w:t>
            </w:r>
          </w:p>
        </w:tc>
        <w:tc>
          <w:tcPr>
            <w:tcW w:w="1701" w:type="dxa"/>
            <w:vAlign w:val="center"/>
          </w:tcPr>
          <w:p>
            <w:pPr>
              <w:pStyle w:val="10"/>
              <w:autoSpaceDE w:val="0"/>
              <w:autoSpaceDN w:val="0"/>
              <w:jc w:val="left"/>
              <w:rPr>
                <w:rFonts w:ascii="Times New Roman" w:hAnsi="Times New Roman" w:cs="Times New Roman"/>
              </w:rPr>
            </w:pPr>
            <w:r>
              <w:rPr>
                <w:rFonts w:hint="eastAsia" w:ascii="Times New Roman" w:hAnsi="Times New Roman" w:cs="Times New Roman"/>
              </w:rPr>
              <w:t>磋商响应文件开启时间和地点</w:t>
            </w:r>
          </w:p>
        </w:tc>
        <w:tc>
          <w:tcPr>
            <w:tcW w:w="6324" w:type="dxa"/>
            <w:vAlign w:val="center"/>
          </w:tcPr>
          <w:p>
            <w:pPr>
              <w:pStyle w:val="10"/>
              <w:jc w:val="left"/>
              <w:rPr>
                <w:rFonts w:ascii="Times New Roman" w:hAnsi="Times New Roman" w:eastAsia="MingLiU_HKSCS" w:cs="Times New Roman"/>
              </w:rPr>
            </w:pPr>
            <w:r>
              <w:rPr>
                <w:rFonts w:hint="eastAsia" w:ascii="Times New Roman" w:hAnsi="Times New Roman" w:cs="Times New Roman"/>
              </w:rPr>
              <w:t>时间：</w:t>
            </w:r>
            <w:r>
              <w:rPr>
                <w:rFonts w:ascii="Times New Roman" w:hAnsi="Times New Roman" w:cs="Times New Roman"/>
              </w:rPr>
              <w:t>202</w:t>
            </w:r>
            <w:r>
              <w:rPr>
                <w:rFonts w:hint="eastAsia" w:ascii="Times New Roman" w:hAnsi="Times New Roman" w:cs="Times New Roman"/>
                <w:lang w:val="en-US" w:eastAsia="zh-CN"/>
              </w:rPr>
              <w:t>2</w:t>
            </w:r>
            <w:r>
              <w:rPr>
                <w:rFonts w:hint="eastAsia" w:ascii="Times New Roman" w:hAnsi="Times New Roman" w:cs="Times New Roman"/>
              </w:rPr>
              <w:t>年</w:t>
            </w:r>
            <w:r>
              <w:rPr>
                <w:rFonts w:ascii="Times New Roman" w:hAnsi="Times New Roman" w:cs="Times New Roman"/>
              </w:rPr>
              <w:t>12</w:t>
            </w:r>
            <w:r>
              <w:rPr>
                <w:rFonts w:hint="eastAsia" w:ascii="Times New Roman" w:hAnsi="Times New Roman" w:cs="Times New Roman"/>
              </w:rPr>
              <w:t>月</w:t>
            </w:r>
            <w:r>
              <w:rPr>
                <w:rFonts w:hint="eastAsia" w:ascii="Times New Roman" w:hAnsi="Times New Roman" w:cs="Times New Roman"/>
                <w:lang w:val="en-US" w:eastAsia="zh-CN"/>
              </w:rPr>
              <w:t>5</w:t>
            </w:r>
            <w:r>
              <w:rPr>
                <w:rFonts w:hint="eastAsia" w:ascii="Times New Roman" w:hAnsi="Times New Roman" w:cs="Times New Roman"/>
              </w:rPr>
              <w:t>日</w:t>
            </w:r>
            <w:r>
              <w:rPr>
                <w:rFonts w:ascii="Times New Roman" w:hAnsi="Times New Roman" w:cs="Times New Roman"/>
              </w:rPr>
              <w:t>9</w:t>
            </w:r>
            <w:r>
              <w:rPr>
                <w:rFonts w:hint="eastAsia" w:ascii="Times New Roman" w:hAnsi="Times New Roman" w:cs="Times New Roman"/>
              </w:rPr>
              <w:t>时</w:t>
            </w:r>
            <w:r>
              <w:rPr>
                <w:rFonts w:ascii="Times New Roman" w:hAnsi="Times New Roman" w:cs="Times New Roman"/>
              </w:rPr>
              <w:t>00</w:t>
            </w:r>
            <w:r>
              <w:rPr>
                <w:rFonts w:hint="eastAsia" w:ascii="Times New Roman" w:hAnsi="Times New Roman" w:cs="Times New Roman"/>
              </w:rPr>
              <w:t>分</w:t>
            </w:r>
            <w:r>
              <w:rPr>
                <w:rFonts w:ascii="Times New Roman" w:hAnsi="Times New Roman" w:cs="Times New Roman"/>
              </w:rPr>
              <w:t>(</w:t>
            </w:r>
            <w:r>
              <w:rPr>
                <w:rFonts w:hint="eastAsia" w:ascii="Times New Roman" w:hAnsi="Times New Roman" w:cs="Times New Roman"/>
              </w:rPr>
              <w:t>北京时间</w:t>
            </w:r>
            <w:r>
              <w:rPr>
                <w:rFonts w:ascii="Times New Roman" w:hAnsi="Times New Roman" w:cs="Times New Roman"/>
              </w:rPr>
              <w:t>)</w:t>
            </w:r>
          </w:p>
          <w:p>
            <w:pPr>
              <w:pStyle w:val="10"/>
              <w:autoSpaceDE w:val="0"/>
              <w:autoSpaceDN w:val="0"/>
              <w:jc w:val="left"/>
              <w:rPr>
                <w:rFonts w:ascii="Times New Roman" w:hAnsi="Times New Roman" w:eastAsia="MingLiU_HKSCS" w:cs="Times New Roman"/>
              </w:rPr>
            </w:pPr>
            <w:r>
              <w:rPr>
                <w:rFonts w:hint="eastAsia" w:ascii="Times New Roman" w:hAnsi="Times New Roman" w:cs="Times New Roman"/>
              </w:rPr>
              <w:t>地点：国家税务总局吉林省税务局三楼开标室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1" w:hRule="atLeast"/>
          <w:jc w:val="center"/>
        </w:trPr>
        <w:tc>
          <w:tcPr>
            <w:tcW w:w="818" w:type="dxa"/>
            <w:vMerge w:val="restart"/>
            <w:vAlign w:val="center"/>
          </w:tcPr>
          <w:p>
            <w:pPr>
              <w:pStyle w:val="10"/>
              <w:jc w:val="center"/>
              <w:rPr>
                <w:rFonts w:ascii="Times New Roman" w:hAnsi="Times New Roman" w:cs="Times New Roman"/>
              </w:rPr>
            </w:pPr>
            <w:r>
              <w:rPr>
                <w:rFonts w:ascii="Times New Roman" w:hAnsi="Times New Roman" w:cs="Times New Roman"/>
              </w:rPr>
              <w:t>1</w:t>
            </w:r>
            <w:r>
              <w:rPr>
                <w:rFonts w:hint="eastAsia" w:ascii="Times New Roman" w:hAnsi="Times New Roman" w:cs="Times New Roman"/>
              </w:rPr>
              <w:t>2</w:t>
            </w:r>
          </w:p>
        </w:tc>
        <w:tc>
          <w:tcPr>
            <w:tcW w:w="1701" w:type="dxa"/>
            <w:vMerge w:val="restart"/>
            <w:vAlign w:val="center"/>
          </w:tcPr>
          <w:p>
            <w:pPr>
              <w:pStyle w:val="10"/>
              <w:jc w:val="left"/>
              <w:rPr>
                <w:rFonts w:ascii="Times New Roman" w:hAnsi="Times New Roman" w:cs="Times New Roman"/>
              </w:rPr>
            </w:pPr>
            <w:r>
              <w:rPr>
                <w:rFonts w:hint="eastAsia" w:ascii="Times New Roman" w:hAnsi="Times New Roman" w:cs="Times New Roman"/>
              </w:rPr>
              <w:t>磋商保证金</w:t>
            </w:r>
          </w:p>
        </w:tc>
        <w:tc>
          <w:tcPr>
            <w:tcW w:w="6324" w:type="dxa"/>
            <w:vAlign w:val="center"/>
          </w:tcPr>
          <w:p>
            <w:pPr>
              <w:pStyle w:val="10"/>
              <w:jc w:val="left"/>
              <w:rPr>
                <w:rFonts w:ascii="Times New Roman" w:hAnsi="Times New Roman" w:eastAsia="MingLiU_HKSCS" w:cs="Times New Roman"/>
              </w:rPr>
            </w:pPr>
            <w:r>
              <w:rPr>
                <w:rFonts w:hint="eastAsia" w:ascii="宋体-18030" w:hAnsi="MS Gothic" w:eastAsia="MS Gothic" w:cs="宋体-18030"/>
              </w:rPr>
              <w:t>☑</w:t>
            </w:r>
            <w:r>
              <w:rPr>
                <w:rFonts w:hint="eastAsia" w:ascii="Times New Roman" w:hAnsi="Times New Roman" w:cs="Times New Roman"/>
              </w:rPr>
              <w:t>不要求提供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1" w:hRule="atLeast"/>
          <w:jc w:val="center"/>
        </w:trPr>
        <w:tc>
          <w:tcPr>
            <w:tcW w:w="818" w:type="dxa"/>
            <w:vMerge w:val="continue"/>
            <w:vAlign w:val="center"/>
          </w:tcPr>
          <w:p>
            <w:pPr>
              <w:pStyle w:val="10"/>
              <w:jc w:val="center"/>
              <w:rPr>
                <w:rFonts w:ascii="Times New Roman" w:hAnsi="Times New Roman" w:eastAsia="MingLiU_HKSCS" w:cs="Times New Roman"/>
              </w:rPr>
            </w:pPr>
          </w:p>
        </w:tc>
        <w:tc>
          <w:tcPr>
            <w:tcW w:w="1701" w:type="dxa"/>
            <w:vMerge w:val="continue"/>
            <w:vAlign w:val="center"/>
          </w:tcPr>
          <w:p>
            <w:pPr>
              <w:pStyle w:val="10"/>
              <w:jc w:val="left"/>
              <w:rPr>
                <w:rFonts w:ascii="Times New Roman" w:hAnsi="Times New Roman" w:eastAsia="MingLiU_HKSCS" w:cs="Times New Roman"/>
              </w:rPr>
            </w:pPr>
          </w:p>
        </w:tc>
        <w:tc>
          <w:tcPr>
            <w:tcW w:w="6324" w:type="dxa"/>
            <w:vAlign w:val="center"/>
          </w:tcPr>
          <w:p>
            <w:pPr>
              <w:pStyle w:val="10"/>
              <w:jc w:val="left"/>
              <w:rPr>
                <w:rFonts w:ascii="Times New Roman" w:hAnsi="Times New Roman" w:eastAsia="MingLiU_HKSCS" w:cs="Times New Roman"/>
              </w:rPr>
            </w:pPr>
            <w:r>
              <w:rPr>
                <w:rFonts w:hint="eastAsia" w:hAnsi="宋体" w:cs="Times New Roman"/>
              </w:rPr>
              <w:t>□</w:t>
            </w:r>
            <w:r>
              <w:rPr>
                <w:rFonts w:hint="eastAsia" w:ascii="Times New Roman" w:hAnsi="Times New Roman" w:cs="Times New Roman"/>
              </w:rPr>
              <w:t>要求提供。数额不得超过采购项目预算金额的</w:t>
            </w:r>
            <w:r>
              <w:rPr>
                <w:rFonts w:ascii="Times New Roman" w:hAnsi="Times New Roman" w:cs="Times New Roman"/>
              </w:rPr>
              <w:t>2%</w:t>
            </w:r>
            <w:r>
              <w:rPr>
                <w:rFonts w:hint="eastAsia" w:ascii="Times New Roman" w:hAnsi="Times New Roman" w:eastAsia="MingLiU_HKSCS" w:cs="Times New Roman"/>
              </w:rPr>
              <w:t>，</w:t>
            </w:r>
            <w:r>
              <w:rPr>
                <w:rFonts w:hint="eastAsia" w:ascii="Times New Roman" w:hAnsi="Times New Roman" w:cs="Times New Roman"/>
              </w:rPr>
              <w:t>本项目的磋商保证金为人民币</w:t>
            </w:r>
            <w:r>
              <w:rPr>
                <w:rFonts w:ascii="Times New Roman" w:hAnsi="Times New Roman" w:cs="Times New Roman"/>
              </w:rPr>
              <w:t>______</w:t>
            </w:r>
            <w:r>
              <w:rPr>
                <w:rFonts w:hint="eastAsia" w:ascii="Times New Roman" w:hAnsi="Times New Roman" w:cs="Times New Roman"/>
              </w:rPr>
              <w:t>元</w:t>
            </w:r>
            <w:r>
              <w:rPr>
                <w:rFonts w:hint="eastAsia" w:ascii="Times New Roman" w:hAnsi="Times New Roman" w:eastAsia="MingLiU_HKSCS" w:cs="Times New Roman"/>
              </w:rPr>
              <w:t>，</w:t>
            </w:r>
            <w:r>
              <w:rPr>
                <w:rFonts w:hint="eastAsia" w:ascii="Times New Roman" w:hAnsi="Times New Roman" w:cs="Times New Roman"/>
              </w:rPr>
              <w:t>提交方式为</w:t>
            </w:r>
            <w:r>
              <w:rPr>
                <w:rFonts w:ascii="Times New Roman" w:hAnsi="Times New Roman" w:cs="Times New Roman"/>
              </w:rPr>
              <w:t>______</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1" w:hRule="atLeast"/>
          <w:jc w:val="center"/>
        </w:trPr>
        <w:tc>
          <w:tcPr>
            <w:tcW w:w="818" w:type="dxa"/>
            <w:vMerge w:val="continue"/>
            <w:vAlign w:val="center"/>
          </w:tcPr>
          <w:p>
            <w:pPr>
              <w:pStyle w:val="10"/>
              <w:jc w:val="center"/>
              <w:rPr>
                <w:rFonts w:ascii="Times New Roman" w:hAnsi="Times New Roman" w:eastAsia="MingLiU_HKSCS" w:cs="Times New Roman"/>
              </w:rPr>
            </w:pPr>
          </w:p>
        </w:tc>
        <w:tc>
          <w:tcPr>
            <w:tcW w:w="1701" w:type="dxa"/>
            <w:vMerge w:val="continue"/>
            <w:vAlign w:val="center"/>
          </w:tcPr>
          <w:p>
            <w:pPr>
              <w:pStyle w:val="10"/>
              <w:jc w:val="left"/>
              <w:rPr>
                <w:rFonts w:ascii="Times New Roman" w:hAnsi="Times New Roman" w:eastAsia="MingLiU_HKSCS" w:cs="Times New Roman"/>
              </w:rPr>
            </w:pPr>
          </w:p>
        </w:tc>
        <w:tc>
          <w:tcPr>
            <w:tcW w:w="6324" w:type="dxa"/>
            <w:vAlign w:val="center"/>
          </w:tcPr>
          <w:p>
            <w:pPr>
              <w:pStyle w:val="10"/>
              <w:jc w:val="left"/>
              <w:rPr>
                <w:rFonts w:ascii="Times New Roman" w:hAnsi="Times New Roman" w:eastAsia="MingLiU_HKSCS" w:cs="Times New Roman"/>
              </w:rPr>
            </w:pPr>
            <w:r>
              <w:rPr>
                <w:rFonts w:hint="eastAsia" w:ascii="Times New Roman" w:hAnsi="Times New Roman" w:cs="Times New Roman"/>
              </w:rPr>
              <w:t>收款人户名：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1" w:hRule="atLeast"/>
          <w:jc w:val="center"/>
        </w:trPr>
        <w:tc>
          <w:tcPr>
            <w:tcW w:w="818" w:type="dxa"/>
            <w:vMerge w:val="continue"/>
            <w:vAlign w:val="center"/>
          </w:tcPr>
          <w:p>
            <w:pPr>
              <w:pStyle w:val="10"/>
              <w:jc w:val="center"/>
              <w:rPr>
                <w:rFonts w:ascii="Times New Roman" w:hAnsi="Times New Roman" w:eastAsia="MingLiU_HKSCS" w:cs="Times New Roman"/>
              </w:rPr>
            </w:pPr>
          </w:p>
        </w:tc>
        <w:tc>
          <w:tcPr>
            <w:tcW w:w="1701" w:type="dxa"/>
            <w:vMerge w:val="continue"/>
            <w:vAlign w:val="center"/>
          </w:tcPr>
          <w:p>
            <w:pPr>
              <w:pStyle w:val="10"/>
              <w:jc w:val="left"/>
              <w:rPr>
                <w:rFonts w:ascii="Times New Roman" w:hAnsi="Times New Roman" w:eastAsia="MingLiU_HKSCS" w:cs="Times New Roman"/>
              </w:rPr>
            </w:pPr>
          </w:p>
        </w:tc>
        <w:tc>
          <w:tcPr>
            <w:tcW w:w="6324" w:type="dxa"/>
            <w:vAlign w:val="center"/>
          </w:tcPr>
          <w:p>
            <w:pPr>
              <w:pStyle w:val="10"/>
              <w:jc w:val="left"/>
              <w:rPr>
                <w:rFonts w:ascii="Times New Roman" w:hAnsi="Times New Roman" w:eastAsia="MingLiU_HKSCS" w:cs="Times New Roman"/>
              </w:rPr>
            </w:pPr>
            <w:r>
              <w:rPr>
                <w:rFonts w:hint="eastAsia" w:ascii="Times New Roman" w:hAnsi="Times New Roman" w:cs="Times New Roman"/>
              </w:rPr>
              <w:t>开户银行：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1" w:hRule="atLeast"/>
          <w:jc w:val="center"/>
        </w:trPr>
        <w:tc>
          <w:tcPr>
            <w:tcW w:w="818" w:type="dxa"/>
            <w:vMerge w:val="continue"/>
            <w:vAlign w:val="center"/>
          </w:tcPr>
          <w:p>
            <w:pPr>
              <w:pStyle w:val="10"/>
              <w:jc w:val="center"/>
              <w:rPr>
                <w:rFonts w:ascii="Times New Roman" w:hAnsi="Times New Roman" w:eastAsia="MingLiU_HKSCS" w:cs="Times New Roman"/>
              </w:rPr>
            </w:pPr>
          </w:p>
        </w:tc>
        <w:tc>
          <w:tcPr>
            <w:tcW w:w="1701" w:type="dxa"/>
            <w:vMerge w:val="continue"/>
            <w:vAlign w:val="center"/>
          </w:tcPr>
          <w:p>
            <w:pPr>
              <w:pStyle w:val="10"/>
              <w:jc w:val="left"/>
              <w:rPr>
                <w:rFonts w:ascii="Times New Roman" w:hAnsi="Times New Roman" w:eastAsia="MingLiU_HKSCS" w:cs="Times New Roman"/>
              </w:rPr>
            </w:pPr>
          </w:p>
        </w:tc>
        <w:tc>
          <w:tcPr>
            <w:tcW w:w="6324" w:type="dxa"/>
            <w:vAlign w:val="center"/>
          </w:tcPr>
          <w:p>
            <w:pPr>
              <w:pStyle w:val="10"/>
              <w:jc w:val="left"/>
              <w:rPr>
                <w:rFonts w:ascii="Times New Roman" w:hAnsi="Times New Roman" w:eastAsia="MingLiU_HKSCS" w:cs="Times New Roman"/>
              </w:rPr>
            </w:pPr>
            <w:r>
              <w:rPr>
                <w:rFonts w:hint="eastAsia" w:ascii="Times New Roman" w:hAnsi="Times New Roman" w:cs="Times New Roman"/>
              </w:rPr>
              <w:t>银行账号：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1" w:hRule="atLeast"/>
          <w:jc w:val="center"/>
        </w:trPr>
        <w:tc>
          <w:tcPr>
            <w:tcW w:w="818" w:type="dxa"/>
            <w:vMerge w:val="continue"/>
            <w:vAlign w:val="center"/>
          </w:tcPr>
          <w:p>
            <w:pPr>
              <w:pStyle w:val="10"/>
              <w:jc w:val="center"/>
              <w:rPr>
                <w:rFonts w:ascii="MingLiU_HKSCS" w:hAnsi="MingLiU_HKSCS" w:eastAsia="MingLiU_HKSCS" w:cs="MingLiU_HKSCS"/>
              </w:rPr>
            </w:pPr>
          </w:p>
        </w:tc>
        <w:tc>
          <w:tcPr>
            <w:tcW w:w="1701" w:type="dxa"/>
            <w:vMerge w:val="continue"/>
            <w:vAlign w:val="center"/>
          </w:tcPr>
          <w:p>
            <w:pPr>
              <w:pStyle w:val="10"/>
              <w:jc w:val="left"/>
              <w:rPr>
                <w:rFonts w:ascii="MingLiU_HKSCS" w:hAnsi="MingLiU_HKSCS" w:eastAsia="MingLiU_HKSCS" w:cs="MingLiU_HKSCS"/>
              </w:rPr>
            </w:pPr>
          </w:p>
        </w:tc>
        <w:tc>
          <w:tcPr>
            <w:tcW w:w="6324" w:type="dxa"/>
            <w:vAlign w:val="center"/>
          </w:tcPr>
          <w:p>
            <w:pPr>
              <w:pStyle w:val="10"/>
              <w:jc w:val="left"/>
              <w:rPr>
                <w:rFonts w:ascii="MingLiU_HKSCS" w:hAnsi="MingLiU_HKSCS" w:eastAsia="MingLiU_HKSCS" w:cs="MingLiU_HKSCS"/>
              </w:rPr>
            </w:pPr>
            <w:r>
              <w:rPr>
                <w:rFonts w:hint="eastAsia" w:ascii="Times New Roman" w:hAnsi="Times New Roman" w:cs="Times New Roman"/>
              </w:rPr>
              <w:t>注：以电汇方式递交磋商保证金须在电汇凭据附言栏中写明采购编号、包号及用途</w:t>
            </w:r>
            <w:r>
              <w:rPr>
                <w:rFonts w:ascii="Times New Roman" w:hAnsi="Times New Roman" w:cs="Times New Roman"/>
              </w:rPr>
              <w:t>(</w:t>
            </w:r>
            <w:r>
              <w:rPr>
                <w:rFonts w:hint="eastAsia" w:ascii="Times New Roman" w:hAnsi="Times New Roman" w:cs="Times New Roman"/>
              </w:rPr>
              <w:t>磋商保证金</w:t>
            </w:r>
            <w:r>
              <w:rPr>
                <w:rFonts w:ascii="Times New Roman" w:hAnsi="Times New Roman" w:cs="Times New Roman"/>
              </w:rPr>
              <w:t>)</w:t>
            </w:r>
            <w:r>
              <w:rPr>
                <w:rFonts w:hint="eastAsia" w:ascii="Times New Roman" w:hAnsi="Times New Roman" w:cs="Times New Roma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8" w:hRule="atLeast"/>
          <w:jc w:val="center"/>
        </w:trPr>
        <w:tc>
          <w:tcPr>
            <w:tcW w:w="818" w:type="dxa"/>
            <w:vAlign w:val="center"/>
          </w:tcPr>
          <w:p>
            <w:pPr>
              <w:pStyle w:val="10"/>
              <w:jc w:val="center"/>
              <w:rPr>
                <w:rFonts w:ascii="Times New Roman" w:hAnsi="Times New Roman" w:cs="Times New Roman"/>
              </w:rPr>
            </w:pPr>
            <w:r>
              <w:rPr>
                <w:rFonts w:ascii="Times New Roman" w:hAnsi="Times New Roman" w:cs="Times New Roman"/>
              </w:rPr>
              <w:t>1</w:t>
            </w:r>
            <w:r>
              <w:rPr>
                <w:rFonts w:hint="eastAsia" w:ascii="Times New Roman" w:hAnsi="Times New Roman" w:cs="Times New Roman"/>
              </w:rPr>
              <w:t>3</w:t>
            </w:r>
          </w:p>
        </w:tc>
        <w:tc>
          <w:tcPr>
            <w:tcW w:w="1701" w:type="dxa"/>
            <w:vAlign w:val="center"/>
          </w:tcPr>
          <w:p>
            <w:pPr>
              <w:pStyle w:val="10"/>
              <w:jc w:val="left"/>
              <w:rPr>
                <w:rFonts w:ascii="Times New Roman" w:hAnsi="Times New Roman" w:cs="Times New Roman"/>
              </w:rPr>
            </w:pPr>
            <w:r>
              <w:rPr>
                <w:rFonts w:hint="eastAsia" w:ascii="Times New Roman" w:hAnsi="Times New Roman" w:cs="Times New Roman"/>
              </w:rPr>
              <w:t>磋商响应有效期</w:t>
            </w:r>
          </w:p>
        </w:tc>
        <w:tc>
          <w:tcPr>
            <w:tcW w:w="6324" w:type="dxa"/>
            <w:vAlign w:val="center"/>
          </w:tcPr>
          <w:p>
            <w:pPr>
              <w:pStyle w:val="10"/>
              <w:jc w:val="left"/>
              <w:rPr>
                <w:rFonts w:ascii="MingLiU_HKSCS" w:hAnsi="MingLiU_HKSCS" w:eastAsia="MingLiU_HKSCS" w:cs="MingLiU_HKSCS"/>
              </w:rPr>
            </w:pPr>
            <w:r>
              <w:rPr>
                <w:rFonts w:hint="eastAsia" w:ascii="Times New Roman" w:hAnsi="Times New Roman" w:cs="Times New Roman"/>
              </w:rPr>
              <w:t>90日</w:t>
            </w:r>
            <w:r>
              <w:rPr>
                <w:rFonts w:ascii="Times New Roman" w:hAnsi="Times New Roman" w:cs="Times New Roman"/>
              </w:rPr>
              <w:t>(</w:t>
            </w:r>
            <w:r>
              <w:rPr>
                <w:rFonts w:hint="eastAsia" w:ascii="Times New Roman" w:hAnsi="Times New Roman" w:cs="Times New Roman"/>
              </w:rPr>
              <w:t>日历日</w:t>
            </w:r>
            <w:r>
              <w:rPr>
                <w:rFonts w:ascii="Times New Roman" w:hAnsi="Times New Roman" w:cs="Times New Roma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5" w:hRule="atLeast"/>
          <w:jc w:val="center"/>
        </w:trPr>
        <w:tc>
          <w:tcPr>
            <w:tcW w:w="818" w:type="dxa"/>
            <w:vAlign w:val="center"/>
          </w:tcPr>
          <w:p>
            <w:pPr>
              <w:pStyle w:val="10"/>
              <w:jc w:val="center"/>
              <w:rPr>
                <w:rFonts w:ascii="Times New Roman" w:hAnsi="Times New Roman" w:cs="Times New Roman"/>
              </w:rPr>
            </w:pPr>
            <w:r>
              <w:rPr>
                <w:rFonts w:hint="eastAsia" w:ascii="Times New Roman" w:hAnsi="Times New Roman" w:cs="Times New Roman"/>
              </w:rPr>
              <w:t>14</w:t>
            </w:r>
          </w:p>
        </w:tc>
        <w:tc>
          <w:tcPr>
            <w:tcW w:w="1701" w:type="dxa"/>
            <w:vAlign w:val="center"/>
          </w:tcPr>
          <w:p>
            <w:pPr>
              <w:pStyle w:val="10"/>
              <w:jc w:val="left"/>
              <w:rPr>
                <w:rFonts w:ascii="Times New Roman" w:hAnsi="Times New Roman" w:cs="Times New Roman"/>
              </w:rPr>
            </w:pPr>
            <w:r>
              <w:rPr>
                <w:rFonts w:hint="eastAsia" w:ascii="Times New Roman" w:hAnsi="Times New Roman" w:cs="Times New Roman"/>
              </w:rPr>
              <w:t>响应文件份数</w:t>
            </w:r>
          </w:p>
        </w:tc>
        <w:tc>
          <w:tcPr>
            <w:tcW w:w="6324" w:type="dxa"/>
            <w:vAlign w:val="center"/>
          </w:tcPr>
          <w:p>
            <w:pPr>
              <w:pStyle w:val="10"/>
              <w:jc w:val="left"/>
              <w:rPr>
                <w:rFonts w:ascii="Times New Roman" w:hAnsi="Times New Roman" w:eastAsia="MingLiU_HKSCS" w:cs="Times New Roman"/>
              </w:rPr>
            </w:pPr>
            <w:r>
              <w:rPr>
                <w:rFonts w:hint="eastAsia" w:ascii="Times New Roman" w:hAnsi="Times New Roman" w:cs="Times New Roman"/>
              </w:rPr>
              <w:t>正本1份</w:t>
            </w:r>
          </w:p>
          <w:p>
            <w:pPr>
              <w:pStyle w:val="10"/>
              <w:jc w:val="left"/>
              <w:rPr>
                <w:rFonts w:ascii="Times New Roman" w:hAnsi="Times New Roman" w:eastAsia="MingLiU_HKSCS" w:cs="Times New Roman"/>
              </w:rPr>
            </w:pPr>
            <w:r>
              <w:rPr>
                <w:rFonts w:hint="eastAsia" w:ascii="Times New Roman" w:hAnsi="Times New Roman" w:cs="Times New Roman"/>
              </w:rPr>
              <w:t>副本</w:t>
            </w:r>
            <w:r>
              <w:rPr>
                <w:rFonts w:hint="eastAsia" w:ascii="Times New Roman" w:hAnsi="Times New Roman" w:cs="Times New Roman"/>
                <w:lang w:val="en-US" w:eastAsia="zh-CN"/>
              </w:rPr>
              <w:t>2</w:t>
            </w:r>
            <w:r>
              <w:rPr>
                <w:rFonts w:hint="eastAsia" w:ascii="Times New Roman" w:hAnsi="Times New Roman" w:cs="Times New Roman"/>
              </w:rPr>
              <w:t>份</w:t>
            </w:r>
          </w:p>
          <w:p>
            <w:pPr>
              <w:pStyle w:val="10"/>
              <w:jc w:val="left"/>
              <w:rPr>
                <w:rFonts w:ascii="Times New Roman" w:hAnsi="Times New Roman" w:eastAsia="MingLiU_HKSCS" w:cs="Times New Roman"/>
              </w:rPr>
            </w:pPr>
            <w:r>
              <w:rPr>
                <w:rFonts w:hint="eastAsia" w:ascii="Times New Roman" w:hAnsi="Times New Roman" w:cs="Times New Roman"/>
              </w:rPr>
              <w:t>电子文件1份</w:t>
            </w:r>
            <w:r>
              <w:rPr>
                <w:rFonts w:ascii="Times New Roman" w:hAnsi="Times New Roman" w:cs="Times New Roman"/>
              </w:rPr>
              <w:t>(</w:t>
            </w:r>
            <w:r>
              <w:rPr>
                <w:rFonts w:hint="eastAsia" w:ascii="宋体-18030" w:hAnsi="MS Gothic" w:eastAsia="MS Gothic" w:cs="宋体-18030"/>
              </w:rPr>
              <w:t>☑</w:t>
            </w:r>
            <w:r>
              <w:rPr>
                <w:rFonts w:hint="eastAsia" w:ascii="Times New Roman" w:hAnsi="Times New Roman" w:cs="Times New Roman"/>
              </w:rPr>
              <w:t>扫描件</w:t>
            </w:r>
            <w:r>
              <w:rPr>
                <w:rFonts w:hint="eastAsia" w:ascii="Times New Roman" w:hAnsi="Times New Roman" w:eastAsia="MingLiU_HKSCS" w:cs="Times New Roman"/>
              </w:rPr>
              <w:t>，</w:t>
            </w:r>
            <w:r>
              <w:rPr>
                <w:rFonts w:hint="eastAsia" w:ascii="宋体-18030" w:hAnsi="MS Gothic" w:eastAsia="MS Gothic" w:cs="宋体-18030"/>
              </w:rPr>
              <w:t>☑</w:t>
            </w:r>
            <w:r>
              <w:rPr>
                <w:rFonts w:ascii="Times New Roman" w:hAnsi="Times New Roman" w:cs="Times New Roman"/>
              </w:rPr>
              <w:t xml:space="preserve"> Word</w:t>
            </w:r>
            <w:r>
              <w:rPr>
                <w:rFonts w:hint="eastAsia" w:ascii="Times New Roman" w:hAnsi="Times New Roman" w:eastAsia="MingLiU_HKSCS" w:cs="Times New Roman"/>
              </w:rPr>
              <w:t>，</w:t>
            </w:r>
            <w:r>
              <w:rPr>
                <w:rFonts w:hint="eastAsia" w:ascii="Times New Roman" w:hAnsi="Times New Roman" w:cs="Times New Roman"/>
              </w:rPr>
              <w:t>可多选</w:t>
            </w:r>
            <w:r>
              <w:rPr>
                <w:rFonts w:ascii="Times New Roman" w:hAnsi="Times New Roman" w:cs="Times New Roma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5" w:hRule="atLeast"/>
          <w:jc w:val="center"/>
        </w:trPr>
        <w:tc>
          <w:tcPr>
            <w:tcW w:w="818" w:type="dxa"/>
            <w:vAlign w:val="center"/>
          </w:tcPr>
          <w:p>
            <w:pPr>
              <w:pStyle w:val="10"/>
              <w:jc w:val="center"/>
              <w:rPr>
                <w:rFonts w:ascii="Times New Roman" w:hAnsi="Times New Roman" w:cs="Times New Roman"/>
              </w:rPr>
            </w:pPr>
            <w:r>
              <w:rPr>
                <w:rFonts w:hint="eastAsia" w:ascii="Times New Roman" w:hAnsi="Times New Roman" w:cs="Times New Roman"/>
              </w:rPr>
              <w:t>15</w:t>
            </w:r>
          </w:p>
        </w:tc>
        <w:tc>
          <w:tcPr>
            <w:tcW w:w="1701" w:type="dxa"/>
            <w:vAlign w:val="center"/>
          </w:tcPr>
          <w:p>
            <w:pPr>
              <w:pStyle w:val="10"/>
              <w:jc w:val="left"/>
              <w:rPr>
                <w:rFonts w:ascii="Times New Roman" w:hAnsi="Times New Roman" w:cs="Times New Roman"/>
              </w:rPr>
            </w:pPr>
            <w:r>
              <w:rPr>
                <w:rFonts w:hint="eastAsia" w:ascii="Times New Roman" w:hAnsi="Times New Roman" w:cs="Times New Roman"/>
              </w:rPr>
              <w:t>响应文件封套上应载明的信息</w:t>
            </w:r>
          </w:p>
        </w:tc>
        <w:tc>
          <w:tcPr>
            <w:tcW w:w="6324" w:type="dxa"/>
            <w:vAlign w:val="center"/>
          </w:tcPr>
          <w:p>
            <w:pPr>
              <w:pStyle w:val="10"/>
              <w:jc w:val="left"/>
              <w:rPr>
                <w:rFonts w:ascii="Times New Roman" w:hAnsi="Times New Roman" w:eastAsia="MingLiU_HKSCS" w:cs="Times New Roman"/>
              </w:rPr>
            </w:pPr>
            <w:r>
              <w:rPr>
                <w:rFonts w:hint="eastAsia" w:ascii="Times New Roman" w:hAnsi="Times New Roman" w:cs="Times New Roman"/>
              </w:rPr>
              <w:t>项目名称：</w:t>
            </w:r>
            <w:r>
              <w:rPr>
                <w:rFonts w:ascii="Times New Roman" w:hAnsi="Times New Roman" w:cs="Times New Roman"/>
              </w:rPr>
              <w:t>____________</w:t>
            </w:r>
          </w:p>
          <w:p>
            <w:pPr>
              <w:pStyle w:val="10"/>
              <w:jc w:val="left"/>
              <w:rPr>
                <w:rFonts w:ascii="Times New Roman" w:hAnsi="Times New Roman" w:eastAsia="MingLiU_HKSCS" w:cs="Times New Roman"/>
              </w:rPr>
            </w:pPr>
            <w:r>
              <w:rPr>
                <w:rFonts w:hint="eastAsia" w:ascii="Times New Roman" w:hAnsi="Times New Roman" w:cs="Times New Roman"/>
              </w:rPr>
              <w:t>项目编号：</w:t>
            </w:r>
            <w:r>
              <w:rPr>
                <w:rFonts w:ascii="Times New Roman" w:hAnsi="Times New Roman" w:cs="Times New Roman"/>
              </w:rPr>
              <w:t>____________</w:t>
            </w:r>
          </w:p>
          <w:p>
            <w:pPr>
              <w:pStyle w:val="10"/>
              <w:jc w:val="left"/>
              <w:rPr>
                <w:rFonts w:ascii="Times New Roman" w:hAnsi="Times New Roman" w:eastAsia="MingLiU_HKSCS" w:cs="Times New Roman"/>
              </w:rPr>
            </w:pPr>
            <w:r>
              <w:rPr>
                <w:rFonts w:ascii="Times New Roman" w:hAnsi="Times New Roman" w:cs="Times New Roman"/>
              </w:rPr>
              <w:t>______</w:t>
            </w:r>
            <w:r>
              <w:rPr>
                <w:rFonts w:hint="eastAsia" w:ascii="Times New Roman" w:hAnsi="Times New Roman" w:cs="Times New Roman"/>
              </w:rPr>
              <w:t>年</w:t>
            </w:r>
            <w:r>
              <w:rPr>
                <w:rFonts w:ascii="Times New Roman" w:hAnsi="Times New Roman" w:cs="Times New Roman"/>
              </w:rPr>
              <w:t>____</w:t>
            </w:r>
            <w:r>
              <w:rPr>
                <w:rFonts w:hint="eastAsia" w:ascii="Times New Roman" w:hAnsi="Times New Roman" w:cs="Times New Roman"/>
              </w:rPr>
              <w:t>月</w:t>
            </w:r>
            <w:r>
              <w:rPr>
                <w:rFonts w:ascii="Times New Roman" w:hAnsi="Times New Roman" w:cs="Times New Roman"/>
              </w:rPr>
              <w:t>____</w:t>
            </w:r>
            <w:r>
              <w:rPr>
                <w:rFonts w:hint="eastAsia" w:ascii="Times New Roman" w:hAnsi="Times New Roman" w:cs="Times New Roman"/>
              </w:rPr>
              <w:t>日</w:t>
            </w:r>
            <w:r>
              <w:rPr>
                <w:rFonts w:ascii="Times New Roman" w:hAnsi="Times New Roman" w:cs="Times New Roman"/>
              </w:rPr>
              <w:t>____</w:t>
            </w:r>
            <w:r>
              <w:rPr>
                <w:rFonts w:hint="eastAsia" w:ascii="Times New Roman" w:hAnsi="Times New Roman" w:cs="Times New Roman"/>
              </w:rPr>
              <w:t>时</w:t>
            </w:r>
            <w:r>
              <w:rPr>
                <w:rFonts w:ascii="Times New Roman" w:hAnsi="Times New Roman" w:cs="Times New Roman"/>
              </w:rPr>
              <w:t>____</w:t>
            </w:r>
            <w:r>
              <w:rPr>
                <w:rFonts w:hint="eastAsia" w:ascii="Times New Roman" w:hAnsi="Times New Roman" w:cs="Times New Roman"/>
              </w:rPr>
              <w:t>分前不得拆封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59" w:hRule="atLeast"/>
          <w:jc w:val="center"/>
        </w:trPr>
        <w:tc>
          <w:tcPr>
            <w:tcW w:w="818" w:type="dxa"/>
            <w:vAlign w:val="center"/>
          </w:tcPr>
          <w:p>
            <w:pPr>
              <w:pStyle w:val="10"/>
              <w:jc w:val="center"/>
              <w:rPr>
                <w:rFonts w:ascii="Times New Roman" w:hAnsi="Times New Roman" w:cs="Times New Roman"/>
              </w:rPr>
            </w:pPr>
            <w:r>
              <w:rPr>
                <w:rFonts w:hint="eastAsia" w:ascii="Times New Roman" w:hAnsi="Times New Roman" w:cs="Times New Roman"/>
              </w:rPr>
              <w:t>16</w:t>
            </w:r>
          </w:p>
        </w:tc>
        <w:tc>
          <w:tcPr>
            <w:tcW w:w="1701" w:type="dxa"/>
            <w:vAlign w:val="center"/>
          </w:tcPr>
          <w:p>
            <w:pPr>
              <w:pStyle w:val="10"/>
              <w:jc w:val="left"/>
              <w:rPr>
                <w:rFonts w:ascii="Times New Roman" w:hAnsi="Times New Roman" w:cs="Times New Roman"/>
              </w:rPr>
            </w:pPr>
            <w:r>
              <w:rPr>
                <w:rFonts w:hint="eastAsia" w:ascii="Times New Roman" w:hAnsi="Times New Roman" w:cs="Times New Roman"/>
              </w:rPr>
              <w:t>信用查询</w:t>
            </w:r>
          </w:p>
        </w:tc>
        <w:tc>
          <w:tcPr>
            <w:tcW w:w="6324" w:type="dxa"/>
            <w:vAlign w:val="center"/>
          </w:tcPr>
          <w:p>
            <w:pPr>
              <w:pStyle w:val="10"/>
              <w:jc w:val="left"/>
              <w:rPr>
                <w:rFonts w:ascii="Times New Roman" w:hAnsi="Times New Roman" w:eastAsia="MingLiU_HKSCS" w:cs="Times New Roman"/>
              </w:rPr>
            </w:pPr>
            <w:r>
              <w:rPr>
                <w:rFonts w:hint="eastAsia" w:hAnsi="宋体" w:cs="Times New Roman"/>
              </w:rPr>
              <w:t>□</w:t>
            </w:r>
            <w:r>
              <w:rPr>
                <w:rFonts w:hint="eastAsia" w:ascii="Times New Roman" w:hAnsi="Times New Roman" w:cs="Times New Roman"/>
              </w:rPr>
              <w:t>采购人或采购代理机构将通过</w:t>
            </w:r>
            <w:r>
              <w:rPr>
                <w:rFonts w:hint="eastAsia" w:hAnsi="宋体" w:cs="Times New Roman"/>
              </w:rPr>
              <w:t>“</w:t>
            </w:r>
            <w:r>
              <w:rPr>
                <w:rFonts w:hint="eastAsia" w:ascii="Times New Roman" w:hAnsi="Times New Roman" w:cs="Times New Roman"/>
              </w:rPr>
              <w:t>信用中国</w:t>
            </w:r>
            <w:r>
              <w:rPr>
                <w:rFonts w:hint="eastAsia" w:hAnsi="宋体" w:cs="Times New Roman"/>
              </w:rPr>
              <w:t>”</w:t>
            </w:r>
            <w:r>
              <w:rPr>
                <w:rFonts w:hint="eastAsia" w:ascii="Times New Roman" w:hAnsi="Times New Roman" w:cs="Times New Roman"/>
              </w:rPr>
              <w:t>网站</w:t>
            </w:r>
            <w:r>
              <w:rPr>
                <w:rFonts w:ascii="Times New Roman" w:hAnsi="Times New Roman" w:cs="Times New Roman"/>
              </w:rPr>
              <w:t>(www. creditchina. gov.cn)</w:t>
            </w:r>
            <w:r>
              <w:rPr>
                <w:rFonts w:hint="eastAsia" w:ascii="Times New Roman" w:hAnsi="Times New Roman" w:cs="Times New Roman"/>
              </w:rPr>
              <w:t>、中国政府采购网</w:t>
            </w:r>
            <w:r>
              <w:rPr>
                <w:rFonts w:ascii="Times New Roman" w:hAnsi="Times New Roman" w:cs="Times New Roman"/>
              </w:rPr>
              <w:t>(www.ccgp.gov.cn)</w:t>
            </w:r>
            <w:r>
              <w:rPr>
                <w:rFonts w:hint="eastAsia" w:ascii="Times New Roman" w:hAnsi="Times New Roman" w:cs="Times New Roman"/>
              </w:rPr>
              <w:t>查询相关主体信用记录。本次查询的信用记录打印的网页版将留存在评标报告中。本项目信用记录查询截止时点为</w:t>
            </w:r>
            <w:r>
              <w:rPr>
                <w:rFonts w:ascii="Times New Roman" w:hAnsi="Times New Roman" w:cs="Times New Roman"/>
              </w:rPr>
              <w:t>____________</w:t>
            </w:r>
          </w:p>
          <w:p>
            <w:pPr>
              <w:pStyle w:val="10"/>
              <w:jc w:val="left"/>
              <w:rPr>
                <w:rFonts w:ascii="Times New Roman" w:hAnsi="Times New Roman" w:eastAsia="MingLiU_HKSCS" w:cs="Times New Roman"/>
              </w:rPr>
            </w:pPr>
            <w:r>
              <w:rPr>
                <w:rFonts w:hint="eastAsia" w:ascii="宋体-18030" w:hAnsi="MS Gothic" w:eastAsia="MS Gothic" w:cs="宋体-18030"/>
              </w:rPr>
              <w:t>☑</w:t>
            </w:r>
            <w:r>
              <w:rPr>
                <w:rFonts w:hint="eastAsia" w:ascii="Times New Roman" w:hAnsi="Times New Roman" w:cs="Times New Roman"/>
              </w:rPr>
              <w:t>供应商自行查询上述记录</w:t>
            </w:r>
            <w:r>
              <w:rPr>
                <w:rFonts w:hint="eastAsia" w:ascii="Times New Roman" w:hAnsi="Times New Roman" w:eastAsia="MingLiU_HKSCS" w:cs="Times New Roman"/>
              </w:rPr>
              <w:t>，</w:t>
            </w:r>
            <w:r>
              <w:rPr>
                <w:rFonts w:hint="eastAsia" w:ascii="Times New Roman" w:hAnsi="Times New Roman" w:cs="Times New Roman"/>
              </w:rPr>
              <w:t>如实提供无不良信用记录承诺并加盖供应商公章。联合体参加投标的</w:t>
            </w:r>
            <w:r>
              <w:rPr>
                <w:rFonts w:hint="eastAsia" w:ascii="Times New Roman" w:hAnsi="Times New Roman" w:eastAsia="MingLiU_HKSCS" w:cs="Times New Roman"/>
              </w:rPr>
              <w:t>，</w:t>
            </w:r>
            <w:r>
              <w:rPr>
                <w:rFonts w:hint="eastAsia" w:ascii="Times New Roman" w:hAnsi="Times New Roman" w:cs="Times New Roman"/>
              </w:rPr>
              <w:t>所有联合体成员均须加盖公章。本项目信用记录查询截止时点为202</w:t>
            </w:r>
            <w:r>
              <w:rPr>
                <w:rFonts w:hint="eastAsia" w:ascii="Times New Roman" w:hAnsi="Times New Roman" w:cs="Times New Roman"/>
                <w:lang w:val="en-US" w:eastAsia="zh-CN"/>
              </w:rPr>
              <w:t>2</w:t>
            </w:r>
            <w:r>
              <w:rPr>
                <w:rFonts w:hint="eastAsia" w:ascii="Times New Roman" w:hAnsi="Times New Roman" w:cs="Times New Roman"/>
              </w:rPr>
              <w:t>年</w:t>
            </w:r>
            <w:r>
              <w:rPr>
                <w:rFonts w:hint="eastAsia" w:ascii="Times New Roman" w:hAnsi="Times New Roman" w:cs="Times New Roman"/>
                <w:lang w:val="en-US" w:eastAsia="zh-CN"/>
              </w:rPr>
              <w:t>12</w:t>
            </w:r>
            <w:r>
              <w:rPr>
                <w:rFonts w:hint="eastAsia" w:ascii="Times New Roman" w:hAnsi="Times New Roman" w:cs="Times New Roman"/>
              </w:rPr>
              <w:t>月</w:t>
            </w:r>
            <w:r>
              <w:rPr>
                <w:rFonts w:hint="eastAsia" w:ascii="Times New Roman" w:hAnsi="Times New Roman" w:cs="Times New Roman"/>
                <w:lang w:val="en-US" w:eastAsia="zh-CN"/>
              </w:rPr>
              <w:t>4</w:t>
            </w:r>
            <w:r>
              <w:rPr>
                <w:rFonts w:hint="eastAsia" w:ascii="Times New Roman" w:hAnsi="Times New Roman" w:cs="Times New Roman"/>
              </w:rPr>
              <w:t>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83" w:hRule="atLeast"/>
          <w:jc w:val="center"/>
        </w:trPr>
        <w:tc>
          <w:tcPr>
            <w:tcW w:w="818" w:type="dxa"/>
            <w:vAlign w:val="center"/>
          </w:tcPr>
          <w:p>
            <w:pPr>
              <w:pStyle w:val="10"/>
              <w:jc w:val="center"/>
              <w:rPr>
                <w:rFonts w:ascii="Times New Roman" w:hAnsi="Times New Roman" w:cs="Times New Roman"/>
              </w:rPr>
            </w:pPr>
            <w:r>
              <w:rPr>
                <w:rFonts w:hint="eastAsia" w:ascii="Times New Roman" w:hAnsi="Times New Roman" w:cs="Times New Roman"/>
              </w:rPr>
              <w:t>17</w:t>
            </w:r>
          </w:p>
        </w:tc>
        <w:tc>
          <w:tcPr>
            <w:tcW w:w="1701" w:type="dxa"/>
            <w:vAlign w:val="center"/>
          </w:tcPr>
          <w:p>
            <w:pPr>
              <w:pStyle w:val="10"/>
              <w:jc w:val="left"/>
              <w:rPr>
                <w:rFonts w:ascii="Times New Roman" w:hAnsi="Times New Roman" w:cs="Times New Roman"/>
              </w:rPr>
            </w:pPr>
            <w:r>
              <w:rPr>
                <w:rFonts w:hint="eastAsia" w:ascii="Times New Roman" w:hAnsi="Times New Roman" w:cs="Times New Roman"/>
              </w:rPr>
              <w:t>交货和提供服务的时间、地点、方式、服务项目期限</w:t>
            </w:r>
          </w:p>
        </w:tc>
        <w:tc>
          <w:tcPr>
            <w:tcW w:w="6324" w:type="dxa"/>
            <w:vAlign w:val="center"/>
          </w:tcPr>
          <w:p>
            <w:pPr>
              <w:spacing w:before="216" w:line="250" w:lineRule="exact"/>
              <w:rPr>
                <w:rFonts w:hint="eastAsia" w:ascii="宋体" w:hAnsi="宋体" w:cs="宋体"/>
                <w:color w:val="000000"/>
                <w:lang w:val="en-US" w:eastAsia="zh-CN"/>
              </w:rPr>
            </w:pPr>
            <w:r>
              <w:rPr>
                <w:rFonts w:hint="eastAsia" w:ascii="Times New Roman" w:hAnsi="Times New Roman" w:cs="Times New Roman"/>
              </w:rPr>
              <w:t>交货和提供服务的时间：</w:t>
            </w:r>
            <w:r>
              <w:rPr>
                <w:rFonts w:hint="eastAsia" w:ascii="宋体" w:hAnsi="宋体" w:cs="宋体"/>
                <w:color w:val="000000"/>
                <w:lang w:val="en-US" w:eastAsia="zh-CN"/>
              </w:rPr>
              <w:t>自合同签订之日起</w:t>
            </w:r>
          </w:p>
          <w:p>
            <w:pPr>
              <w:pStyle w:val="10"/>
              <w:jc w:val="left"/>
              <w:rPr>
                <w:rFonts w:ascii="Times New Roman" w:hAnsi="Times New Roman" w:cs="Times New Roman"/>
              </w:rPr>
            </w:pPr>
            <w:r>
              <w:rPr>
                <w:rFonts w:hint="eastAsia" w:ascii="Times New Roman" w:hAnsi="Times New Roman" w:cs="Times New Roman"/>
              </w:rPr>
              <w:t>交货和提供服务的地点：</w:t>
            </w:r>
            <w:r>
              <w:rPr>
                <w:rFonts w:hint="eastAsia" w:ascii="Times New Roman" w:hAnsi="Times New Roman" w:cs="Times New Roman"/>
                <w:lang w:eastAsia="zh-CN"/>
              </w:rPr>
              <w:t>吉林省</w:t>
            </w:r>
            <w:r>
              <w:rPr>
                <w:rFonts w:hint="eastAsia" w:ascii="Times New Roman" w:hAnsi="Times New Roman" w:cs="Times New Roman"/>
              </w:rPr>
              <w:t>税务局指定地点</w:t>
            </w:r>
          </w:p>
          <w:p>
            <w:pPr>
              <w:pStyle w:val="10"/>
              <w:jc w:val="left"/>
              <w:rPr>
                <w:rFonts w:hint="eastAsia" w:ascii="Times New Roman" w:hAnsi="Times New Roman" w:cs="Times New Roman"/>
              </w:rPr>
            </w:pPr>
            <w:r>
              <w:rPr>
                <w:rFonts w:hint="eastAsia" w:ascii="Times New Roman" w:hAnsi="Times New Roman" w:cs="Times New Roman"/>
              </w:rPr>
              <w:t>交货和提供服务的方式：主动上门服务</w:t>
            </w:r>
          </w:p>
          <w:p>
            <w:pPr>
              <w:pStyle w:val="10"/>
              <w:jc w:val="left"/>
              <w:rPr>
                <w:rFonts w:ascii="Times New Roman" w:hAnsi="Times New Roman" w:eastAsia="MingLiU_HKSCS" w:cs="Times New Roman"/>
              </w:rPr>
            </w:pPr>
            <w:r>
              <w:rPr>
                <w:rFonts w:hint="eastAsia" w:ascii="Times New Roman" w:hAnsi="Times New Roman" w:cs="Times New Roman"/>
              </w:rPr>
              <w:t xml:space="preserve">项目服务期限： </w:t>
            </w:r>
            <w:r>
              <w:rPr>
                <w:rFonts w:hint="eastAsia" w:ascii="宋体" w:hAnsi="宋体" w:cs="宋体"/>
                <w:color w:val="000000"/>
                <w:lang w:val="en-US" w:eastAsia="zh-CN"/>
              </w:rPr>
              <w:t>自合同签订之日起3个月内完成系统升级改造工作。升级改造部分自验收合格之日起免费运维服务1年。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4" w:hRule="atLeast"/>
          <w:jc w:val="center"/>
        </w:trPr>
        <w:tc>
          <w:tcPr>
            <w:tcW w:w="818" w:type="dxa"/>
            <w:vAlign w:val="center"/>
          </w:tcPr>
          <w:p>
            <w:pPr>
              <w:pStyle w:val="10"/>
              <w:jc w:val="center"/>
              <w:rPr>
                <w:rFonts w:ascii="Times New Roman" w:hAnsi="Times New Roman" w:cs="Times New Roman"/>
              </w:rPr>
            </w:pPr>
            <w:r>
              <w:rPr>
                <w:rFonts w:hint="eastAsia" w:ascii="Times New Roman" w:hAnsi="Times New Roman" w:cs="Times New Roman"/>
              </w:rPr>
              <w:t>18</w:t>
            </w:r>
          </w:p>
        </w:tc>
        <w:tc>
          <w:tcPr>
            <w:tcW w:w="1701" w:type="dxa"/>
            <w:vAlign w:val="center"/>
          </w:tcPr>
          <w:p>
            <w:pPr>
              <w:pStyle w:val="10"/>
              <w:jc w:val="left"/>
              <w:rPr>
                <w:rFonts w:ascii="Times New Roman" w:hAnsi="Times New Roman" w:cs="Times New Roman"/>
              </w:rPr>
            </w:pPr>
            <w:r>
              <w:rPr>
                <w:rFonts w:hint="eastAsia" w:ascii="Times New Roman" w:hAnsi="Times New Roman" w:cs="Times New Roman"/>
              </w:rPr>
              <w:t>采购资金的支付方式和时间</w:t>
            </w:r>
          </w:p>
        </w:tc>
        <w:tc>
          <w:tcPr>
            <w:tcW w:w="6324" w:type="dxa"/>
            <w:vAlign w:val="center"/>
          </w:tcPr>
          <w:p>
            <w:pPr>
              <w:spacing w:line="240" w:lineRule="auto"/>
              <w:rPr>
                <w:rFonts w:ascii="Times New Roman" w:hAnsi="Times New Roman" w:cs="Times New Roman"/>
              </w:rPr>
            </w:pPr>
            <w:r>
              <w:rPr>
                <w:rFonts w:hint="eastAsia" w:ascii="Times New Roman" w:hAnsi="Times New Roman" w:eastAsia="宋体" w:cs="Times New Roman"/>
                <w:kern w:val="2"/>
                <w:sz w:val="21"/>
                <w:szCs w:val="21"/>
                <w:lang w:val="en-US" w:eastAsia="zh-CN" w:bidi="ar-SA"/>
              </w:rPr>
              <w:t>合同签订后30日内，中标人提出付款申请并出具合法等额发票后支付合同总金额的70%；项目经采购单位需求部门验收合格后，中标人提出付款申请并出具合法等额发票后支付合同总金额的30%。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2" w:hRule="atLeast"/>
          <w:jc w:val="center"/>
        </w:trPr>
        <w:tc>
          <w:tcPr>
            <w:tcW w:w="818" w:type="dxa"/>
            <w:vAlign w:val="center"/>
          </w:tcPr>
          <w:p>
            <w:pPr>
              <w:pStyle w:val="10"/>
              <w:jc w:val="center"/>
              <w:rPr>
                <w:rFonts w:ascii="Times New Roman" w:hAnsi="Times New Roman" w:cs="Times New Roman"/>
              </w:rPr>
            </w:pPr>
            <w:r>
              <w:rPr>
                <w:rFonts w:hint="eastAsia" w:ascii="Times New Roman" w:hAnsi="Times New Roman" w:cs="Times New Roman"/>
              </w:rPr>
              <w:t>19</w:t>
            </w:r>
          </w:p>
        </w:tc>
        <w:tc>
          <w:tcPr>
            <w:tcW w:w="1701" w:type="dxa"/>
            <w:vAlign w:val="center"/>
          </w:tcPr>
          <w:p>
            <w:pPr>
              <w:pStyle w:val="10"/>
              <w:jc w:val="left"/>
              <w:rPr>
                <w:rFonts w:ascii="Times New Roman" w:hAnsi="Times New Roman" w:cs="Times New Roman"/>
                <w:color w:val="FF0000"/>
              </w:rPr>
            </w:pPr>
            <w:r>
              <w:rPr>
                <w:rFonts w:hint="eastAsia" w:ascii="Times New Roman" w:hAnsi="Times New Roman" w:cs="Times New Roman"/>
              </w:rPr>
              <w:t>履约保证金</w:t>
            </w:r>
          </w:p>
        </w:tc>
        <w:tc>
          <w:tcPr>
            <w:tcW w:w="6324" w:type="dxa"/>
            <w:vAlign w:val="center"/>
          </w:tcPr>
          <w:p>
            <w:pPr>
              <w:pStyle w:val="10"/>
              <w:jc w:val="left"/>
              <w:rPr>
                <w:rFonts w:ascii="Times New Roman" w:hAnsi="Times New Roman" w:cs="Times New Roman"/>
              </w:rPr>
            </w:pPr>
            <w:r>
              <w:rPr>
                <w:rFonts w:hint="eastAsia" w:ascii="Times New Roman" w:hAnsi="Times New Roman" w:cs="Times New Roman"/>
              </w:rPr>
              <w:t>☑不要求提供</w:t>
            </w:r>
          </w:p>
          <w:p>
            <w:pPr>
              <w:pStyle w:val="10"/>
              <w:jc w:val="left"/>
              <w:rPr>
                <w:rFonts w:ascii="Times New Roman" w:hAnsi="Times New Roman" w:cs="Times New Roman"/>
              </w:rPr>
            </w:pPr>
            <w:r>
              <w:rPr>
                <w:rFonts w:hint="eastAsia" w:ascii="Times New Roman" w:hAnsi="Times New Roman" w:cs="Times New Roman"/>
              </w:rPr>
              <w:t>□要求提供，履约保证金的数额不得超过政府采购合同金额的</w:t>
            </w:r>
            <w:r>
              <w:rPr>
                <w:rFonts w:ascii="Times New Roman" w:hAnsi="Times New Roman" w:cs="Times New Roman"/>
              </w:rPr>
              <w:t>10%</w:t>
            </w:r>
            <w:r>
              <w:rPr>
                <w:rFonts w:hint="eastAsia" w:ascii="Times New Roman" w:hAnsi="Times New Roman" w:cs="Times New Roman"/>
              </w:rPr>
              <w:t>，本采购项目履约保证金为合同金额的</w:t>
            </w:r>
            <w:r>
              <w:rPr>
                <w:rFonts w:ascii="Times New Roman" w:hAnsi="Times New Roman" w:cs="Times New Roman"/>
              </w:rPr>
              <w:t>______%</w:t>
            </w:r>
            <w:r>
              <w:rPr>
                <w:rFonts w:hint="eastAsia" w:ascii="Times New Roman" w:hAnsi="Times New Roman" w:cs="Times New Roman"/>
              </w:rPr>
              <w:t>，提交方式为</w:t>
            </w:r>
            <w:r>
              <w:rPr>
                <w:rFonts w:ascii="Times New Roman" w:hAnsi="Times New Roman" w:cs="Times New Roman"/>
              </w:rPr>
              <w:t>______</w:t>
            </w:r>
          </w:p>
          <w:p>
            <w:pPr>
              <w:pStyle w:val="10"/>
              <w:jc w:val="left"/>
              <w:rPr>
                <w:rFonts w:ascii="Times New Roman" w:hAnsi="Times New Roman" w:cs="Times New Roman"/>
              </w:rPr>
            </w:pPr>
            <w:r>
              <w:rPr>
                <w:rFonts w:hint="eastAsia" w:ascii="Times New Roman" w:hAnsi="Times New Roman" w:cs="Times New Roman"/>
              </w:rPr>
              <w:t>收款人户名：</w:t>
            </w:r>
          </w:p>
          <w:p>
            <w:pPr>
              <w:pStyle w:val="10"/>
              <w:jc w:val="left"/>
              <w:rPr>
                <w:rFonts w:ascii="Times New Roman" w:hAnsi="Times New Roman" w:cs="Times New Roman"/>
              </w:rPr>
            </w:pPr>
            <w:r>
              <w:rPr>
                <w:rFonts w:hint="eastAsia" w:ascii="Times New Roman" w:hAnsi="Times New Roman" w:cs="Times New Roman"/>
              </w:rPr>
              <w:t>开户银行：</w:t>
            </w:r>
          </w:p>
          <w:p>
            <w:pPr>
              <w:pStyle w:val="10"/>
              <w:jc w:val="left"/>
              <w:rPr>
                <w:rFonts w:ascii="Times New Roman" w:hAnsi="Times New Roman" w:cs="Times New Roman"/>
              </w:rPr>
            </w:pPr>
            <w:r>
              <w:rPr>
                <w:rFonts w:hint="eastAsia" w:ascii="Times New Roman" w:hAnsi="Times New Roman" w:cs="Times New Roman"/>
              </w:rPr>
              <w:t>银行账号：</w:t>
            </w:r>
          </w:p>
          <w:p>
            <w:pPr>
              <w:pStyle w:val="10"/>
              <w:jc w:val="left"/>
              <w:rPr>
                <w:rFonts w:ascii="Times New Roman" w:hAnsi="Times New Roman" w:cs="Times New Roman"/>
              </w:rPr>
            </w:pPr>
            <w:r>
              <w:rPr>
                <w:rFonts w:hint="eastAsia" w:ascii="Times New Roman" w:hAnsi="Times New Roman" w:cs="Times New Roman"/>
              </w:rPr>
              <w:t>注：以电汇方式递交投标保证金须在电汇凭据附言栏中写明采购</w:t>
            </w:r>
            <w:r>
              <w:rPr>
                <w:rFonts w:hint="eastAsia" w:ascii="Times New Roman" w:hAnsi="Times New Roman" w:cs="Times New Roman"/>
                <w:lang w:eastAsia="zh-CN"/>
              </w:rPr>
              <w:t>项目名称</w:t>
            </w:r>
            <w:r>
              <w:rPr>
                <w:rFonts w:hint="eastAsia" w:ascii="Times New Roman" w:hAnsi="Times New Roman" w:cs="Times New Roman"/>
              </w:rPr>
              <w:t>、包号及用途</w:t>
            </w:r>
            <w:r>
              <w:rPr>
                <w:rFonts w:ascii="Times New Roman" w:hAnsi="Times New Roman" w:cs="Times New Roman"/>
              </w:rPr>
              <w:t>(</w:t>
            </w:r>
            <w:r>
              <w:rPr>
                <w:rFonts w:hint="eastAsia" w:ascii="Times New Roman" w:hAnsi="Times New Roman" w:cs="Times New Roman"/>
              </w:rPr>
              <w:t>投标保证金</w:t>
            </w:r>
            <w:r>
              <w:rPr>
                <w:rFonts w:ascii="Times New Roman" w:hAnsi="Times New Roman" w:cs="Times New Roman"/>
              </w:rPr>
              <w:t>)</w:t>
            </w:r>
            <w:r>
              <w:rPr>
                <w:rFonts w:hint="eastAsia" w:ascii="Times New Roman" w:hAnsi="Times New Roman" w:cs="Times New Roman"/>
              </w:rPr>
              <w:t>。</w:t>
            </w:r>
          </w:p>
        </w:tc>
      </w:tr>
    </w:tbl>
    <w:p>
      <w:pPr>
        <w:pStyle w:val="10"/>
        <w:ind w:firstLine="420" w:firstLineChars="200"/>
        <w:rPr>
          <w:rFonts w:ascii="Times New Roman" w:hAnsi="Times New Roman" w:eastAsia="MingLiU_HKSCS" w:cs="Times New Roman"/>
        </w:rPr>
      </w:pPr>
    </w:p>
    <w:p>
      <w:pPr>
        <w:pStyle w:val="10"/>
        <w:ind w:firstLine="420" w:firstLineChars="200"/>
      </w:pPr>
      <w:r>
        <w:rPr>
          <w:rFonts w:ascii="Times New Roman" w:hAnsi="Times New Roman" w:cs="Times New Roman"/>
        </w:rPr>
        <w:br w:type="page"/>
      </w:r>
      <w:r>
        <w:rPr>
          <w:rFonts w:hint="eastAsia" w:ascii="Times New Roman" w:hAnsi="Times New Roman"/>
        </w:rPr>
        <w:t>磋商须知正文</w:t>
      </w:r>
    </w:p>
    <w:p>
      <w:pPr>
        <w:pStyle w:val="10"/>
        <w:ind w:firstLine="420" w:firstLineChars="200"/>
        <w:rPr>
          <w:rFonts w:ascii="Times New Roman" w:hAnsi="Times New Roman" w:eastAsia="MingLiU_HKSCS" w:cs="Times New Roman"/>
        </w:rPr>
      </w:pPr>
      <w:r>
        <w:rPr>
          <w:rFonts w:hint="eastAsia" w:ascii="Times New Roman" w:hAnsi="Times New Roman" w:cs="Times New Roman"/>
        </w:rPr>
        <w:t>一、总则</w:t>
      </w:r>
    </w:p>
    <w:p>
      <w:pPr>
        <w:pStyle w:val="10"/>
        <w:ind w:firstLine="420" w:firstLineChars="200"/>
        <w:rPr>
          <w:rFonts w:ascii="Times New Roman" w:hAnsi="Times New Roman" w:eastAsia="MingLiU_HKSCS" w:cs="Times New Roman"/>
        </w:rPr>
      </w:pPr>
      <w:r>
        <w:rPr>
          <w:rFonts w:ascii="Times New Roman" w:hAnsi="Times New Roman" w:cs="Times New Roman"/>
        </w:rPr>
        <w:t>1.</w:t>
      </w:r>
      <w:r>
        <w:rPr>
          <w:rFonts w:hint="eastAsia" w:ascii="Times New Roman" w:hAnsi="Times New Roman" w:cs="Times New Roman"/>
        </w:rPr>
        <w:t>定义</w:t>
      </w:r>
    </w:p>
    <w:p>
      <w:pPr>
        <w:pStyle w:val="10"/>
        <w:ind w:firstLine="420" w:firstLineChars="200"/>
        <w:rPr>
          <w:rFonts w:ascii="Times New Roman" w:hAnsi="Times New Roman" w:eastAsia="MingLiU_HKSCS" w:cs="Times New Roman"/>
        </w:rPr>
      </w:pPr>
      <w:r>
        <w:rPr>
          <w:rFonts w:ascii="Times New Roman" w:hAnsi="Times New Roman" w:cs="Times New Roman"/>
        </w:rPr>
        <w:t>1.1</w:t>
      </w:r>
      <w:r>
        <w:rPr>
          <w:rFonts w:hint="eastAsia" w:ascii="Times New Roman" w:hAnsi="Times New Roman" w:cs="Times New Roman"/>
        </w:rPr>
        <w:t>　</w:t>
      </w:r>
      <w:r>
        <w:rPr>
          <w:rFonts w:hint="eastAsia" w:hAnsi="宋体" w:cs="Times New Roman"/>
        </w:rPr>
        <w:t>“</w:t>
      </w:r>
      <w:r>
        <w:rPr>
          <w:rFonts w:hint="eastAsia" w:ascii="Times New Roman" w:hAnsi="Times New Roman" w:cs="Times New Roman"/>
        </w:rPr>
        <w:t>采购人</w:t>
      </w:r>
      <w:r>
        <w:rPr>
          <w:rFonts w:hint="eastAsia" w:hAnsi="宋体" w:cs="Times New Roman"/>
        </w:rPr>
        <w:t>”</w:t>
      </w:r>
      <w:r>
        <w:rPr>
          <w:rFonts w:hint="eastAsia" w:ascii="Times New Roman" w:hAnsi="Times New Roman" w:cs="Times New Roman"/>
        </w:rPr>
        <w:t>是指依法进行政府采购的国家机关、事业单位、团体组织。本次政府采购的采购人名称、地址、电话、联系人见</w:t>
      </w:r>
      <w:r>
        <w:rPr>
          <w:rFonts w:hint="eastAsia" w:ascii="Times New Roman" w:hAnsi="Times New Roman" w:eastAsia="黑体" w:cs="Times New Roman"/>
        </w:rPr>
        <w:t>磋商须知前附表</w:t>
      </w:r>
      <w:r>
        <w:rPr>
          <w:rFonts w:hint="eastAsia" w:ascii="Times New Roman" w:hAnsi="Times New Roman" w:cs="Times New Roman"/>
        </w:rPr>
        <w:t>。</w:t>
      </w:r>
    </w:p>
    <w:p>
      <w:pPr>
        <w:pStyle w:val="10"/>
        <w:ind w:firstLine="420" w:firstLineChars="200"/>
        <w:rPr>
          <w:rFonts w:ascii="Times New Roman" w:hAnsi="Times New Roman" w:eastAsia="MingLiU_HKSCS" w:cs="Times New Roman"/>
        </w:rPr>
      </w:pPr>
      <w:r>
        <w:rPr>
          <w:rFonts w:ascii="Times New Roman" w:hAnsi="Times New Roman" w:cs="Times New Roman"/>
        </w:rPr>
        <w:t>1.2</w:t>
      </w:r>
      <w:r>
        <w:rPr>
          <w:rFonts w:hint="eastAsia" w:ascii="Times New Roman" w:hAnsi="Times New Roman" w:cs="Times New Roman"/>
        </w:rPr>
        <w:t>　</w:t>
      </w:r>
      <w:r>
        <w:rPr>
          <w:rFonts w:hint="eastAsia" w:hAnsi="宋体" w:cs="Times New Roman"/>
        </w:rPr>
        <w:t>“</w:t>
      </w:r>
      <w:r>
        <w:rPr>
          <w:rFonts w:hint="eastAsia" w:ascii="Times New Roman" w:hAnsi="Times New Roman" w:cs="Times New Roman"/>
        </w:rPr>
        <w:t>采购代理机构</w:t>
      </w:r>
      <w:r>
        <w:rPr>
          <w:rFonts w:hint="eastAsia" w:hAnsi="宋体" w:cs="Times New Roman"/>
        </w:rPr>
        <w:t>”</w:t>
      </w:r>
      <w:r>
        <w:rPr>
          <w:rFonts w:hint="eastAsia" w:ascii="Times New Roman" w:hAnsi="Times New Roman" w:cs="Times New Roman"/>
        </w:rPr>
        <w:t>是指接受采购人委托</w:t>
      </w:r>
      <w:r>
        <w:rPr>
          <w:rFonts w:hint="eastAsia" w:ascii="Times New Roman" w:hAnsi="Times New Roman" w:eastAsia="MingLiU_HKSCS" w:cs="Times New Roman"/>
        </w:rPr>
        <w:t>，</w:t>
      </w:r>
      <w:r>
        <w:rPr>
          <w:rFonts w:hint="eastAsia" w:ascii="Times New Roman" w:hAnsi="Times New Roman" w:cs="Times New Roman"/>
        </w:rPr>
        <w:t>代理采购项目的集中采购机构和其他采购代理机构。本次政府采购的采购代理机构名称、地址、电话、联系人见</w:t>
      </w:r>
      <w:r>
        <w:rPr>
          <w:rFonts w:hint="eastAsia" w:ascii="Times New Roman" w:hAnsi="Times New Roman" w:eastAsia="黑体" w:cs="Times New Roman"/>
        </w:rPr>
        <w:t>磋商须知前附表</w:t>
      </w:r>
      <w:r>
        <w:rPr>
          <w:rFonts w:hint="eastAsia" w:ascii="Times New Roman" w:hAnsi="Times New Roman" w:cs="Times New Roman"/>
        </w:rPr>
        <w:t>。</w:t>
      </w:r>
    </w:p>
    <w:p>
      <w:pPr>
        <w:pStyle w:val="10"/>
        <w:ind w:firstLine="420" w:firstLineChars="200"/>
        <w:rPr>
          <w:rFonts w:ascii="Times New Roman" w:hAnsi="Times New Roman" w:eastAsia="MingLiU_HKSCS" w:cs="Times New Roman"/>
        </w:rPr>
      </w:pPr>
      <w:r>
        <w:rPr>
          <w:rFonts w:ascii="Times New Roman" w:hAnsi="Times New Roman" w:cs="Times New Roman"/>
        </w:rPr>
        <w:t>1.3</w:t>
      </w:r>
      <w:r>
        <w:rPr>
          <w:rFonts w:hint="eastAsia" w:ascii="Times New Roman" w:hAnsi="Times New Roman" w:cs="Times New Roman"/>
        </w:rPr>
        <w:t>　</w:t>
      </w:r>
      <w:r>
        <w:rPr>
          <w:rFonts w:hint="eastAsia" w:hAnsi="宋体" w:cs="Times New Roman"/>
        </w:rPr>
        <w:t>“</w:t>
      </w:r>
      <w:r>
        <w:rPr>
          <w:rFonts w:hint="eastAsia" w:ascii="Times New Roman" w:hAnsi="Times New Roman" w:cs="Times New Roman"/>
        </w:rPr>
        <w:t>供应商</w:t>
      </w:r>
      <w:r>
        <w:rPr>
          <w:rFonts w:hint="eastAsia" w:hAnsi="宋体" w:cs="Times New Roman"/>
        </w:rPr>
        <w:t>”</w:t>
      </w:r>
      <w:r>
        <w:rPr>
          <w:rFonts w:hint="eastAsia" w:ascii="Times New Roman" w:hAnsi="Times New Roman" w:cs="Times New Roman"/>
        </w:rPr>
        <w:t>是指响应磋商文件要求、参加磋商采购的法人、其他组织或者自然人。本次采购项目邀请的供应商通过</w:t>
      </w:r>
      <w:r>
        <w:rPr>
          <w:rFonts w:hint="eastAsia" w:ascii="Times New Roman" w:hAnsi="Times New Roman" w:eastAsia="黑体" w:cs="Times New Roman"/>
        </w:rPr>
        <w:t>磋商须知前附表</w:t>
      </w:r>
      <w:r>
        <w:rPr>
          <w:rFonts w:hint="eastAsia" w:ascii="Times New Roman" w:hAnsi="Times New Roman" w:cs="Times New Roman"/>
        </w:rPr>
        <w:t>所述方式产生。</w:t>
      </w:r>
    </w:p>
    <w:p>
      <w:pPr>
        <w:pStyle w:val="10"/>
        <w:ind w:firstLine="420" w:firstLineChars="200"/>
        <w:rPr>
          <w:rFonts w:ascii="Times New Roman" w:hAnsi="Times New Roman" w:eastAsia="MingLiU_HKSCS" w:cs="Times New Roman"/>
        </w:rPr>
      </w:pPr>
      <w:r>
        <w:rPr>
          <w:rFonts w:ascii="Times New Roman" w:hAnsi="Times New Roman" w:cs="Times New Roman"/>
        </w:rPr>
        <w:t>1.4</w:t>
      </w:r>
      <w:r>
        <w:rPr>
          <w:rFonts w:hint="eastAsia" w:ascii="Times New Roman" w:hAnsi="Times New Roman" w:cs="Times New Roman"/>
        </w:rPr>
        <w:t>　</w:t>
      </w:r>
      <w:r>
        <w:rPr>
          <w:rFonts w:hint="eastAsia" w:hAnsi="宋体" w:cs="Times New Roman"/>
        </w:rPr>
        <w:t>“</w:t>
      </w:r>
      <w:r>
        <w:rPr>
          <w:rFonts w:hint="eastAsia" w:ascii="Times New Roman" w:hAnsi="Times New Roman" w:cs="Times New Roman"/>
        </w:rPr>
        <w:t>磋商小组</w:t>
      </w:r>
      <w:r>
        <w:rPr>
          <w:rFonts w:hint="eastAsia" w:hAnsi="宋体" w:cs="Times New Roman"/>
        </w:rPr>
        <w:t>”</w:t>
      </w:r>
      <w:r>
        <w:rPr>
          <w:rFonts w:hint="eastAsia" w:ascii="Times New Roman" w:hAnsi="Times New Roman" w:cs="Times New Roman"/>
        </w:rPr>
        <w:t>是参照《政府采购竞争性磋商采购方式管理暂行办法》有关规定组建</w:t>
      </w:r>
      <w:r>
        <w:rPr>
          <w:rFonts w:hint="eastAsia" w:ascii="Times New Roman" w:hAnsi="Times New Roman" w:eastAsia="MingLiU_HKSCS" w:cs="Times New Roman"/>
        </w:rPr>
        <w:t>，</w:t>
      </w:r>
      <w:r>
        <w:rPr>
          <w:rFonts w:hint="eastAsia" w:ascii="Times New Roman" w:hAnsi="Times New Roman" w:cs="Times New Roman"/>
        </w:rPr>
        <w:t>依法履行磋商采购活动职责的</w:t>
      </w:r>
      <w:r>
        <w:rPr>
          <w:rFonts w:ascii="Times New Roman" w:hAnsi="Times New Roman" w:cs="Times New Roman"/>
        </w:rPr>
        <w:t>3</w:t>
      </w:r>
      <w:r>
        <w:rPr>
          <w:rFonts w:hint="eastAsia" w:ascii="Times New Roman" w:hAnsi="Times New Roman" w:cs="Times New Roman"/>
        </w:rPr>
        <w:t>人以上单数的磋商成员。</w:t>
      </w:r>
    </w:p>
    <w:p>
      <w:pPr>
        <w:pStyle w:val="10"/>
        <w:ind w:firstLine="420" w:firstLineChars="200"/>
        <w:rPr>
          <w:rFonts w:ascii="Times New Roman" w:hAnsi="Times New Roman" w:eastAsia="MingLiU_HKSCS" w:cs="Times New Roman"/>
        </w:rPr>
      </w:pPr>
      <w:r>
        <w:rPr>
          <w:rFonts w:ascii="Times New Roman" w:hAnsi="Times New Roman" w:cs="Times New Roman"/>
        </w:rPr>
        <w:t>1.5</w:t>
      </w:r>
      <w:r>
        <w:rPr>
          <w:rFonts w:hint="eastAsia" w:ascii="Times New Roman" w:hAnsi="Times New Roman" w:cs="Times New Roman"/>
        </w:rPr>
        <w:t>　</w:t>
      </w:r>
      <w:r>
        <w:rPr>
          <w:rFonts w:hint="eastAsia" w:hAnsi="宋体" w:cs="Times New Roman"/>
        </w:rPr>
        <w:t>“</w:t>
      </w:r>
      <w:r>
        <w:rPr>
          <w:rFonts w:hint="eastAsia" w:ascii="Times New Roman" w:hAnsi="Times New Roman" w:cs="Times New Roman"/>
        </w:rPr>
        <w:t>货物</w:t>
      </w:r>
      <w:r>
        <w:rPr>
          <w:rFonts w:hint="eastAsia" w:hAnsi="宋体" w:cs="Times New Roman"/>
        </w:rPr>
        <w:t>”</w:t>
      </w:r>
      <w:r>
        <w:rPr>
          <w:rFonts w:hint="eastAsia" w:ascii="Times New Roman" w:hAnsi="Times New Roman" w:cs="Times New Roman"/>
        </w:rPr>
        <w:t>是指各种形态和种类的物品</w:t>
      </w:r>
      <w:r>
        <w:rPr>
          <w:rFonts w:hint="eastAsia" w:ascii="Times New Roman" w:hAnsi="Times New Roman" w:eastAsia="MingLiU_HKSCS" w:cs="Times New Roman"/>
        </w:rPr>
        <w:t>，</w:t>
      </w:r>
      <w:r>
        <w:rPr>
          <w:rFonts w:hint="eastAsia" w:ascii="Times New Roman" w:hAnsi="Times New Roman" w:cs="Times New Roman"/>
        </w:rPr>
        <w:t>包括原材料、燃料、设备、产品等。</w:t>
      </w:r>
    </w:p>
    <w:p>
      <w:pPr>
        <w:pStyle w:val="10"/>
        <w:ind w:firstLine="420" w:firstLineChars="200"/>
        <w:rPr>
          <w:rFonts w:ascii="Times New Roman" w:hAnsi="Times New Roman" w:eastAsia="MingLiU_HKSCS" w:cs="Times New Roman"/>
        </w:rPr>
      </w:pPr>
      <w:r>
        <w:rPr>
          <w:rFonts w:ascii="Times New Roman" w:hAnsi="Times New Roman" w:cs="Times New Roman"/>
        </w:rPr>
        <w:t>1.6</w:t>
      </w:r>
      <w:r>
        <w:rPr>
          <w:rFonts w:hint="eastAsia" w:ascii="Times New Roman" w:hAnsi="Times New Roman" w:cs="Times New Roman"/>
        </w:rPr>
        <w:t>　</w:t>
      </w:r>
      <w:r>
        <w:rPr>
          <w:rFonts w:hint="eastAsia" w:hAnsi="宋体" w:cs="Times New Roman"/>
        </w:rPr>
        <w:t>“</w:t>
      </w:r>
      <w:r>
        <w:rPr>
          <w:rFonts w:hint="eastAsia" w:ascii="Times New Roman" w:hAnsi="Times New Roman" w:cs="Times New Roman"/>
        </w:rPr>
        <w:t>服务</w:t>
      </w:r>
      <w:r>
        <w:rPr>
          <w:rFonts w:hint="eastAsia" w:hAnsi="宋体" w:cs="Times New Roman"/>
        </w:rPr>
        <w:t>”</w:t>
      </w:r>
      <w:r>
        <w:rPr>
          <w:rFonts w:hint="eastAsia" w:ascii="Times New Roman" w:hAnsi="Times New Roman" w:cs="Times New Roman"/>
        </w:rPr>
        <w:t>是指除货物和工程以外的其他政府采购对象。</w:t>
      </w:r>
    </w:p>
    <w:p>
      <w:pPr>
        <w:pStyle w:val="10"/>
        <w:ind w:firstLine="420" w:firstLineChars="200"/>
        <w:rPr>
          <w:rFonts w:ascii="Times New Roman" w:hAnsi="Times New Roman" w:eastAsia="MingLiU_HKSCS" w:cs="Times New Roman"/>
        </w:rPr>
      </w:pPr>
      <w:r>
        <w:rPr>
          <w:rFonts w:ascii="Times New Roman" w:hAnsi="Times New Roman" w:cs="Times New Roman"/>
        </w:rPr>
        <w:t>1.7</w:t>
      </w:r>
      <w:r>
        <w:rPr>
          <w:rFonts w:hint="eastAsia" w:ascii="Times New Roman" w:hAnsi="Times New Roman" w:cs="Times New Roman"/>
        </w:rPr>
        <w:t>　</w:t>
      </w:r>
      <w:r>
        <w:rPr>
          <w:rFonts w:hint="eastAsia" w:hAnsi="宋体" w:cs="Times New Roman"/>
        </w:rPr>
        <w:t>“</w:t>
      </w:r>
      <w:r>
        <w:rPr>
          <w:rFonts w:hint="eastAsia" w:ascii="Times New Roman" w:hAnsi="Times New Roman" w:cs="Times New Roman"/>
        </w:rPr>
        <w:t>节能产品</w:t>
      </w:r>
      <w:r>
        <w:rPr>
          <w:rFonts w:hint="eastAsia" w:hAnsi="宋体" w:cs="Times New Roman"/>
        </w:rPr>
        <w:t>”</w:t>
      </w:r>
      <w:r>
        <w:rPr>
          <w:rFonts w:hint="eastAsia" w:ascii="Times New Roman" w:hAnsi="Times New Roman" w:cs="Times New Roman"/>
        </w:rPr>
        <w:t>或者</w:t>
      </w:r>
      <w:r>
        <w:rPr>
          <w:rFonts w:hint="eastAsia" w:hAnsi="宋体" w:cs="Times New Roman"/>
        </w:rPr>
        <w:t>“</w:t>
      </w:r>
      <w:r>
        <w:rPr>
          <w:rFonts w:hint="eastAsia" w:ascii="Times New Roman" w:hAnsi="Times New Roman" w:cs="Times New Roman"/>
        </w:rPr>
        <w:t>环保产品</w:t>
      </w:r>
      <w:r>
        <w:rPr>
          <w:rFonts w:hint="eastAsia" w:hAnsi="宋体" w:cs="Times New Roman"/>
        </w:rPr>
        <w:t>”</w:t>
      </w:r>
      <w:r>
        <w:rPr>
          <w:rFonts w:hint="eastAsia" w:ascii="Times New Roman" w:hAnsi="Times New Roman" w:cs="Times New Roman"/>
        </w:rPr>
        <w:t>是指国务院有关部门发布的《节能产品政府采购清单》或者《环境标志产品政府采购清单》的产品。</w:t>
      </w:r>
    </w:p>
    <w:p>
      <w:pPr>
        <w:pStyle w:val="10"/>
        <w:ind w:firstLine="420" w:firstLineChars="200"/>
        <w:rPr>
          <w:rFonts w:ascii="Times New Roman" w:hAnsi="Times New Roman" w:eastAsia="MingLiU_HKSCS" w:cs="Times New Roman"/>
        </w:rPr>
      </w:pPr>
      <w:r>
        <w:rPr>
          <w:rFonts w:ascii="Times New Roman" w:hAnsi="Times New Roman" w:cs="Times New Roman"/>
        </w:rPr>
        <w:t>1.8</w:t>
      </w:r>
      <w:r>
        <w:rPr>
          <w:rFonts w:hint="eastAsia" w:ascii="Times New Roman" w:hAnsi="Times New Roman" w:cs="Times New Roman"/>
        </w:rPr>
        <w:t>　</w:t>
      </w:r>
      <w:r>
        <w:rPr>
          <w:rFonts w:hint="eastAsia" w:hAnsi="宋体" w:cs="Times New Roman"/>
        </w:rPr>
        <w:t>“</w:t>
      </w:r>
      <w:r>
        <w:rPr>
          <w:rFonts w:hint="eastAsia" w:ascii="Times New Roman" w:hAnsi="Times New Roman" w:cs="Times New Roman"/>
        </w:rPr>
        <w:t>进口产品</w:t>
      </w:r>
      <w:r>
        <w:rPr>
          <w:rFonts w:hint="eastAsia" w:hAnsi="宋体" w:cs="Times New Roman"/>
        </w:rPr>
        <w:t>”</w:t>
      </w:r>
      <w:r>
        <w:rPr>
          <w:rFonts w:hint="eastAsia" w:ascii="Times New Roman" w:hAnsi="Times New Roman" w:cs="Times New Roman"/>
        </w:rPr>
        <w:t>是指通过中国海关报关验放进入中国境内且产自关境外的产品。</w:t>
      </w:r>
    </w:p>
    <w:p>
      <w:pPr>
        <w:pStyle w:val="10"/>
        <w:ind w:firstLine="420" w:firstLineChars="200"/>
        <w:rPr>
          <w:rFonts w:ascii="Times New Roman" w:hAnsi="Times New Roman" w:eastAsia="MingLiU_HKSCS" w:cs="Times New Roman"/>
        </w:rPr>
      </w:pPr>
      <w:r>
        <w:rPr>
          <w:rFonts w:ascii="Times New Roman" w:hAnsi="Times New Roman" w:cs="Times New Roman"/>
        </w:rPr>
        <w:t>2.</w:t>
      </w:r>
      <w:r>
        <w:rPr>
          <w:rFonts w:hint="eastAsia" w:ascii="Times New Roman" w:hAnsi="Times New Roman" w:cs="Times New Roman"/>
        </w:rPr>
        <w:t>采购项目预算</w:t>
      </w:r>
    </w:p>
    <w:p>
      <w:pPr>
        <w:pStyle w:val="10"/>
        <w:ind w:firstLine="420" w:firstLineChars="200"/>
        <w:rPr>
          <w:rFonts w:ascii="Times New Roman" w:hAnsi="Times New Roman" w:eastAsia="MingLiU_HKSCS" w:cs="Times New Roman"/>
        </w:rPr>
      </w:pPr>
      <w:r>
        <w:rPr>
          <w:rFonts w:ascii="Times New Roman" w:hAnsi="Times New Roman" w:cs="Times New Roman"/>
        </w:rPr>
        <w:t>2.1</w:t>
      </w:r>
      <w:r>
        <w:rPr>
          <w:rFonts w:hint="eastAsia" w:ascii="Times New Roman" w:hAnsi="Times New Roman" w:cs="Times New Roman"/>
        </w:rPr>
        <w:t>　本项目采购资金已列入采购预算</w:t>
      </w:r>
      <w:r>
        <w:rPr>
          <w:rFonts w:hint="eastAsia" w:ascii="Times New Roman" w:hAnsi="Times New Roman" w:eastAsia="MingLiU_HKSCS" w:cs="Times New Roman"/>
        </w:rPr>
        <w:t>，</w:t>
      </w:r>
      <w:r>
        <w:rPr>
          <w:rFonts w:hint="eastAsia" w:ascii="Times New Roman" w:hAnsi="Times New Roman" w:cs="Times New Roman"/>
        </w:rPr>
        <w:t>预算金额见</w:t>
      </w:r>
      <w:r>
        <w:rPr>
          <w:rFonts w:hint="eastAsia" w:ascii="Times New Roman" w:hAnsi="Times New Roman" w:eastAsia="黑体" w:cs="Times New Roman"/>
        </w:rPr>
        <w:t>磋商须知前附表</w:t>
      </w:r>
      <w:r>
        <w:rPr>
          <w:rFonts w:hint="eastAsia" w:ascii="Times New Roman" w:hAnsi="Times New Roman" w:cs="Times New Roman"/>
        </w:rPr>
        <w:t>。</w:t>
      </w:r>
    </w:p>
    <w:p>
      <w:pPr>
        <w:pStyle w:val="10"/>
        <w:ind w:firstLine="420" w:firstLineChars="200"/>
        <w:rPr>
          <w:rFonts w:ascii="Times New Roman" w:hAnsi="Times New Roman" w:eastAsia="MingLiU_HKSCS" w:cs="Times New Roman"/>
        </w:rPr>
      </w:pPr>
      <w:r>
        <w:rPr>
          <w:rFonts w:ascii="Times New Roman" w:hAnsi="Times New Roman" w:cs="Times New Roman"/>
        </w:rPr>
        <w:t>3.</w:t>
      </w:r>
      <w:r>
        <w:rPr>
          <w:rFonts w:hint="eastAsia" w:ascii="Times New Roman" w:hAnsi="Times New Roman" w:cs="Times New Roman"/>
        </w:rPr>
        <w:t>供应商的资格要求</w:t>
      </w:r>
    </w:p>
    <w:p>
      <w:pPr>
        <w:pStyle w:val="10"/>
        <w:ind w:firstLine="420" w:firstLineChars="200"/>
        <w:rPr>
          <w:rFonts w:ascii="Times New Roman" w:hAnsi="Times New Roman" w:eastAsia="MingLiU_HKSCS" w:cs="Times New Roman"/>
        </w:rPr>
      </w:pPr>
      <w:r>
        <w:rPr>
          <w:rFonts w:ascii="Times New Roman" w:hAnsi="Times New Roman" w:cs="Times New Roman"/>
        </w:rPr>
        <w:t>3.1</w:t>
      </w:r>
      <w:r>
        <w:rPr>
          <w:rFonts w:hint="eastAsia" w:ascii="Times New Roman" w:hAnsi="Times New Roman" w:cs="Times New Roman"/>
        </w:rPr>
        <w:t>　供应商应当符合</w:t>
      </w:r>
      <w:r>
        <w:rPr>
          <w:rFonts w:hint="eastAsia" w:ascii="Times New Roman" w:hAnsi="Times New Roman" w:eastAsia="黑体" w:cs="Times New Roman"/>
        </w:rPr>
        <w:t>磋商须知前附表</w:t>
      </w:r>
      <w:r>
        <w:rPr>
          <w:rFonts w:hint="eastAsia" w:ascii="Times New Roman" w:hAnsi="Times New Roman" w:cs="Times New Roman"/>
        </w:rPr>
        <w:t>中规定的下列资格条件要求：</w:t>
      </w:r>
    </w:p>
    <w:p>
      <w:pPr>
        <w:pStyle w:val="10"/>
        <w:ind w:firstLine="420" w:firstLineChars="200"/>
        <w:rPr>
          <w:rFonts w:ascii="Times New Roman" w:hAnsi="Times New Roman" w:eastAsia="MingLiU_HKSCS" w:cs="Times New Roman"/>
        </w:rPr>
      </w:pPr>
      <w:r>
        <w:rPr>
          <w:rFonts w:ascii="Times New Roman" w:hAnsi="Times New Roman" w:cs="Times New Roman"/>
        </w:rPr>
        <w:t>3.1.1</w:t>
      </w:r>
      <w:r>
        <w:rPr>
          <w:rFonts w:hint="eastAsia" w:ascii="Times New Roman" w:hAnsi="Times New Roman" w:cs="Times New Roman"/>
        </w:rPr>
        <w:t>　符合《政府采购法》第二十二条规定的供应商条件：</w:t>
      </w:r>
    </w:p>
    <w:p>
      <w:pPr>
        <w:pStyle w:val="10"/>
        <w:ind w:firstLine="420" w:firstLineChars="200"/>
        <w:rPr>
          <w:rFonts w:ascii="Times New Roman" w:hAnsi="Times New Roman" w:eastAsia="MingLiU_HKSCS" w:cs="Times New Roman"/>
        </w:rPr>
      </w:pPr>
      <w:r>
        <w:rPr>
          <w:rFonts w:ascii="Times New Roman" w:hAnsi="Times New Roman" w:cs="Times New Roman"/>
        </w:rPr>
        <w:t>(1)</w:t>
      </w:r>
      <w:r>
        <w:rPr>
          <w:rFonts w:hint="eastAsia" w:ascii="Times New Roman" w:hAnsi="Times New Roman" w:cs="Times New Roman"/>
        </w:rPr>
        <w:t>具有独立承担民事责任的能力；</w:t>
      </w:r>
    </w:p>
    <w:p>
      <w:pPr>
        <w:pStyle w:val="10"/>
        <w:ind w:firstLine="420" w:firstLineChars="200"/>
        <w:rPr>
          <w:rFonts w:ascii="Times New Roman" w:hAnsi="Times New Roman" w:eastAsia="MingLiU_HKSCS" w:cs="Times New Roman"/>
        </w:rPr>
      </w:pPr>
      <w:r>
        <w:rPr>
          <w:rFonts w:ascii="Times New Roman" w:hAnsi="Times New Roman" w:cs="Times New Roman"/>
        </w:rPr>
        <w:t>(2)</w:t>
      </w:r>
      <w:r>
        <w:rPr>
          <w:rFonts w:hint="eastAsia" w:ascii="Times New Roman" w:hAnsi="Times New Roman" w:cs="Times New Roman"/>
        </w:rPr>
        <w:t>具有良好的商业信誉和健全的财务会计制度；</w:t>
      </w:r>
    </w:p>
    <w:p>
      <w:pPr>
        <w:pStyle w:val="10"/>
        <w:ind w:firstLine="420" w:firstLineChars="200"/>
        <w:rPr>
          <w:rFonts w:ascii="Times New Roman" w:hAnsi="Times New Roman" w:eastAsia="MingLiU_HKSCS" w:cs="Times New Roman"/>
        </w:rPr>
      </w:pPr>
      <w:r>
        <w:rPr>
          <w:rFonts w:ascii="Times New Roman" w:hAnsi="Times New Roman" w:cs="Times New Roman"/>
        </w:rPr>
        <w:t>(3)</w:t>
      </w:r>
      <w:r>
        <w:rPr>
          <w:rFonts w:hint="eastAsia" w:ascii="Times New Roman" w:hAnsi="Times New Roman" w:cs="Times New Roman"/>
        </w:rPr>
        <w:t>具有履行合同所必需的设备和专业技术能力；</w:t>
      </w:r>
    </w:p>
    <w:p>
      <w:pPr>
        <w:pStyle w:val="10"/>
        <w:ind w:firstLine="420" w:firstLineChars="200"/>
        <w:rPr>
          <w:rFonts w:ascii="Times New Roman" w:hAnsi="Times New Roman" w:eastAsia="MingLiU_HKSCS" w:cs="Times New Roman"/>
        </w:rPr>
      </w:pPr>
      <w:r>
        <w:rPr>
          <w:rFonts w:ascii="Times New Roman" w:hAnsi="Times New Roman" w:cs="Times New Roman"/>
        </w:rPr>
        <w:t>(4)</w:t>
      </w:r>
      <w:r>
        <w:rPr>
          <w:rFonts w:hint="eastAsia" w:ascii="Times New Roman" w:hAnsi="Times New Roman" w:cs="Times New Roman"/>
        </w:rPr>
        <w:t>有依法缴纳税收和社会保障资金的良好记录；</w:t>
      </w:r>
    </w:p>
    <w:p>
      <w:pPr>
        <w:pStyle w:val="10"/>
        <w:ind w:firstLine="420" w:firstLineChars="200"/>
        <w:rPr>
          <w:rFonts w:ascii="Times New Roman" w:hAnsi="Times New Roman" w:eastAsia="MingLiU_HKSCS" w:cs="Times New Roman"/>
        </w:rPr>
      </w:pPr>
      <w:r>
        <w:rPr>
          <w:rFonts w:ascii="Times New Roman" w:hAnsi="Times New Roman" w:cs="Times New Roman"/>
        </w:rPr>
        <w:t>(5)</w:t>
      </w:r>
      <w:r>
        <w:rPr>
          <w:rFonts w:hint="eastAsia" w:ascii="Times New Roman" w:hAnsi="Times New Roman" w:cs="Times New Roman"/>
        </w:rPr>
        <w:t>参加政府采购活动前三年内</w:t>
      </w:r>
      <w:r>
        <w:rPr>
          <w:rFonts w:hint="eastAsia" w:ascii="Times New Roman" w:hAnsi="Times New Roman" w:eastAsia="MingLiU_HKSCS" w:cs="Times New Roman"/>
        </w:rPr>
        <w:t>，</w:t>
      </w:r>
      <w:r>
        <w:rPr>
          <w:rFonts w:hint="eastAsia" w:ascii="Times New Roman" w:hAnsi="Times New Roman" w:cs="Times New Roman"/>
        </w:rPr>
        <w:t>在经营活动中没有重大违法记录；</w:t>
      </w:r>
    </w:p>
    <w:p>
      <w:pPr>
        <w:pStyle w:val="10"/>
        <w:ind w:firstLine="420" w:firstLineChars="200"/>
        <w:rPr>
          <w:rFonts w:ascii="Times New Roman" w:hAnsi="Times New Roman" w:eastAsia="MingLiU_HKSCS" w:cs="Times New Roman"/>
        </w:rPr>
      </w:pPr>
      <w:r>
        <w:rPr>
          <w:rFonts w:ascii="Times New Roman" w:hAnsi="Times New Roman" w:cs="Times New Roman"/>
        </w:rPr>
        <w:t>(6)</w:t>
      </w:r>
      <w:r>
        <w:rPr>
          <w:rFonts w:hint="eastAsia" w:ascii="Times New Roman" w:hAnsi="Times New Roman" w:cs="Times New Roman"/>
        </w:rPr>
        <w:t>政府采购法律法规相关规定的其他条件。</w:t>
      </w:r>
    </w:p>
    <w:p>
      <w:pPr>
        <w:pStyle w:val="10"/>
        <w:ind w:firstLine="420" w:firstLineChars="200"/>
        <w:rPr>
          <w:rFonts w:ascii="Times New Roman" w:hAnsi="Times New Roman" w:eastAsia="MingLiU_HKSCS" w:cs="Times New Roman"/>
        </w:rPr>
      </w:pPr>
      <w:r>
        <w:rPr>
          <w:rFonts w:ascii="Times New Roman" w:hAnsi="Times New Roman" w:cs="Times New Roman"/>
        </w:rPr>
        <w:t>3.1.2</w:t>
      </w:r>
      <w:r>
        <w:rPr>
          <w:rFonts w:hint="eastAsia" w:ascii="Times New Roman" w:hAnsi="Times New Roman" w:cs="Times New Roman"/>
        </w:rPr>
        <w:t>　政府强制采购资格条件。</w:t>
      </w:r>
    </w:p>
    <w:p>
      <w:pPr>
        <w:pStyle w:val="10"/>
        <w:ind w:firstLine="420" w:firstLineChars="200"/>
        <w:rPr>
          <w:rFonts w:ascii="Times New Roman" w:hAnsi="Times New Roman" w:eastAsia="MingLiU_HKSCS" w:cs="Times New Roman"/>
        </w:rPr>
      </w:pPr>
      <w:r>
        <w:rPr>
          <w:rFonts w:ascii="Times New Roman" w:hAnsi="Times New Roman" w:cs="Times New Roman"/>
        </w:rPr>
        <w:t>3.1.3</w:t>
      </w:r>
      <w:r>
        <w:rPr>
          <w:rFonts w:hint="eastAsia" w:ascii="Times New Roman" w:hAnsi="Times New Roman" w:cs="Times New Roman"/>
        </w:rPr>
        <w:t>　其他特定资格条件。</w:t>
      </w:r>
      <w:r>
        <w:rPr>
          <w:rFonts w:ascii="Times New Roman" w:hAnsi="Times New Roman" w:cs="Times New Roman"/>
        </w:rPr>
        <w:t>(</w:t>
      </w:r>
      <w:r>
        <w:rPr>
          <w:rFonts w:hint="eastAsia" w:ascii="Times New Roman" w:hAnsi="Times New Roman" w:cs="Times New Roman"/>
        </w:rPr>
        <w:t>详见</w:t>
      </w:r>
      <w:r>
        <w:rPr>
          <w:rFonts w:hint="eastAsia" w:ascii="Times New Roman" w:hAnsi="Times New Roman" w:eastAsia="黑体" w:cs="Times New Roman"/>
        </w:rPr>
        <w:t>磋商须知前附表</w:t>
      </w:r>
      <w:r>
        <w:rPr>
          <w:rFonts w:ascii="Times New Roman" w:hAnsi="Times New Roman" w:cs="Times New Roman"/>
        </w:rPr>
        <w:t>)</w:t>
      </w:r>
    </w:p>
    <w:p>
      <w:pPr>
        <w:pStyle w:val="10"/>
        <w:ind w:firstLine="420" w:firstLineChars="200"/>
        <w:rPr>
          <w:rFonts w:ascii="Times New Roman" w:hAnsi="Times New Roman" w:eastAsia="MingLiU_HKSCS" w:cs="Times New Roman"/>
        </w:rPr>
      </w:pPr>
      <w:r>
        <w:rPr>
          <w:rFonts w:ascii="Times New Roman" w:hAnsi="Times New Roman" w:cs="Times New Roman"/>
        </w:rPr>
        <w:t>3.2</w:t>
      </w:r>
      <w:r>
        <w:rPr>
          <w:rFonts w:hint="eastAsia" w:ascii="Times New Roman" w:hAnsi="Times New Roman" w:cs="Times New Roman"/>
        </w:rPr>
        <w:t>　供应商存在下列情形之一的不得参加磋商：</w:t>
      </w:r>
    </w:p>
    <w:p>
      <w:pPr>
        <w:pStyle w:val="10"/>
        <w:ind w:firstLine="420" w:firstLineChars="200"/>
        <w:rPr>
          <w:rFonts w:ascii="Times New Roman" w:hAnsi="Times New Roman" w:eastAsia="MingLiU_HKSCS" w:cs="Times New Roman"/>
        </w:rPr>
      </w:pPr>
      <w:r>
        <w:rPr>
          <w:rFonts w:ascii="Times New Roman" w:hAnsi="Times New Roman" w:cs="Times New Roman"/>
        </w:rPr>
        <w:t>3.2.1</w:t>
      </w:r>
      <w:r>
        <w:rPr>
          <w:rFonts w:hint="eastAsia" w:ascii="Times New Roman" w:hAnsi="Times New Roman" w:cs="Times New Roman"/>
        </w:rPr>
        <w:t>　单位负责人为同一人或者存在直接控股、管理关系的不同供应商</w:t>
      </w:r>
      <w:r>
        <w:rPr>
          <w:rFonts w:hint="eastAsia" w:ascii="Times New Roman" w:hAnsi="Times New Roman" w:eastAsia="MingLiU_HKSCS" w:cs="Times New Roman"/>
        </w:rPr>
        <w:t>，</w:t>
      </w:r>
      <w:r>
        <w:rPr>
          <w:rFonts w:hint="eastAsia" w:ascii="Times New Roman" w:hAnsi="Times New Roman" w:cs="Times New Roman"/>
        </w:rPr>
        <w:t>不得参加同一合同项下的政府采购活动。为采购项目提供整体设计、规范编制或者项目管理、监理、检测等服务的供应商</w:t>
      </w:r>
      <w:r>
        <w:rPr>
          <w:rFonts w:hint="eastAsia" w:ascii="Times New Roman" w:hAnsi="Times New Roman" w:eastAsia="MingLiU_HKSCS" w:cs="Times New Roman"/>
        </w:rPr>
        <w:t>，</w:t>
      </w:r>
      <w:r>
        <w:rPr>
          <w:rFonts w:hint="eastAsia" w:ascii="Times New Roman" w:hAnsi="Times New Roman" w:cs="Times New Roman"/>
        </w:rPr>
        <w:t>不得再参加该采购项目的其他采购活动。</w:t>
      </w:r>
    </w:p>
    <w:p>
      <w:pPr>
        <w:pStyle w:val="10"/>
        <w:ind w:firstLine="420" w:firstLineChars="200"/>
        <w:rPr>
          <w:rFonts w:ascii="Times New Roman" w:hAnsi="Times New Roman" w:eastAsia="MingLiU_HKSCS" w:cs="Times New Roman"/>
        </w:rPr>
      </w:pPr>
      <w:r>
        <w:rPr>
          <w:rFonts w:ascii="Times New Roman" w:hAnsi="Times New Roman" w:cs="Times New Roman"/>
        </w:rPr>
        <w:t>3.2.2</w:t>
      </w:r>
      <w:r>
        <w:rPr>
          <w:rFonts w:hint="eastAsia" w:ascii="Times New Roman" w:hAnsi="Times New Roman" w:cs="Times New Roman"/>
        </w:rPr>
        <w:t>　因违法经营受到刑事处罚或者责令停产停业、吊销许可证或者执照、较大数额罚款等行政处罚</w:t>
      </w:r>
      <w:r>
        <w:rPr>
          <w:rFonts w:hint="eastAsia" w:ascii="Times New Roman" w:hAnsi="Times New Roman" w:eastAsia="MingLiU_HKSCS" w:cs="Times New Roman"/>
        </w:rPr>
        <w:t>，</w:t>
      </w:r>
      <w:r>
        <w:rPr>
          <w:rFonts w:hint="eastAsia" w:ascii="Times New Roman" w:hAnsi="Times New Roman" w:cs="Times New Roman"/>
        </w:rPr>
        <w:t>或者存在财政部门认定的其他重大违法记录</w:t>
      </w:r>
      <w:r>
        <w:rPr>
          <w:rFonts w:hint="eastAsia" w:ascii="Times New Roman" w:hAnsi="Times New Roman" w:eastAsia="MingLiU_HKSCS" w:cs="Times New Roman"/>
        </w:rPr>
        <w:t>，</w:t>
      </w:r>
      <w:r>
        <w:rPr>
          <w:rFonts w:hint="eastAsia" w:ascii="Times New Roman" w:hAnsi="Times New Roman" w:cs="Times New Roman"/>
        </w:rPr>
        <w:t>以及在财政部门禁止参加政府采购活动期限以内的。</w:t>
      </w:r>
    </w:p>
    <w:p>
      <w:pPr>
        <w:pStyle w:val="10"/>
        <w:ind w:firstLine="420" w:firstLineChars="200"/>
        <w:rPr>
          <w:rFonts w:ascii="Times New Roman" w:hAnsi="Times New Roman" w:eastAsia="MingLiU_HKSCS" w:cs="Times New Roman"/>
        </w:rPr>
      </w:pPr>
      <w:r>
        <w:rPr>
          <w:rFonts w:ascii="Times New Roman" w:hAnsi="Times New Roman" w:cs="Times New Roman"/>
        </w:rPr>
        <w:t>4.</w:t>
      </w:r>
      <w:r>
        <w:rPr>
          <w:rFonts w:hint="eastAsia" w:ascii="Times New Roman" w:hAnsi="Times New Roman" w:cs="Times New Roman"/>
        </w:rPr>
        <w:t>参与磋商的费用</w:t>
      </w:r>
    </w:p>
    <w:p>
      <w:pPr>
        <w:pStyle w:val="10"/>
        <w:ind w:firstLine="420" w:firstLineChars="200"/>
        <w:rPr>
          <w:rFonts w:ascii="Times New Roman" w:hAnsi="Times New Roman" w:eastAsia="MingLiU_HKSCS" w:cs="Times New Roman"/>
        </w:rPr>
      </w:pPr>
      <w:r>
        <w:rPr>
          <w:rFonts w:ascii="Times New Roman" w:hAnsi="Times New Roman" w:cs="Times New Roman"/>
        </w:rPr>
        <w:t>4.1</w:t>
      </w:r>
      <w:r>
        <w:rPr>
          <w:rFonts w:hint="eastAsia" w:ascii="Times New Roman" w:hAnsi="Times New Roman" w:cs="Times New Roman"/>
        </w:rPr>
        <w:t>　无论磋商的结果如何</w:t>
      </w:r>
      <w:r>
        <w:rPr>
          <w:rFonts w:hint="eastAsia" w:ascii="Times New Roman" w:hAnsi="Times New Roman" w:eastAsia="MingLiU_HKSCS" w:cs="Times New Roman"/>
        </w:rPr>
        <w:t>，</w:t>
      </w:r>
      <w:r>
        <w:rPr>
          <w:rFonts w:hint="eastAsia" w:ascii="Times New Roman" w:hAnsi="Times New Roman" w:cs="Times New Roman"/>
        </w:rPr>
        <w:t>供应商应自行承担所有与磋商采购活动有关的全部费用。</w:t>
      </w:r>
    </w:p>
    <w:p>
      <w:pPr>
        <w:pStyle w:val="10"/>
        <w:ind w:firstLine="420" w:firstLineChars="200"/>
        <w:rPr>
          <w:rFonts w:ascii="Times New Roman" w:hAnsi="Times New Roman" w:eastAsia="MingLiU_HKSCS" w:cs="Times New Roman"/>
        </w:rPr>
      </w:pPr>
      <w:r>
        <w:rPr>
          <w:rFonts w:ascii="Times New Roman" w:hAnsi="Times New Roman" w:cs="Times New Roman"/>
        </w:rPr>
        <w:t>5.</w:t>
      </w:r>
      <w:r>
        <w:rPr>
          <w:rFonts w:hint="eastAsia" w:ascii="Times New Roman" w:hAnsi="Times New Roman" w:cs="Times New Roman"/>
        </w:rPr>
        <w:t>授权委托</w:t>
      </w:r>
    </w:p>
    <w:p>
      <w:pPr>
        <w:pStyle w:val="10"/>
        <w:ind w:firstLine="420" w:firstLineChars="200"/>
        <w:rPr>
          <w:rFonts w:ascii="Times New Roman" w:hAnsi="Times New Roman" w:eastAsia="MingLiU_HKSCS" w:cs="Times New Roman"/>
        </w:rPr>
      </w:pPr>
      <w:r>
        <w:rPr>
          <w:rFonts w:ascii="Times New Roman" w:hAnsi="Times New Roman" w:cs="Times New Roman"/>
        </w:rPr>
        <w:t>5.1</w:t>
      </w:r>
      <w:r>
        <w:rPr>
          <w:rFonts w:hint="eastAsia" w:ascii="Times New Roman" w:hAnsi="Times New Roman" w:cs="Times New Roman"/>
        </w:rPr>
        <w:t>　供应商代表为供应商法定代表人的</w:t>
      </w:r>
      <w:r>
        <w:rPr>
          <w:rFonts w:hint="eastAsia" w:ascii="Times New Roman" w:hAnsi="Times New Roman" w:eastAsia="MingLiU_HKSCS" w:cs="Times New Roman"/>
        </w:rPr>
        <w:t>，</w:t>
      </w:r>
      <w:r>
        <w:rPr>
          <w:rFonts w:hint="eastAsia" w:ascii="Times New Roman" w:hAnsi="Times New Roman" w:cs="Times New Roman"/>
        </w:rPr>
        <w:t>应持有法定代表人身份证明。供应商代表不是供应商法定代表人的</w:t>
      </w:r>
      <w:r>
        <w:rPr>
          <w:rFonts w:hint="eastAsia" w:ascii="Times New Roman" w:hAnsi="Times New Roman" w:eastAsia="MingLiU_HKSCS" w:cs="Times New Roman"/>
        </w:rPr>
        <w:t>，</w:t>
      </w:r>
      <w:r>
        <w:rPr>
          <w:rFonts w:hint="eastAsia" w:ascii="Times New Roman" w:hAnsi="Times New Roman" w:cs="Times New Roman"/>
        </w:rPr>
        <w:t>应持有法定代表人授权书</w:t>
      </w:r>
      <w:r>
        <w:rPr>
          <w:rFonts w:hint="eastAsia" w:ascii="Times New Roman" w:hAnsi="Times New Roman" w:eastAsia="MingLiU_HKSCS" w:cs="Times New Roman"/>
        </w:rPr>
        <w:t>，</w:t>
      </w:r>
      <w:r>
        <w:rPr>
          <w:rFonts w:hint="eastAsia" w:ascii="Times New Roman" w:hAnsi="Times New Roman" w:cs="Times New Roman"/>
        </w:rPr>
        <w:t>并附授权代表的身份证明。</w:t>
      </w:r>
    </w:p>
    <w:p>
      <w:pPr>
        <w:pStyle w:val="10"/>
        <w:ind w:firstLine="420" w:firstLineChars="200"/>
        <w:rPr>
          <w:rFonts w:ascii="Times New Roman" w:hAnsi="Times New Roman" w:eastAsia="MingLiU_HKSCS" w:cs="Times New Roman"/>
        </w:rPr>
      </w:pPr>
      <w:r>
        <w:rPr>
          <w:rFonts w:ascii="Times New Roman" w:hAnsi="Times New Roman" w:cs="Times New Roman"/>
        </w:rPr>
        <w:t>6.</w:t>
      </w:r>
      <w:r>
        <w:rPr>
          <w:rFonts w:hint="eastAsia" w:ascii="Times New Roman" w:hAnsi="Times New Roman" w:cs="Times New Roman"/>
        </w:rPr>
        <w:t>联合体形式</w:t>
      </w:r>
    </w:p>
    <w:p>
      <w:pPr>
        <w:pStyle w:val="10"/>
        <w:ind w:firstLine="420" w:firstLineChars="200"/>
        <w:rPr>
          <w:rFonts w:ascii="Times New Roman" w:hAnsi="Times New Roman" w:eastAsia="MingLiU_HKSCS" w:cs="Times New Roman"/>
        </w:rPr>
      </w:pPr>
      <w:r>
        <w:rPr>
          <w:rFonts w:ascii="Times New Roman" w:hAnsi="Times New Roman" w:cs="Times New Roman"/>
        </w:rPr>
        <w:t>6.1</w:t>
      </w:r>
      <w:r>
        <w:rPr>
          <w:rFonts w:hint="eastAsia" w:ascii="Times New Roman" w:hAnsi="Times New Roman" w:cs="Times New Roman"/>
        </w:rPr>
        <w:t>　本项目是否接受联合体参与及相关要求见</w:t>
      </w:r>
      <w:r>
        <w:rPr>
          <w:rFonts w:hint="eastAsia" w:ascii="Times New Roman" w:hAnsi="Times New Roman" w:eastAsia="黑体" w:cs="Times New Roman"/>
        </w:rPr>
        <w:t>磋商须知前附表</w:t>
      </w:r>
      <w:r>
        <w:rPr>
          <w:rFonts w:hint="eastAsia" w:ascii="Times New Roman" w:hAnsi="Times New Roman" w:cs="Times New Roman"/>
        </w:rPr>
        <w:t>。</w:t>
      </w:r>
    </w:p>
    <w:p>
      <w:pPr>
        <w:pStyle w:val="10"/>
        <w:ind w:firstLine="420" w:firstLineChars="200"/>
        <w:rPr>
          <w:rFonts w:ascii="Times New Roman" w:hAnsi="Times New Roman" w:eastAsia="MingLiU_HKSCS" w:cs="Times New Roman"/>
        </w:rPr>
      </w:pPr>
      <w:r>
        <w:rPr>
          <w:rFonts w:ascii="Times New Roman" w:hAnsi="Times New Roman" w:cs="Times New Roman"/>
        </w:rPr>
        <w:t>6.2</w:t>
      </w:r>
      <w:r>
        <w:rPr>
          <w:rFonts w:hint="eastAsia" w:ascii="Times New Roman" w:hAnsi="Times New Roman" w:cs="Times New Roman"/>
        </w:rPr>
        <w:t>　供应商为联合体形式的</w:t>
      </w:r>
      <w:r>
        <w:rPr>
          <w:rFonts w:hint="eastAsia" w:ascii="Times New Roman" w:hAnsi="Times New Roman" w:eastAsia="MingLiU_HKSCS" w:cs="Times New Roman"/>
        </w:rPr>
        <w:t>，</w:t>
      </w:r>
      <w:r>
        <w:rPr>
          <w:rFonts w:hint="eastAsia" w:ascii="Times New Roman" w:hAnsi="Times New Roman" w:cs="Times New Roman"/>
        </w:rPr>
        <w:t>应同时遵守以下规定：</w:t>
      </w:r>
    </w:p>
    <w:p>
      <w:pPr>
        <w:pStyle w:val="10"/>
        <w:ind w:firstLine="420" w:firstLineChars="200"/>
        <w:rPr>
          <w:rFonts w:ascii="Times New Roman" w:hAnsi="Times New Roman" w:eastAsia="MingLiU_HKSCS" w:cs="Times New Roman"/>
        </w:rPr>
      </w:pPr>
      <w:r>
        <w:rPr>
          <w:rFonts w:ascii="Times New Roman" w:hAnsi="Times New Roman" w:cs="Times New Roman"/>
        </w:rPr>
        <w:t>(1)</w:t>
      </w:r>
      <w:r>
        <w:rPr>
          <w:rFonts w:hint="eastAsia" w:ascii="Times New Roman" w:hAnsi="Times New Roman" w:cs="Times New Roman"/>
        </w:rPr>
        <w:t>联合体各方必须签订联合体协议书</w:t>
      </w:r>
      <w:r>
        <w:rPr>
          <w:rFonts w:hint="eastAsia" w:ascii="Times New Roman" w:hAnsi="Times New Roman" w:eastAsia="MingLiU_HKSCS" w:cs="Times New Roman"/>
        </w:rPr>
        <w:t>，</w:t>
      </w:r>
      <w:r>
        <w:rPr>
          <w:rFonts w:hint="eastAsia" w:ascii="Times New Roman" w:hAnsi="Times New Roman" w:cs="Times New Roman"/>
        </w:rPr>
        <w:t>明确联合体牵头人和各方权利、义务及分工、合同工作量比例；</w:t>
      </w:r>
    </w:p>
    <w:p>
      <w:pPr>
        <w:pStyle w:val="10"/>
        <w:ind w:firstLine="420" w:firstLineChars="200"/>
        <w:rPr>
          <w:rFonts w:ascii="Times New Roman" w:hAnsi="Times New Roman" w:eastAsia="MingLiU_HKSCS" w:cs="Times New Roman"/>
        </w:rPr>
      </w:pPr>
      <w:r>
        <w:rPr>
          <w:rFonts w:ascii="Times New Roman" w:hAnsi="Times New Roman" w:cs="Times New Roman"/>
        </w:rPr>
        <w:t>(2)</w:t>
      </w:r>
      <w:r>
        <w:rPr>
          <w:rFonts w:hint="eastAsia" w:ascii="Times New Roman" w:hAnsi="Times New Roman" w:cs="Times New Roman"/>
        </w:rPr>
        <w:t>联合体各方均应当符合本章第</w:t>
      </w:r>
      <w:r>
        <w:rPr>
          <w:rFonts w:ascii="Times New Roman" w:hAnsi="Times New Roman" w:cs="Times New Roman"/>
        </w:rPr>
        <w:t>3.1</w:t>
      </w:r>
      <w:r>
        <w:rPr>
          <w:rFonts w:hint="eastAsia" w:ascii="Times New Roman" w:hAnsi="Times New Roman" w:cs="Times New Roman"/>
        </w:rPr>
        <w:t>款规定的供应商基本资格条件；</w:t>
      </w:r>
    </w:p>
    <w:p>
      <w:pPr>
        <w:pStyle w:val="10"/>
        <w:ind w:firstLine="420" w:firstLineChars="200"/>
        <w:rPr>
          <w:rFonts w:ascii="Times New Roman" w:hAnsi="Times New Roman" w:eastAsia="MingLiU_HKSCS" w:cs="Times New Roman"/>
        </w:rPr>
      </w:pPr>
      <w:r>
        <w:rPr>
          <w:rFonts w:ascii="Times New Roman" w:hAnsi="Times New Roman" w:cs="Times New Roman"/>
        </w:rPr>
        <w:t>(3)</w:t>
      </w:r>
      <w:r>
        <w:rPr>
          <w:rFonts w:hint="eastAsia" w:ascii="Times New Roman" w:hAnsi="Times New Roman" w:cs="Times New Roman"/>
        </w:rPr>
        <w:t>除</w:t>
      </w:r>
      <w:r>
        <w:rPr>
          <w:rFonts w:hint="eastAsia" w:ascii="Times New Roman" w:hAnsi="Times New Roman" w:eastAsia="黑体" w:cs="Times New Roman"/>
        </w:rPr>
        <w:t>磋商须知前附表</w:t>
      </w:r>
      <w:r>
        <w:rPr>
          <w:rFonts w:hint="eastAsia" w:ascii="Times New Roman" w:hAnsi="Times New Roman" w:cs="Times New Roman"/>
        </w:rPr>
        <w:t>中另有规定</w:t>
      </w:r>
      <w:r>
        <w:rPr>
          <w:rFonts w:hint="eastAsia" w:ascii="Times New Roman" w:hAnsi="Times New Roman" w:eastAsia="MingLiU_HKSCS" w:cs="Times New Roman"/>
        </w:rPr>
        <w:t>，</w:t>
      </w:r>
      <w:r>
        <w:rPr>
          <w:rFonts w:hint="eastAsia" w:ascii="Times New Roman" w:hAnsi="Times New Roman" w:cs="Times New Roman"/>
        </w:rPr>
        <w:t>联合体各方中至少有一方应当符合本章第</w:t>
      </w:r>
      <w:r>
        <w:rPr>
          <w:rFonts w:ascii="Times New Roman" w:hAnsi="Times New Roman" w:cs="Times New Roman"/>
        </w:rPr>
        <w:t>3.1</w:t>
      </w:r>
      <w:r>
        <w:rPr>
          <w:rFonts w:hint="eastAsia" w:ascii="Times New Roman" w:hAnsi="Times New Roman" w:cs="Times New Roman"/>
        </w:rPr>
        <w:t>款规定的供应商特定资格条件；</w:t>
      </w:r>
    </w:p>
    <w:p>
      <w:pPr>
        <w:pStyle w:val="10"/>
        <w:ind w:firstLine="420" w:firstLineChars="200"/>
        <w:rPr>
          <w:rFonts w:ascii="Times New Roman" w:hAnsi="Times New Roman" w:eastAsia="MingLiU_HKSCS" w:cs="Times New Roman"/>
        </w:rPr>
      </w:pPr>
      <w:r>
        <w:rPr>
          <w:rFonts w:ascii="Times New Roman" w:hAnsi="Times New Roman" w:cs="Times New Roman"/>
        </w:rPr>
        <w:t>(4)</w:t>
      </w:r>
      <w:r>
        <w:rPr>
          <w:rFonts w:hint="eastAsia" w:ascii="Times New Roman" w:hAnsi="Times New Roman" w:cs="Times New Roman"/>
        </w:rPr>
        <w:t>联合体中有同类资质的供应商按照联合体分工承担相同工作的</w:t>
      </w:r>
      <w:r>
        <w:rPr>
          <w:rFonts w:hint="eastAsia" w:ascii="Times New Roman" w:hAnsi="Times New Roman" w:eastAsia="MingLiU_HKSCS" w:cs="Times New Roman"/>
        </w:rPr>
        <w:t>，</w:t>
      </w:r>
      <w:r>
        <w:rPr>
          <w:rFonts w:hint="eastAsia" w:ascii="Times New Roman" w:hAnsi="Times New Roman" w:cs="Times New Roman"/>
        </w:rPr>
        <w:t>应当按照资质等级较低的供应商确定资质等级；</w:t>
      </w:r>
    </w:p>
    <w:p>
      <w:pPr>
        <w:pStyle w:val="10"/>
        <w:ind w:firstLine="420" w:firstLineChars="200"/>
        <w:rPr>
          <w:rFonts w:ascii="Times New Roman" w:hAnsi="Times New Roman" w:eastAsia="MingLiU_HKSCS" w:cs="Times New Roman"/>
        </w:rPr>
      </w:pPr>
      <w:r>
        <w:rPr>
          <w:rFonts w:ascii="Times New Roman" w:hAnsi="Times New Roman" w:cs="Times New Roman"/>
        </w:rPr>
        <w:t>(5)</w:t>
      </w:r>
      <w:r>
        <w:rPr>
          <w:rFonts w:hint="eastAsia" w:ascii="Times New Roman" w:hAnsi="Times New Roman" w:cs="Times New Roman"/>
        </w:rPr>
        <w:t>联合体各方不得再单独或与其他供应商组成新的联合体参加同一项目的采购活动。</w:t>
      </w:r>
    </w:p>
    <w:p>
      <w:pPr>
        <w:pStyle w:val="10"/>
        <w:ind w:firstLine="420" w:firstLineChars="200"/>
        <w:rPr>
          <w:rFonts w:ascii="Times New Roman" w:hAnsi="Times New Roman" w:eastAsia="MingLiU_HKSCS" w:cs="Times New Roman"/>
        </w:rPr>
      </w:pPr>
      <w:r>
        <w:rPr>
          <w:rFonts w:ascii="Times New Roman" w:hAnsi="Times New Roman" w:cs="Times New Roman"/>
        </w:rPr>
        <w:t>7.</w:t>
      </w:r>
      <w:r>
        <w:rPr>
          <w:rFonts w:hint="eastAsia" w:ascii="Times New Roman" w:hAnsi="Times New Roman" w:cs="Times New Roman"/>
        </w:rPr>
        <w:t>项目现场勘察</w:t>
      </w:r>
    </w:p>
    <w:p>
      <w:pPr>
        <w:pStyle w:val="10"/>
        <w:ind w:firstLine="420" w:firstLineChars="200"/>
        <w:rPr>
          <w:rFonts w:ascii="Times New Roman" w:hAnsi="Times New Roman" w:eastAsia="MingLiU_HKSCS" w:cs="Times New Roman"/>
        </w:rPr>
      </w:pPr>
      <w:r>
        <w:rPr>
          <w:rFonts w:ascii="Times New Roman" w:hAnsi="Times New Roman" w:cs="Times New Roman"/>
        </w:rPr>
        <w:t>7.1</w:t>
      </w:r>
      <w:r>
        <w:rPr>
          <w:rFonts w:hint="eastAsia" w:ascii="Times New Roman" w:hAnsi="Times New Roman" w:cs="Times New Roman"/>
        </w:rPr>
        <w:t>　本项目是否组织现场勘察见</w:t>
      </w:r>
      <w:r>
        <w:rPr>
          <w:rFonts w:hint="eastAsia" w:ascii="Times New Roman" w:hAnsi="Times New Roman" w:eastAsia="黑体" w:cs="Times New Roman"/>
        </w:rPr>
        <w:t>磋商须知前附表</w:t>
      </w:r>
      <w:r>
        <w:rPr>
          <w:rFonts w:hint="eastAsia" w:ascii="Times New Roman" w:hAnsi="Times New Roman" w:cs="Times New Roman"/>
        </w:rPr>
        <w:t>。</w:t>
      </w:r>
    </w:p>
    <w:p>
      <w:pPr>
        <w:pStyle w:val="10"/>
        <w:ind w:firstLine="420" w:firstLineChars="200"/>
        <w:rPr>
          <w:rFonts w:ascii="Times New Roman" w:hAnsi="Times New Roman" w:eastAsia="MingLiU_HKSCS" w:cs="Times New Roman"/>
        </w:rPr>
      </w:pPr>
      <w:r>
        <w:rPr>
          <w:rFonts w:ascii="Times New Roman" w:hAnsi="Times New Roman" w:cs="Times New Roman"/>
        </w:rPr>
        <w:t>7.2</w:t>
      </w:r>
      <w:r>
        <w:rPr>
          <w:rFonts w:hint="eastAsia" w:ascii="Times New Roman" w:hAnsi="Times New Roman" w:cs="Times New Roman"/>
        </w:rPr>
        <w:t>　供应商应按</w:t>
      </w:r>
      <w:r>
        <w:rPr>
          <w:rFonts w:hint="eastAsia" w:ascii="Times New Roman" w:hAnsi="Times New Roman" w:eastAsia="黑体" w:cs="Times New Roman"/>
        </w:rPr>
        <w:t>磋商须知前附表</w:t>
      </w:r>
      <w:r>
        <w:rPr>
          <w:rFonts w:hint="eastAsia" w:ascii="Times New Roman" w:hAnsi="Times New Roman" w:cs="Times New Roman"/>
        </w:rPr>
        <w:t>中规定对采购项目现场和周围环境的现场考察。供应商未在指定时间进行勘察的</w:t>
      </w:r>
      <w:r>
        <w:rPr>
          <w:rFonts w:hint="eastAsia" w:ascii="Times New Roman" w:hAnsi="Times New Roman" w:eastAsia="MingLiU_HKSCS" w:cs="Times New Roman"/>
        </w:rPr>
        <w:t>，</w:t>
      </w:r>
      <w:r>
        <w:rPr>
          <w:rFonts w:hint="eastAsia" w:ascii="Times New Roman" w:hAnsi="Times New Roman" w:cs="Times New Roman"/>
        </w:rPr>
        <w:t>采购人不再另行组织。</w:t>
      </w:r>
    </w:p>
    <w:p>
      <w:pPr>
        <w:pStyle w:val="10"/>
        <w:ind w:firstLine="420" w:firstLineChars="200"/>
        <w:rPr>
          <w:rFonts w:ascii="Times New Roman" w:hAnsi="Times New Roman" w:eastAsia="MingLiU_HKSCS" w:cs="Times New Roman"/>
        </w:rPr>
      </w:pPr>
      <w:r>
        <w:rPr>
          <w:rFonts w:ascii="Times New Roman" w:hAnsi="Times New Roman" w:cs="Times New Roman"/>
        </w:rPr>
        <w:t>7.3</w:t>
      </w:r>
      <w:r>
        <w:rPr>
          <w:rFonts w:hint="eastAsia" w:ascii="Times New Roman" w:hAnsi="Times New Roman" w:cs="Times New Roman"/>
        </w:rPr>
        <w:t>　勘察现场的费用由供应商自己承担</w:t>
      </w:r>
      <w:r>
        <w:rPr>
          <w:rFonts w:hint="eastAsia" w:ascii="Times New Roman" w:hAnsi="Times New Roman" w:eastAsia="MingLiU_HKSCS" w:cs="Times New Roman"/>
        </w:rPr>
        <w:t>，</w:t>
      </w:r>
      <w:r>
        <w:rPr>
          <w:rFonts w:hint="eastAsia" w:ascii="Times New Roman" w:hAnsi="Times New Roman" w:cs="Times New Roman"/>
        </w:rPr>
        <w:t>勘察期间所发生的人身伤害及财产损失由供应商自己负责。</w:t>
      </w:r>
    </w:p>
    <w:p>
      <w:pPr>
        <w:pStyle w:val="10"/>
        <w:ind w:firstLine="420" w:firstLineChars="200"/>
        <w:rPr>
          <w:rFonts w:ascii="Times New Roman" w:hAnsi="Times New Roman" w:eastAsia="MingLiU_HKSCS" w:cs="Times New Roman"/>
        </w:rPr>
      </w:pPr>
      <w:r>
        <w:rPr>
          <w:rFonts w:ascii="Times New Roman" w:hAnsi="Times New Roman" w:cs="Times New Roman"/>
        </w:rPr>
        <w:t>7.4</w:t>
      </w:r>
      <w:r>
        <w:rPr>
          <w:rFonts w:hint="eastAsia" w:ascii="Times New Roman" w:hAnsi="Times New Roman" w:cs="Times New Roman"/>
        </w:rPr>
        <w:t>　采购人不对供应商据此而做出的推论、理解和结论负责。一旦成交</w:t>
      </w:r>
      <w:r>
        <w:rPr>
          <w:rFonts w:hint="eastAsia" w:ascii="Times New Roman" w:hAnsi="Times New Roman" w:eastAsia="MingLiU_HKSCS" w:cs="Times New Roman"/>
        </w:rPr>
        <w:t>，</w:t>
      </w:r>
      <w:r>
        <w:rPr>
          <w:rFonts w:hint="eastAsia" w:ascii="Times New Roman" w:hAnsi="Times New Roman" w:cs="Times New Roman"/>
        </w:rPr>
        <w:t>供应商不得以任何借口</w:t>
      </w:r>
      <w:r>
        <w:rPr>
          <w:rFonts w:hint="eastAsia" w:ascii="Times New Roman" w:hAnsi="Times New Roman" w:eastAsia="MingLiU_HKSCS" w:cs="Times New Roman"/>
        </w:rPr>
        <w:t>，</w:t>
      </w:r>
      <w:r>
        <w:rPr>
          <w:rFonts w:hint="eastAsia" w:ascii="Times New Roman" w:hAnsi="Times New Roman" w:cs="Times New Roman"/>
        </w:rPr>
        <w:t>提出额外补偿</w:t>
      </w:r>
      <w:r>
        <w:rPr>
          <w:rFonts w:hint="eastAsia" w:ascii="Times New Roman" w:hAnsi="Times New Roman" w:eastAsia="MingLiU_HKSCS" w:cs="Times New Roman"/>
        </w:rPr>
        <w:t>，</w:t>
      </w:r>
      <w:r>
        <w:rPr>
          <w:rFonts w:hint="eastAsia" w:ascii="Times New Roman" w:hAnsi="Times New Roman" w:cs="Times New Roman"/>
        </w:rPr>
        <w:t>或延长合同期限的要求。</w:t>
      </w:r>
    </w:p>
    <w:p>
      <w:pPr>
        <w:pStyle w:val="10"/>
        <w:ind w:firstLine="420" w:firstLineChars="200"/>
        <w:rPr>
          <w:rFonts w:ascii="Times New Roman" w:hAnsi="Times New Roman" w:eastAsia="MingLiU_HKSCS" w:cs="Times New Roman"/>
        </w:rPr>
      </w:pPr>
      <w:r>
        <w:rPr>
          <w:rFonts w:ascii="Times New Roman" w:hAnsi="Times New Roman" w:cs="Times New Roman"/>
        </w:rPr>
        <w:t>8.</w:t>
      </w:r>
      <w:r>
        <w:rPr>
          <w:rFonts w:hint="eastAsia" w:ascii="Times New Roman" w:hAnsi="Times New Roman" w:cs="Times New Roman"/>
        </w:rPr>
        <w:t>采购进口产品</w:t>
      </w:r>
    </w:p>
    <w:p>
      <w:pPr>
        <w:pStyle w:val="10"/>
        <w:ind w:firstLine="420" w:firstLineChars="200"/>
        <w:rPr>
          <w:rFonts w:ascii="Times New Roman" w:hAnsi="Times New Roman" w:cs="Times New Roman"/>
        </w:rPr>
      </w:pPr>
      <w:r>
        <w:rPr>
          <w:rFonts w:ascii="Times New Roman" w:hAnsi="Times New Roman" w:cs="Times New Roman"/>
        </w:rPr>
        <w:t>8.1</w:t>
      </w:r>
      <w:r>
        <w:rPr>
          <w:rFonts w:hint="eastAsia" w:ascii="Times New Roman" w:hAnsi="Times New Roman" w:cs="Times New Roman"/>
        </w:rPr>
        <w:t>　本项目是否采购进口产品及相关要求见</w:t>
      </w:r>
      <w:r>
        <w:rPr>
          <w:rFonts w:hint="eastAsia" w:ascii="Times New Roman" w:hAnsi="Times New Roman" w:eastAsia="黑体" w:cs="Times New Roman"/>
        </w:rPr>
        <w:t>磋商须知前附表</w:t>
      </w:r>
      <w:r>
        <w:rPr>
          <w:rFonts w:hint="eastAsia" w:ascii="Times New Roman" w:hAnsi="Times New Roman" w:cs="Times New Roman"/>
        </w:rPr>
        <w:t>。</w:t>
      </w:r>
    </w:p>
    <w:p>
      <w:pPr>
        <w:pStyle w:val="10"/>
        <w:ind w:firstLine="420" w:firstLineChars="200"/>
        <w:rPr>
          <w:rFonts w:ascii="Times New Roman" w:hAnsi="Times New Roman" w:eastAsia="MingLiU_HKSCS" w:cs="Times New Roman"/>
        </w:rPr>
      </w:pPr>
      <w:r>
        <w:rPr>
          <w:rFonts w:ascii="Times New Roman" w:hAnsi="Times New Roman" w:cs="Times New Roman"/>
        </w:rPr>
        <w:t>9.</w:t>
      </w:r>
      <w:r>
        <w:rPr>
          <w:rFonts w:hint="eastAsia" w:ascii="Times New Roman" w:hAnsi="Times New Roman" w:cs="Times New Roman"/>
        </w:rPr>
        <w:t>政府采购政策支持与其他规定</w:t>
      </w:r>
    </w:p>
    <w:p>
      <w:pPr>
        <w:pStyle w:val="10"/>
        <w:ind w:firstLine="420" w:firstLineChars="200"/>
        <w:rPr>
          <w:rFonts w:ascii="Times New Roman" w:hAnsi="Times New Roman" w:eastAsia="MingLiU_HKSCS" w:cs="Times New Roman"/>
        </w:rPr>
      </w:pPr>
      <w:r>
        <w:rPr>
          <w:rFonts w:ascii="Times New Roman" w:hAnsi="Times New Roman" w:cs="Times New Roman"/>
        </w:rPr>
        <w:t>9.1</w:t>
      </w:r>
      <w:r>
        <w:rPr>
          <w:rFonts w:hint="eastAsia" w:ascii="Times New Roman" w:hAnsi="Times New Roman" w:cs="Times New Roman"/>
        </w:rPr>
        <w:t>　产品属于政府强制采购节能产品范围</w:t>
      </w:r>
      <w:r>
        <w:rPr>
          <w:rFonts w:hint="eastAsia" w:ascii="Times New Roman" w:hAnsi="Times New Roman" w:eastAsia="MingLiU_HKSCS" w:cs="Times New Roman"/>
        </w:rPr>
        <w:t>，</w:t>
      </w:r>
      <w:r>
        <w:rPr>
          <w:rFonts w:hint="eastAsia" w:ascii="Times New Roman" w:hAnsi="Times New Roman" w:cs="Times New Roman"/>
        </w:rPr>
        <w:t>必须将是否列入最新一期节能清单作为采购产品的资格条件。本项目的详细要求见</w:t>
      </w:r>
      <w:r>
        <w:rPr>
          <w:rFonts w:hint="eastAsia" w:ascii="Times New Roman" w:hAnsi="Times New Roman" w:eastAsia="黑体" w:cs="Times New Roman"/>
        </w:rPr>
        <w:t>磋商须知前附表</w:t>
      </w:r>
      <w:r>
        <w:rPr>
          <w:rFonts w:hint="eastAsia" w:ascii="Times New Roman" w:hAnsi="Times New Roman" w:cs="Times New Roman"/>
        </w:rPr>
        <w:t>。</w:t>
      </w:r>
    </w:p>
    <w:p>
      <w:pPr>
        <w:pStyle w:val="10"/>
        <w:ind w:firstLine="420" w:firstLineChars="200"/>
        <w:rPr>
          <w:rFonts w:ascii="Times New Roman" w:hAnsi="Times New Roman" w:eastAsia="MingLiU_HKSCS" w:cs="Times New Roman"/>
        </w:rPr>
      </w:pPr>
      <w:r>
        <w:rPr>
          <w:rFonts w:ascii="Times New Roman" w:hAnsi="Times New Roman" w:cs="Times New Roman"/>
        </w:rPr>
        <w:t>9.2</w:t>
      </w:r>
      <w:r>
        <w:rPr>
          <w:rFonts w:hint="eastAsia" w:ascii="Times New Roman" w:hAnsi="Times New Roman" w:cs="Times New Roman"/>
        </w:rPr>
        <w:t>　对列入最新一期节能清单</w:t>
      </w:r>
      <w:r>
        <w:rPr>
          <w:rFonts w:ascii="Times New Roman" w:hAnsi="Times New Roman" w:cs="Times New Roman"/>
        </w:rPr>
        <w:t>(</w:t>
      </w:r>
      <w:r>
        <w:rPr>
          <w:rFonts w:hint="eastAsia" w:ascii="Times New Roman" w:hAnsi="Times New Roman" w:cs="Times New Roman"/>
        </w:rPr>
        <w:t>非强制类</w:t>
      </w:r>
      <w:r>
        <w:rPr>
          <w:rFonts w:ascii="Times New Roman" w:hAnsi="Times New Roman" w:cs="Times New Roman"/>
        </w:rPr>
        <w:t>)</w:t>
      </w:r>
      <w:r>
        <w:rPr>
          <w:rFonts w:hint="eastAsia" w:ascii="Times New Roman" w:hAnsi="Times New Roman" w:cs="Times New Roman"/>
        </w:rPr>
        <w:t>、环保清单内的产品</w:t>
      </w:r>
      <w:r>
        <w:rPr>
          <w:rFonts w:hint="eastAsia" w:ascii="Times New Roman" w:hAnsi="Times New Roman" w:eastAsia="MingLiU_HKSCS" w:cs="Times New Roman"/>
        </w:rPr>
        <w:t>，</w:t>
      </w:r>
      <w:r>
        <w:rPr>
          <w:rFonts w:hint="eastAsia" w:ascii="Times New Roman" w:hAnsi="Times New Roman" w:cs="Times New Roman"/>
        </w:rPr>
        <w:t>应分别予以相应的加分或价格扣除；对于同时列入</w:t>
      </w:r>
      <w:r>
        <w:rPr>
          <w:rFonts w:hint="eastAsia" w:hAnsi="宋体" w:cs="Times New Roman"/>
        </w:rPr>
        <w:t>“</w:t>
      </w:r>
      <w:r>
        <w:rPr>
          <w:rFonts w:hint="eastAsia" w:ascii="Times New Roman" w:hAnsi="Times New Roman" w:cs="Times New Roman"/>
        </w:rPr>
        <w:t>两个清单</w:t>
      </w:r>
      <w:r>
        <w:rPr>
          <w:rFonts w:hint="eastAsia" w:hAnsi="宋体" w:cs="Times New Roman"/>
        </w:rPr>
        <w:t>”</w:t>
      </w:r>
      <w:r>
        <w:rPr>
          <w:rFonts w:hint="eastAsia" w:ascii="Times New Roman" w:hAnsi="Times New Roman" w:cs="Times New Roman"/>
        </w:rPr>
        <w:t>的产品</w:t>
      </w:r>
      <w:r>
        <w:rPr>
          <w:rFonts w:hint="eastAsia" w:ascii="Times New Roman" w:hAnsi="Times New Roman" w:eastAsia="MingLiU_HKSCS" w:cs="Times New Roman"/>
        </w:rPr>
        <w:t>，</w:t>
      </w:r>
      <w:r>
        <w:rPr>
          <w:rFonts w:hint="eastAsia" w:ascii="Times New Roman" w:hAnsi="Times New Roman" w:cs="Times New Roman"/>
        </w:rPr>
        <w:t>应当优先于只获得其中一项认证的产品。本项目的详细要求见</w:t>
      </w:r>
      <w:r>
        <w:rPr>
          <w:rFonts w:hint="eastAsia" w:ascii="Times New Roman" w:hAnsi="Times New Roman" w:eastAsia="黑体" w:cs="Times New Roman"/>
        </w:rPr>
        <w:t>磋商须知前附表</w:t>
      </w:r>
      <w:r>
        <w:rPr>
          <w:rFonts w:hint="eastAsia" w:ascii="Times New Roman" w:hAnsi="Times New Roman" w:cs="Times New Roman"/>
        </w:rPr>
        <w:t>。</w:t>
      </w:r>
    </w:p>
    <w:p>
      <w:pPr>
        <w:pStyle w:val="10"/>
        <w:ind w:firstLine="420" w:firstLineChars="200"/>
        <w:rPr>
          <w:rFonts w:ascii="Times New Roman" w:hAnsi="Times New Roman" w:eastAsia="MingLiU_HKSCS" w:cs="Times New Roman"/>
        </w:rPr>
      </w:pPr>
      <w:r>
        <w:rPr>
          <w:rFonts w:ascii="Times New Roman" w:hAnsi="Times New Roman" w:cs="Times New Roman"/>
        </w:rPr>
        <w:t>9.3</w:t>
      </w:r>
      <w:r>
        <w:rPr>
          <w:rFonts w:hint="eastAsia" w:ascii="Times New Roman" w:hAnsi="Times New Roman" w:cs="Times New Roman"/>
        </w:rPr>
        <w:t>　供应商享受支持中小企业发展政策优惠的</w:t>
      </w:r>
      <w:r>
        <w:rPr>
          <w:rFonts w:hint="eastAsia" w:ascii="Times New Roman" w:hAnsi="Times New Roman" w:eastAsia="MingLiU_HKSCS" w:cs="Times New Roman"/>
        </w:rPr>
        <w:t>，</w:t>
      </w:r>
      <w:r>
        <w:rPr>
          <w:rFonts w:hint="eastAsia" w:ascii="Times New Roman" w:hAnsi="Times New Roman" w:cs="Times New Roman"/>
        </w:rPr>
        <w:t>可用扣除后的最后报价参与价格比较。本项目价格扣除比例及相关要求见</w:t>
      </w:r>
      <w:r>
        <w:rPr>
          <w:rFonts w:hint="eastAsia" w:ascii="Times New Roman" w:hAnsi="Times New Roman" w:eastAsia="黑体" w:cs="Times New Roman"/>
        </w:rPr>
        <w:t>磋商须知前附表</w:t>
      </w:r>
      <w:r>
        <w:rPr>
          <w:rFonts w:hint="eastAsia" w:ascii="Times New Roman" w:hAnsi="Times New Roman" w:cs="Times New Roman"/>
        </w:rPr>
        <w:t>。</w:t>
      </w:r>
    </w:p>
    <w:p>
      <w:pPr>
        <w:pStyle w:val="10"/>
        <w:ind w:firstLine="420" w:firstLineChars="200"/>
        <w:rPr>
          <w:rFonts w:ascii="Times New Roman" w:hAnsi="Times New Roman" w:eastAsia="MingLiU_HKSCS" w:cs="Times New Roman"/>
        </w:rPr>
      </w:pPr>
      <w:r>
        <w:rPr>
          <w:rFonts w:ascii="Times New Roman" w:hAnsi="Times New Roman" w:cs="Times New Roman"/>
        </w:rPr>
        <w:t>9.4</w:t>
      </w:r>
      <w:r>
        <w:rPr>
          <w:rFonts w:hint="eastAsia" w:ascii="Times New Roman" w:hAnsi="Times New Roman" w:cs="Times New Roman"/>
        </w:rPr>
        <w:t>　监狱企业视同小型、微型企业</w:t>
      </w:r>
      <w:r>
        <w:rPr>
          <w:rFonts w:hint="eastAsia" w:ascii="Times New Roman" w:hAnsi="Times New Roman" w:eastAsia="MingLiU_HKSCS" w:cs="Times New Roman"/>
        </w:rPr>
        <w:t>，</w:t>
      </w:r>
      <w:r>
        <w:rPr>
          <w:rFonts w:hint="eastAsia" w:ascii="Times New Roman" w:hAnsi="Times New Roman" w:cs="Times New Roman"/>
        </w:rPr>
        <w:t>享受促进中小企业发展政策优惠</w:t>
      </w:r>
      <w:r>
        <w:rPr>
          <w:rFonts w:hint="eastAsia" w:ascii="Times New Roman" w:hAnsi="Times New Roman" w:eastAsia="MingLiU_HKSCS" w:cs="Times New Roman"/>
        </w:rPr>
        <w:t>，</w:t>
      </w:r>
      <w:r>
        <w:rPr>
          <w:rFonts w:hint="eastAsia" w:ascii="Times New Roman" w:hAnsi="Times New Roman" w:cs="Times New Roman"/>
        </w:rPr>
        <w:t>可用扣除后的最后报价参与价格比较。本项目价格扣除比例及相关要求见</w:t>
      </w:r>
      <w:r>
        <w:rPr>
          <w:rFonts w:hint="eastAsia" w:ascii="Times New Roman" w:hAnsi="Times New Roman" w:eastAsia="黑体" w:cs="Times New Roman"/>
        </w:rPr>
        <w:t>磋商须知前附表</w:t>
      </w:r>
      <w:r>
        <w:rPr>
          <w:rFonts w:hint="eastAsia" w:ascii="Times New Roman" w:hAnsi="Times New Roman" w:cs="Times New Roman"/>
        </w:rPr>
        <w:t>。</w:t>
      </w:r>
    </w:p>
    <w:p>
      <w:pPr>
        <w:pStyle w:val="10"/>
        <w:ind w:firstLine="420" w:firstLineChars="200"/>
        <w:rPr>
          <w:rFonts w:ascii="Times New Roman" w:hAnsi="Times New Roman" w:eastAsia="MingLiU_HKSCS" w:cs="Times New Roman"/>
        </w:rPr>
      </w:pPr>
      <w:r>
        <w:rPr>
          <w:rFonts w:ascii="Times New Roman" w:hAnsi="Times New Roman" w:cs="Times New Roman"/>
        </w:rPr>
        <w:t>9.5</w:t>
      </w:r>
      <w:r>
        <w:rPr>
          <w:rFonts w:hint="eastAsia" w:ascii="Times New Roman" w:hAnsi="Times New Roman" w:cs="Times New Roman"/>
        </w:rPr>
        <w:t>　采购人使用财政性资金采购信息安全产品的</w:t>
      </w:r>
      <w:r>
        <w:rPr>
          <w:rFonts w:hint="eastAsia" w:ascii="Times New Roman" w:hAnsi="Times New Roman" w:eastAsia="MingLiU_HKSCS" w:cs="Times New Roman"/>
        </w:rPr>
        <w:t>，</w:t>
      </w:r>
      <w:r>
        <w:rPr>
          <w:rFonts w:hint="eastAsia" w:ascii="Times New Roman" w:hAnsi="Times New Roman" w:cs="Times New Roman"/>
        </w:rPr>
        <w:t>应当采购经国家认证的信息安全产品</w:t>
      </w:r>
      <w:r>
        <w:rPr>
          <w:rFonts w:hint="eastAsia" w:ascii="Times New Roman" w:hAnsi="Times New Roman" w:eastAsia="MingLiU_HKSCS" w:cs="Times New Roman"/>
        </w:rPr>
        <w:t>，</w:t>
      </w:r>
      <w:r>
        <w:rPr>
          <w:rFonts w:hint="eastAsia" w:ascii="Times New Roman" w:hAnsi="Times New Roman" w:cs="Times New Roman"/>
        </w:rPr>
        <w:t>应当在采购文件中载明对产品获得信息安全认证的要求</w:t>
      </w:r>
      <w:r>
        <w:rPr>
          <w:rFonts w:hint="eastAsia" w:ascii="Times New Roman" w:hAnsi="Times New Roman" w:eastAsia="MingLiU_HKSCS" w:cs="Times New Roman"/>
        </w:rPr>
        <w:t>，</w:t>
      </w:r>
      <w:r>
        <w:rPr>
          <w:rFonts w:hint="eastAsia" w:ascii="Times New Roman" w:hAnsi="Times New Roman" w:cs="Times New Roman"/>
        </w:rPr>
        <w:t>并要求产品供应商提供由中国信息安全认证中心按国家标准认证颁发的有效认证证书。本项目的详细要求见</w:t>
      </w:r>
      <w:r>
        <w:rPr>
          <w:rFonts w:hint="eastAsia" w:ascii="Times New Roman" w:hAnsi="Times New Roman" w:eastAsia="黑体" w:cs="Times New Roman"/>
        </w:rPr>
        <w:t>磋商须知前附表</w:t>
      </w:r>
      <w:r>
        <w:rPr>
          <w:rFonts w:hint="eastAsia" w:ascii="Times New Roman" w:hAnsi="Times New Roman" w:cs="Times New Roman"/>
        </w:rPr>
        <w:t>。</w:t>
      </w:r>
    </w:p>
    <w:p>
      <w:pPr>
        <w:pStyle w:val="10"/>
        <w:ind w:firstLine="420" w:firstLineChars="200"/>
        <w:rPr>
          <w:rFonts w:ascii="Times New Roman" w:hAnsi="Times New Roman" w:eastAsia="MingLiU_HKSCS" w:cs="Times New Roman"/>
        </w:rPr>
      </w:pPr>
      <w:r>
        <w:rPr>
          <w:rFonts w:ascii="Times New Roman" w:hAnsi="Times New Roman" w:cs="Times New Roman"/>
        </w:rPr>
        <w:t>9.6</w:t>
      </w:r>
      <w:r>
        <w:rPr>
          <w:rFonts w:hint="eastAsia" w:ascii="Times New Roman" w:hAnsi="Times New Roman" w:cs="Times New Roman"/>
        </w:rPr>
        <w:t>　其他法律法规强制性规定。本项目的详细要求见</w:t>
      </w:r>
      <w:r>
        <w:rPr>
          <w:rFonts w:hint="eastAsia" w:ascii="Times New Roman" w:hAnsi="Times New Roman" w:eastAsia="黑体" w:cs="Times New Roman"/>
        </w:rPr>
        <w:t>磋商须知前附表</w:t>
      </w:r>
      <w:r>
        <w:rPr>
          <w:rFonts w:hint="eastAsia" w:ascii="Times New Roman" w:hAnsi="Times New Roman" w:cs="Times New Roman"/>
        </w:rPr>
        <w:t>。</w:t>
      </w:r>
    </w:p>
    <w:p>
      <w:pPr>
        <w:pStyle w:val="10"/>
        <w:ind w:firstLine="420" w:firstLineChars="200"/>
        <w:rPr>
          <w:rFonts w:ascii="Times New Roman" w:hAnsi="Times New Roman" w:eastAsia="MingLiU_HKSCS" w:cs="Times New Roman"/>
        </w:rPr>
      </w:pPr>
      <w:r>
        <w:rPr>
          <w:rFonts w:hint="eastAsia" w:ascii="Times New Roman" w:hAnsi="Times New Roman" w:cs="Times New Roman"/>
        </w:rPr>
        <w:t>二、磋商文件</w:t>
      </w:r>
    </w:p>
    <w:p>
      <w:pPr>
        <w:pStyle w:val="10"/>
        <w:ind w:firstLine="420" w:firstLineChars="200"/>
        <w:rPr>
          <w:rFonts w:ascii="Times New Roman" w:hAnsi="Times New Roman" w:eastAsia="MingLiU_HKSCS" w:cs="Times New Roman"/>
        </w:rPr>
      </w:pPr>
      <w:r>
        <w:rPr>
          <w:rFonts w:ascii="Times New Roman" w:hAnsi="Times New Roman" w:cs="Times New Roman"/>
        </w:rPr>
        <w:t>10.</w:t>
      </w:r>
      <w:r>
        <w:rPr>
          <w:rFonts w:hint="eastAsia" w:ascii="Times New Roman" w:hAnsi="Times New Roman" w:cs="Times New Roman"/>
        </w:rPr>
        <w:t>磋商文件的组成</w:t>
      </w:r>
    </w:p>
    <w:p>
      <w:pPr>
        <w:pStyle w:val="10"/>
        <w:ind w:firstLine="420" w:firstLineChars="200"/>
        <w:rPr>
          <w:rFonts w:ascii="Times New Roman" w:hAnsi="Times New Roman" w:eastAsia="MingLiU_HKSCS" w:cs="Times New Roman"/>
        </w:rPr>
      </w:pPr>
      <w:r>
        <w:rPr>
          <w:rFonts w:ascii="Times New Roman" w:hAnsi="Times New Roman" w:cs="Times New Roman"/>
        </w:rPr>
        <w:t>10.1</w:t>
      </w:r>
      <w:r>
        <w:rPr>
          <w:rFonts w:hint="eastAsia" w:ascii="Times New Roman" w:hAnsi="Times New Roman" w:cs="Times New Roman"/>
        </w:rPr>
        <w:t>　磋商文件由下列文件组成：</w:t>
      </w:r>
    </w:p>
    <w:p>
      <w:pPr>
        <w:pStyle w:val="10"/>
        <w:ind w:firstLine="420" w:firstLineChars="200"/>
        <w:rPr>
          <w:rFonts w:ascii="Times New Roman" w:hAnsi="Times New Roman" w:eastAsia="MingLiU_HKSCS" w:cs="Times New Roman"/>
        </w:rPr>
      </w:pPr>
      <w:r>
        <w:rPr>
          <w:rFonts w:hint="eastAsia" w:ascii="Times New Roman" w:hAnsi="Times New Roman" w:cs="Times New Roman"/>
        </w:rPr>
        <w:t>第一部分　商务部分</w:t>
      </w:r>
    </w:p>
    <w:p>
      <w:pPr>
        <w:pStyle w:val="10"/>
        <w:ind w:firstLine="420" w:firstLineChars="200"/>
        <w:rPr>
          <w:rFonts w:ascii="Times New Roman" w:hAnsi="Times New Roman" w:eastAsia="MingLiU_HKSCS" w:cs="Times New Roman"/>
        </w:rPr>
      </w:pPr>
      <w:r>
        <w:rPr>
          <w:rFonts w:hint="eastAsia" w:ascii="Times New Roman" w:hAnsi="Times New Roman" w:cs="Times New Roman"/>
        </w:rPr>
        <w:t>　第一章　磋商邀请</w:t>
      </w:r>
    </w:p>
    <w:p>
      <w:pPr>
        <w:pStyle w:val="10"/>
        <w:ind w:firstLine="420" w:firstLineChars="200"/>
        <w:rPr>
          <w:rFonts w:ascii="Times New Roman" w:hAnsi="Times New Roman" w:eastAsia="MingLiU_HKSCS" w:cs="Times New Roman"/>
        </w:rPr>
      </w:pPr>
      <w:r>
        <w:rPr>
          <w:rFonts w:hint="eastAsia" w:ascii="Times New Roman" w:hAnsi="Times New Roman" w:cs="Times New Roman"/>
        </w:rPr>
        <w:t>　第二章　磋商须知</w:t>
      </w:r>
    </w:p>
    <w:p>
      <w:pPr>
        <w:pStyle w:val="10"/>
        <w:ind w:firstLine="420" w:firstLineChars="200"/>
        <w:rPr>
          <w:rFonts w:ascii="Times New Roman" w:hAnsi="Times New Roman" w:eastAsia="MingLiU_HKSCS" w:cs="Times New Roman"/>
        </w:rPr>
      </w:pPr>
      <w:r>
        <w:rPr>
          <w:rFonts w:hint="eastAsia" w:ascii="Times New Roman" w:hAnsi="Times New Roman" w:cs="Times New Roman"/>
        </w:rPr>
        <w:t>　第三章　评审方法及标准</w:t>
      </w:r>
    </w:p>
    <w:p>
      <w:pPr>
        <w:pStyle w:val="10"/>
        <w:ind w:firstLine="420" w:firstLineChars="200"/>
        <w:rPr>
          <w:rFonts w:ascii="Times New Roman" w:hAnsi="Times New Roman" w:eastAsia="MingLiU_HKSCS" w:cs="Times New Roman"/>
        </w:rPr>
      </w:pPr>
      <w:r>
        <w:rPr>
          <w:rFonts w:hint="eastAsia" w:ascii="Times New Roman" w:hAnsi="Times New Roman" w:cs="Times New Roman"/>
        </w:rPr>
        <w:t>　第四章　合同草案条款</w:t>
      </w:r>
    </w:p>
    <w:p>
      <w:pPr>
        <w:pStyle w:val="10"/>
        <w:ind w:firstLine="420" w:firstLineChars="200"/>
        <w:rPr>
          <w:rFonts w:ascii="Times New Roman" w:hAnsi="Times New Roman" w:eastAsia="MingLiU_HKSCS" w:cs="Times New Roman"/>
        </w:rPr>
      </w:pPr>
      <w:r>
        <w:rPr>
          <w:rFonts w:hint="eastAsia" w:ascii="Times New Roman" w:hAnsi="Times New Roman" w:cs="Times New Roman"/>
        </w:rPr>
        <w:t>　第五章　响应文件组成</w:t>
      </w:r>
    </w:p>
    <w:p>
      <w:pPr>
        <w:pStyle w:val="10"/>
        <w:ind w:firstLine="420" w:firstLineChars="200"/>
        <w:rPr>
          <w:rFonts w:ascii="Times New Roman" w:hAnsi="Times New Roman" w:eastAsia="MingLiU_HKSCS" w:cs="Times New Roman"/>
        </w:rPr>
      </w:pPr>
      <w:r>
        <w:rPr>
          <w:rFonts w:hint="eastAsia" w:ascii="Times New Roman" w:hAnsi="Times New Roman" w:cs="Times New Roman"/>
        </w:rPr>
        <w:t>第二部分　技术部分</w:t>
      </w:r>
    </w:p>
    <w:p>
      <w:pPr>
        <w:pStyle w:val="10"/>
        <w:ind w:firstLine="420" w:firstLineChars="200"/>
        <w:rPr>
          <w:rFonts w:ascii="Times New Roman" w:hAnsi="Times New Roman" w:eastAsia="MingLiU_HKSCS" w:cs="Times New Roman"/>
        </w:rPr>
      </w:pPr>
      <w:r>
        <w:rPr>
          <w:rFonts w:hint="eastAsia" w:ascii="Times New Roman" w:hAnsi="Times New Roman" w:cs="Times New Roman"/>
        </w:rPr>
        <w:t>　第六章　项目采购需求</w:t>
      </w:r>
    </w:p>
    <w:p>
      <w:pPr>
        <w:pStyle w:val="10"/>
        <w:ind w:firstLine="420" w:firstLineChars="200"/>
        <w:rPr>
          <w:rFonts w:ascii="Times New Roman" w:hAnsi="Times New Roman" w:eastAsia="MingLiU_HKSCS" w:cs="Times New Roman"/>
        </w:rPr>
      </w:pPr>
      <w:r>
        <w:rPr>
          <w:rFonts w:ascii="Times New Roman" w:hAnsi="Times New Roman" w:cs="Times New Roman"/>
        </w:rPr>
        <w:t>10.2</w:t>
      </w:r>
      <w:r>
        <w:rPr>
          <w:rFonts w:hint="eastAsia" w:ascii="Times New Roman" w:hAnsi="Times New Roman" w:cs="Times New Roman"/>
        </w:rPr>
        <w:t>　</w:t>
      </w:r>
      <w:r>
        <w:rPr>
          <w:rFonts w:hint="eastAsia" w:ascii="Times New Roman" w:hAnsi="Times New Roman" w:eastAsia="黑体" w:cs="Times New Roman"/>
        </w:rPr>
        <w:t>磋商须知前附表</w:t>
      </w:r>
      <w:r>
        <w:rPr>
          <w:rFonts w:hint="eastAsia" w:ascii="Times New Roman" w:hAnsi="Times New Roman" w:cs="Times New Roman"/>
        </w:rPr>
        <w:t>规定的提交首次响应文件截止时间前</w:t>
      </w:r>
      <w:r>
        <w:rPr>
          <w:rFonts w:hint="eastAsia" w:ascii="Times New Roman" w:hAnsi="Times New Roman" w:eastAsia="MingLiU_HKSCS" w:cs="Times New Roman"/>
        </w:rPr>
        <w:t>，</w:t>
      </w:r>
      <w:r>
        <w:rPr>
          <w:rFonts w:hint="eastAsia" w:ascii="Times New Roman" w:hAnsi="Times New Roman" w:cs="Times New Roman"/>
        </w:rPr>
        <w:t>对磋商文件进行澄清或者修改的内容</w:t>
      </w:r>
      <w:r>
        <w:rPr>
          <w:rFonts w:hint="eastAsia" w:ascii="Times New Roman" w:hAnsi="Times New Roman" w:eastAsia="MingLiU_HKSCS" w:cs="Times New Roman"/>
        </w:rPr>
        <w:t>，</w:t>
      </w:r>
      <w:r>
        <w:rPr>
          <w:rFonts w:hint="eastAsia" w:ascii="Times New Roman" w:hAnsi="Times New Roman" w:cs="Times New Roman"/>
        </w:rPr>
        <w:t>为磋商文件的组成部分。</w:t>
      </w:r>
    </w:p>
    <w:p>
      <w:pPr>
        <w:pStyle w:val="10"/>
        <w:ind w:firstLine="420" w:firstLineChars="200"/>
        <w:rPr>
          <w:rFonts w:ascii="Times New Roman" w:hAnsi="Times New Roman" w:eastAsia="MingLiU_HKSCS" w:cs="Times New Roman"/>
        </w:rPr>
      </w:pPr>
      <w:r>
        <w:rPr>
          <w:rFonts w:ascii="Times New Roman" w:hAnsi="Times New Roman" w:cs="Times New Roman"/>
        </w:rPr>
        <w:t>10.3</w:t>
      </w:r>
      <w:r>
        <w:rPr>
          <w:rFonts w:hint="eastAsia" w:ascii="Times New Roman" w:hAnsi="Times New Roman" w:cs="Times New Roman"/>
        </w:rPr>
        <w:t>　磋商小组根据与供应商磋商情况可能实质性变动的内容</w:t>
      </w:r>
      <w:r>
        <w:rPr>
          <w:rFonts w:hint="eastAsia" w:ascii="Times New Roman" w:hAnsi="Times New Roman" w:eastAsia="MingLiU_HKSCS" w:cs="Times New Roman"/>
        </w:rPr>
        <w:t>，</w:t>
      </w:r>
      <w:r>
        <w:rPr>
          <w:rFonts w:hint="eastAsia" w:ascii="Times New Roman" w:hAnsi="Times New Roman" w:cs="Times New Roman"/>
        </w:rPr>
        <w:t>包括采购需求中的技术、服务要求以及合同草案条款</w:t>
      </w:r>
      <w:r>
        <w:rPr>
          <w:rFonts w:hint="eastAsia" w:ascii="Times New Roman" w:hAnsi="Times New Roman" w:eastAsia="MingLiU_HKSCS" w:cs="Times New Roman"/>
        </w:rPr>
        <w:t>，</w:t>
      </w:r>
      <w:r>
        <w:rPr>
          <w:rFonts w:hint="eastAsia" w:ascii="Times New Roman" w:hAnsi="Times New Roman" w:cs="Times New Roman"/>
        </w:rPr>
        <w:t>对磋商文件作出的实质性变动是磋商文件的有效组成部分。</w:t>
      </w:r>
    </w:p>
    <w:p>
      <w:pPr>
        <w:pStyle w:val="10"/>
        <w:ind w:firstLine="420" w:firstLineChars="200"/>
        <w:rPr>
          <w:rFonts w:ascii="Times New Roman" w:hAnsi="Times New Roman" w:eastAsia="MingLiU_HKSCS" w:cs="Times New Roman"/>
        </w:rPr>
      </w:pPr>
      <w:r>
        <w:rPr>
          <w:rFonts w:ascii="Times New Roman" w:hAnsi="Times New Roman" w:cs="Times New Roman"/>
        </w:rPr>
        <w:t>10.4</w:t>
      </w:r>
      <w:r>
        <w:rPr>
          <w:rFonts w:hint="eastAsia" w:ascii="Times New Roman" w:hAnsi="Times New Roman" w:cs="Times New Roman"/>
        </w:rPr>
        <w:t>　供应商应仔细阅读磋商文件的全部内容</w:t>
      </w:r>
      <w:r>
        <w:rPr>
          <w:rFonts w:hint="eastAsia" w:ascii="Times New Roman" w:hAnsi="Times New Roman" w:eastAsia="MingLiU_HKSCS" w:cs="Times New Roman"/>
        </w:rPr>
        <w:t>，</w:t>
      </w:r>
      <w:r>
        <w:rPr>
          <w:rFonts w:hint="eastAsia" w:ascii="Times New Roman" w:hAnsi="Times New Roman" w:cs="Times New Roman"/>
        </w:rPr>
        <w:t>按照磋商文件要求编制响应文件。任何对磋商文件的忽略或误解不能作为响应文件存在缺陷或瑕疵的理由</w:t>
      </w:r>
      <w:r>
        <w:rPr>
          <w:rFonts w:hint="eastAsia" w:ascii="Times New Roman" w:hAnsi="Times New Roman" w:eastAsia="MingLiU_HKSCS" w:cs="Times New Roman"/>
        </w:rPr>
        <w:t>，</w:t>
      </w:r>
      <w:r>
        <w:rPr>
          <w:rFonts w:hint="eastAsia" w:ascii="Times New Roman" w:hAnsi="Times New Roman" w:cs="Times New Roman"/>
        </w:rPr>
        <w:t>其风险由供应商承担。</w:t>
      </w:r>
    </w:p>
    <w:p>
      <w:pPr>
        <w:pStyle w:val="10"/>
        <w:ind w:firstLine="420" w:firstLineChars="200"/>
        <w:rPr>
          <w:rFonts w:ascii="Times New Roman" w:hAnsi="Times New Roman" w:eastAsia="MingLiU_HKSCS" w:cs="Times New Roman"/>
        </w:rPr>
      </w:pPr>
      <w:r>
        <w:rPr>
          <w:rFonts w:ascii="Times New Roman" w:hAnsi="Times New Roman" w:cs="Times New Roman"/>
        </w:rPr>
        <w:t>11.</w:t>
      </w:r>
      <w:r>
        <w:rPr>
          <w:rFonts w:hint="eastAsia" w:ascii="Times New Roman" w:hAnsi="Times New Roman" w:cs="Times New Roman"/>
        </w:rPr>
        <w:t>磋商文件的澄清或者修改</w:t>
      </w:r>
    </w:p>
    <w:p>
      <w:pPr>
        <w:pStyle w:val="10"/>
        <w:ind w:firstLine="420" w:firstLineChars="200"/>
        <w:rPr>
          <w:rFonts w:ascii="Times New Roman" w:hAnsi="Times New Roman" w:eastAsia="MingLiU_HKSCS" w:cs="Times New Roman"/>
        </w:rPr>
      </w:pPr>
      <w:r>
        <w:rPr>
          <w:rFonts w:ascii="Times New Roman" w:hAnsi="Times New Roman" w:cs="Times New Roman"/>
        </w:rPr>
        <w:t>11.1</w:t>
      </w:r>
      <w:r>
        <w:rPr>
          <w:rFonts w:hint="eastAsia" w:ascii="Times New Roman" w:hAnsi="Times New Roman" w:cs="Times New Roman"/>
        </w:rPr>
        <w:t>　在</w:t>
      </w:r>
      <w:r>
        <w:rPr>
          <w:rFonts w:hint="eastAsia" w:ascii="Times New Roman" w:hAnsi="Times New Roman" w:eastAsia="黑体" w:cs="Times New Roman"/>
        </w:rPr>
        <w:t>磋商须知前附表</w:t>
      </w:r>
      <w:r>
        <w:rPr>
          <w:rFonts w:hint="eastAsia" w:ascii="Times New Roman" w:hAnsi="Times New Roman" w:cs="Times New Roman"/>
        </w:rPr>
        <w:t>规定的提交首次响应文件截止之日前</w:t>
      </w:r>
      <w:r>
        <w:rPr>
          <w:rFonts w:hint="eastAsia" w:ascii="Times New Roman" w:hAnsi="Times New Roman" w:eastAsia="MingLiU_HKSCS" w:cs="Times New Roman"/>
        </w:rPr>
        <w:t>，</w:t>
      </w:r>
      <w:r>
        <w:rPr>
          <w:rFonts w:hint="eastAsia" w:ascii="Times New Roman" w:hAnsi="Times New Roman" w:cs="Times New Roman"/>
        </w:rPr>
        <w:t>采购人、采购代理机构或者磋商小组可以对已发出的磋商文件进行必要的澄清或者修改。</w:t>
      </w:r>
    </w:p>
    <w:p>
      <w:pPr>
        <w:pStyle w:val="10"/>
        <w:ind w:firstLine="420" w:firstLineChars="200"/>
        <w:rPr>
          <w:rFonts w:ascii="Times New Roman" w:hAnsi="Times New Roman" w:eastAsia="MingLiU_HKSCS" w:cs="Times New Roman"/>
        </w:rPr>
      </w:pPr>
      <w:r>
        <w:rPr>
          <w:rFonts w:ascii="Times New Roman" w:hAnsi="Times New Roman" w:cs="Times New Roman"/>
        </w:rPr>
        <w:t>11.2</w:t>
      </w:r>
      <w:r>
        <w:rPr>
          <w:rFonts w:hint="eastAsia" w:ascii="Times New Roman" w:hAnsi="Times New Roman" w:cs="Times New Roman"/>
        </w:rPr>
        <w:t>　澄清或者修改的内容可能影响响应文件编制的</w:t>
      </w:r>
      <w:r>
        <w:rPr>
          <w:rFonts w:hint="eastAsia" w:ascii="Times New Roman" w:hAnsi="Times New Roman" w:eastAsia="MingLiU_HKSCS" w:cs="Times New Roman"/>
        </w:rPr>
        <w:t>，</w:t>
      </w:r>
      <w:r>
        <w:rPr>
          <w:rFonts w:hint="eastAsia" w:ascii="Times New Roman" w:hAnsi="Times New Roman" w:cs="Times New Roman"/>
        </w:rPr>
        <w:t>采购人、采购代理机构应当在</w:t>
      </w:r>
      <w:r>
        <w:rPr>
          <w:rFonts w:hint="eastAsia" w:ascii="Times New Roman" w:hAnsi="Times New Roman" w:eastAsia="黑体" w:cs="Times New Roman"/>
        </w:rPr>
        <w:t>磋商须知前附表</w:t>
      </w:r>
      <w:r>
        <w:rPr>
          <w:rFonts w:hint="eastAsia" w:ascii="Times New Roman" w:hAnsi="Times New Roman" w:cs="Times New Roman"/>
        </w:rPr>
        <w:t>规定的提交首次响应文件截止之日</w:t>
      </w:r>
      <w:r>
        <w:rPr>
          <w:rFonts w:ascii="Times New Roman" w:hAnsi="Times New Roman" w:cs="Times New Roman"/>
        </w:rPr>
        <w:t>5</w:t>
      </w:r>
      <w:r>
        <w:rPr>
          <w:rFonts w:hint="eastAsia" w:ascii="Times New Roman" w:hAnsi="Times New Roman" w:cs="Times New Roman"/>
        </w:rPr>
        <w:t>日前</w:t>
      </w:r>
      <w:r>
        <w:rPr>
          <w:rFonts w:hint="eastAsia" w:ascii="Times New Roman" w:hAnsi="Times New Roman" w:eastAsia="MingLiU_HKSCS" w:cs="Times New Roman"/>
        </w:rPr>
        <w:t>，</w:t>
      </w:r>
      <w:r>
        <w:rPr>
          <w:rFonts w:hint="eastAsia" w:ascii="Times New Roman" w:hAnsi="Times New Roman" w:cs="Times New Roman"/>
        </w:rPr>
        <w:t>以书面形式通知所有接收磋商文件的供应商</w:t>
      </w:r>
      <w:r>
        <w:rPr>
          <w:rFonts w:hint="eastAsia" w:ascii="Times New Roman" w:hAnsi="Times New Roman" w:eastAsia="MingLiU_HKSCS" w:cs="Times New Roman"/>
        </w:rPr>
        <w:t>，</w:t>
      </w:r>
      <w:r>
        <w:rPr>
          <w:rFonts w:hint="eastAsia" w:ascii="Times New Roman" w:hAnsi="Times New Roman" w:cs="Times New Roman"/>
        </w:rPr>
        <w:t>不足</w:t>
      </w:r>
      <w:r>
        <w:rPr>
          <w:rFonts w:ascii="Times New Roman" w:hAnsi="Times New Roman" w:cs="Times New Roman"/>
        </w:rPr>
        <w:t>5</w:t>
      </w:r>
      <w:r>
        <w:rPr>
          <w:rFonts w:hint="eastAsia" w:ascii="Times New Roman" w:hAnsi="Times New Roman" w:cs="Times New Roman"/>
        </w:rPr>
        <w:t>日的</w:t>
      </w:r>
      <w:r>
        <w:rPr>
          <w:rFonts w:hint="eastAsia" w:ascii="Times New Roman" w:hAnsi="Times New Roman" w:eastAsia="MingLiU_HKSCS" w:cs="Times New Roman"/>
        </w:rPr>
        <w:t>，</w:t>
      </w:r>
      <w:r>
        <w:rPr>
          <w:rFonts w:hint="eastAsia" w:ascii="Times New Roman" w:hAnsi="Times New Roman" w:cs="Times New Roman"/>
        </w:rPr>
        <w:t>顺延供应商提交首次响应文件截止时间。</w:t>
      </w:r>
    </w:p>
    <w:p>
      <w:pPr>
        <w:pStyle w:val="10"/>
        <w:ind w:firstLine="420" w:firstLineChars="200"/>
        <w:rPr>
          <w:rFonts w:ascii="Times New Roman" w:hAnsi="Times New Roman" w:eastAsia="MingLiU_HKSCS" w:cs="Times New Roman"/>
        </w:rPr>
      </w:pPr>
      <w:r>
        <w:rPr>
          <w:rFonts w:ascii="Times New Roman" w:hAnsi="Times New Roman" w:cs="Times New Roman"/>
        </w:rPr>
        <w:t>12.</w:t>
      </w:r>
      <w:r>
        <w:rPr>
          <w:rFonts w:hint="eastAsia" w:ascii="Times New Roman" w:hAnsi="Times New Roman" w:cs="Times New Roman"/>
        </w:rPr>
        <w:t>偏离</w:t>
      </w:r>
    </w:p>
    <w:p>
      <w:pPr>
        <w:pStyle w:val="10"/>
        <w:ind w:firstLine="420" w:firstLineChars="200"/>
        <w:rPr>
          <w:rFonts w:ascii="Times New Roman" w:hAnsi="Times New Roman" w:eastAsia="MingLiU_HKSCS" w:cs="Times New Roman"/>
        </w:rPr>
      </w:pPr>
      <w:r>
        <w:rPr>
          <w:rFonts w:ascii="Times New Roman" w:hAnsi="Times New Roman" w:cs="Times New Roman"/>
        </w:rPr>
        <w:t>12.1</w:t>
      </w:r>
      <w:r>
        <w:rPr>
          <w:rFonts w:hint="eastAsia" w:ascii="Times New Roman" w:hAnsi="Times New Roman" w:cs="Times New Roman"/>
        </w:rPr>
        <w:t>　本条所称偏离为响应文件对磋商文件的偏离</w:t>
      </w:r>
      <w:r>
        <w:rPr>
          <w:rFonts w:hint="eastAsia" w:ascii="Times New Roman" w:hAnsi="Times New Roman" w:eastAsia="MingLiU_HKSCS" w:cs="Times New Roman"/>
        </w:rPr>
        <w:t>，</w:t>
      </w:r>
      <w:r>
        <w:rPr>
          <w:rFonts w:hint="eastAsia" w:ascii="Times New Roman" w:hAnsi="Times New Roman" w:cs="Times New Roman"/>
        </w:rPr>
        <w:t>即不满足或不响应磋商文件的要求。偏离分为实质性和非实质性要求条款偏离。</w:t>
      </w:r>
    </w:p>
    <w:p>
      <w:pPr>
        <w:pStyle w:val="10"/>
        <w:ind w:firstLine="420" w:firstLineChars="200"/>
        <w:rPr>
          <w:rFonts w:ascii="Times New Roman" w:hAnsi="Times New Roman" w:eastAsia="MingLiU_HKSCS" w:cs="Times New Roman"/>
        </w:rPr>
      </w:pPr>
      <w:r>
        <w:rPr>
          <w:rFonts w:ascii="Times New Roman" w:hAnsi="Times New Roman" w:cs="Times New Roman"/>
        </w:rPr>
        <w:t>12.2</w:t>
      </w:r>
      <w:r>
        <w:rPr>
          <w:rFonts w:hint="eastAsia" w:ascii="Times New Roman" w:hAnsi="Times New Roman" w:cs="Times New Roman"/>
        </w:rPr>
        <w:t>　除政府采购法律法规相关规定外</w:t>
      </w:r>
      <w:r>
        <w:rPr>
          <w:rFonts w:hint="eastAsia" w:ascii="Times New Roman" w:hAnsi="Times New Roman" w:eastAsia="MingLiU_HKSCS" w:cs="Times New Roman"/>
        </w:rPr>
        <w:t>，</w:t>
      </w:r>
      <w:r>
        <w:rPr>
          <w:rFonts w:hint="eastAsia" w:ascii="Times New Roman" w:hAnsi="Times New Roman" w:cs="Times New Roman"/>
        </w:rPr>
        <w:t>磋商文件中用</w:t>
      </w:r>
      <w:r>
        <w:rPr>
          <w:rFonts w:hint="eastAsia" w:hAnsi="宋体" w:cs="Times New Roman"/>
        </w:rPr>
        <w:t>“</w:t>
      </w:r>
      <w:r>
        <w:rPr>
          <w:rFonts w:hint="eastAsia" w:ascii="Times New Roman" w:hAnsi="Times New Roman" w:cs="Times New Roman"/>
        </w:rPr>
        <w:t>拒绝</w:t>
      </w:r>
      <w:r>
        <w:rPr>
          <w:rFonts w:hint="eastAsia" w:hAnsi="宋体" w:cs="Times New Roman"/>
        </w:rPr>
        <w:t>”“</w:t>
      </w:r>
      <w:r>
        <w:rPr>
          <w:rFonts w:hint="eastAsia" w:ascii="Times New Roman" w:hAnsi="Times New Roman" w:cs="Times New Roman"/>
        </w:rPr>
        <w:t>不接受</w:t>
      </w:r>
      <w:r>
        <w:rPr>
          <w:rFonts w:hint="eastAsia" w:hAnsi="宋体" w:cs="Times New Roman"/>
        </w:rPr>
        <w:t>”“</w:t>
      </w:r>
      <w:r>
        <w:rPr>
          <w:rFonts w:hint="eastAsia" w:ascii="Times New Roman" w:hAnsi="Times New Roman" w:cs="Times New Roman"/>
        </w:rPr>
        <w:t>无效</w:t>
      </w:r>
      <w:r>
        <w:rPr>
          <w:rFonts w:hint="eastAsia" w:hAnsi="宋体" w:cs="Times New Roman"/>
        </w:rPr>
        <w:t>”“</w:t>
      </w:r>
      <w:r>
        <w:rPr>
          <w:rFonts w:hint="eastAsia" w:ascii="Times New Roman" w:hAnsi="Times New Roman" w:cs="Times New Roman"/>
        </w:rPr>
        <w:t>不得</w:t>
      </w:r>
      <w:r>
        <w:rPr>
          <w:rFonts w:hint="eastAsia" w:hAnsi="宋体" w:cs="Times New Roman"/>
        </w:rPr>
        <w:t>”“</w:t>
      </w:r>
      <w:r>
        <w:rPr>
          <w:rFonts w:hint="eastAsia" w:ascii="Times New Roman" w:hAnsi="Times New Roman" w:cs="Times New Roman"/>
        </w:rPr>
        <w:t>必须</w:t>
      </w:r>
      <w:r>
        <w:rPr>
          <w:rFonts w:hint="eastAsia" w:hAnsi="宋体" w:cs="Times New Roman"/>
        </w:rPr>
        <w:t>”“</w:t>
      </w:r>
      <w:r>
        <w:rPr>
          <w:rFonts w:hint="eastAsia" w:ascii="Times New Roman" w:hAnsi="Times New Roman" w:cs="Times New Roman"/>
        </w:rPr>
        <w:t>应当</w:t>
      </w:r>
      <w:r>
        <w:rPr>
          <w:rFonts w:hint="eastAsia" w:hAnsi="宋体" w:cs="Times New Roman"/>
        </w:rPr>
        <w:t>”</w:t>
      </w:r>
      <w:r>
        <w:rPr>
          <w:rFonts w:hint="eastAsia" w:ascii="Times New Roman" w:hAnsi="Times New Roman" w:cs="Times New Roman"/>
        </w:rPr>
        <w:t>等文字规定或标注</w:t>
      </w:r>
      <w:r>
        <w:rPr>
          <w:rFonts w:hint="eastAsia" w:hAnsi="宋体" w:cs="Times New Roman"/>
        </w:rPr>
        <w:t>“★”</w:t>
      </w:r>
      <w:r>
        <w:rPr>
          <w:rFonts w:hint="eastAsia" w:ascii="Times New Roman" w:hAnsi="Times New Roman" w:cs="Times New Roman"/>
        </w:rPr>
        <w:t>符号的条款为实质性要求条款</w:t>
      </w:r>
      <w:r>
        <w:rPr>
          <w:rFonts w:ascii="Times New Roman" w:hAnsi="Times New Roman" w:cs="Times New Roman"/>
        </w:rPr>
        <w:t>(</w:t>
      </w:r>
      <w:r>
        <w:rPr>
          <w:rFonts w:hint="eastAsia" w:ascii="Times New Roman" w:hAnsi="Times New Roman" w:cs="Times New Roman"/>
        </w:rPr>
        <w:t>即重要条款</w:t>
      </w:r>
      <w:r>
        <w:rPr>
          <w:rFonts w:ascii="Times New Roman" w:hAnsi="Times New Roman" w:cs="Times New Roman"/>
        </w:rPr>
        <w:t>)</w:t>
      </w:r>
      <w:r>
        <w:rPr>
          <w:rFonts w:hint="eastAsia" w:ascii="Times New Roman" w:hAnsi="Times New Roman" w:eastAsia="MingLiU_HKSCS" w:cs="Times New Roman"/>
        </w:rPr>
        <w:t>，</w:t>
      </w:r>
      <w:r>
        <w:rPr>
          <w:rFonts w:hint="eastAsia" w:ascii="Times New Roman" w:hAnsi="Times New Roman" w:cs="Times New Roman"/>
        </w:rPr>
        <w:t>对其中任何一条的偏离</w:t>
      </w:r>
      <w:r>
        <w:rPr>
          <w:rFonts w:hint="eastAsia" w:ascii="Times New Roman" w:hAnsi="Times New Roman" w:eastAsia="MingLiU_HKSCS" w:cs="Times New Roman"/>
        </w:rPr>
        <w:t>，</w:t>
      </w:r>
      <w:r>
        <w:rPr>
          <w:rFonts w:hint="eastAsia" w:ascii="Times New Roman" w:hAnsi="Times New Roman" w:cs="Times New Roman"/>
        </w:rPr>
        <w:t>在评审时将其视为无效响应。</w:t>
      </w:r>
    </w:p>
    <w:p>
      <w:pPr>
        <w:pStyle w:val="10"/>
        <w:ind w:firstLine="420" w:firstLineChars="200"/>
        <w:rPr>
          <w:rFonts w:ascii="Times New Roman" w:hAnsi="Times New Roman" w:eastAsia="MingLiU_HKSCS" w:cs="Times New Roman"/>
        </w:rPr>
      </w:pPr>
      <w:r>
        <w:rPr>
          <w:rFonts w:hint="eastAsia" w:ascii="Times New Roman" w:hAnsi="Times New Roman" w:cs="Times New Roman"/>
        </w:rPr>
        <w:t>三、响应文件</w:t>
      </w:r>
    </w:p>
    <w:p>
      <w:pPr>
        <w:pStyle w:val="10"/>
        <w:ind w:firstLine="420" w:firstLineChars="200"/>
        <w:rPr>
          <w:rFonts w:ascii="Times New Roman" w:hAnsi="Times New Roman" w:eastAsia="MingLiU_HKSCS" w:cs="Times New Roman"/>
        </w:rPr>
      </w:pPr>
      <w:r>
        <w:rPr>
          <w:rFonts w:ascii="Times New Roman" w:hAnsi="Times New Roman" w:cs="Times New Roman"/>
        </w:rPr>
        <w:t>13.</w:t>
      </w:r>
      <w:r>
        <w:rPr>
          <w:rFonts w:hint="eastAsia" w:ascii="Times New Roman" w:hAnsi="Times New Roman" w:cs="Times New Roman"/>
        </w:rPr>
        <w:t>一般要求</w:t>
      </w:r>
    </w:p>
    <w:p>
      <w:pPr>
        <w:pStyle w:val="10"/>
        <w:ind w:firstLine="420" w:firstLineChars="200"/>
        <w:rPr>
          <w:rFonts w:ascii="Times New Roman" w:hAnsi="Times New Roman" w:eastAsia="MingLiU_HKSCS" w:cs="Times New Roman"/>
        </w:rPr>
      </w:pPr>
      <w:r>
        <w:rPr>
          <w:rFonts w:ascii="Times New Roman" w:hAnsi="Times New Roman" w:cs="Times New Roman"/>
        </w:rPr>
        <w:t>13.1</w:t>
      </w:r>
      <w:r>
        <w:rPr>
          <w:rFonts w:hint="eastAsia" w:ascii="Times New Roman" w:hAnsi="Times New Roman" w:cs="Times New Roman"/>
        </w:rPr>
        <w:t>　供应商应仔细阅读磋商文件的所有内容</w:t>
      </w:r>
      <w:r>
        <w:rPr>
          <w:rFonts w:hint="eastAsia" w:ascii="Times New Roman" w:hAnsi="Times New Roman" w:eastAsia="MingLiU_HKSCS" w:cs="Times New Roman"/>
        </w:rPr>
        <w:t>，</w:t>
      </w:r>
      <w:r>
        <w:rPr>
          <w:rFonts w:hint="eastAsia" w:ascii="Times New Roman" w:hAnsi="Times New Roman" w:cs="Times New Roman"/>
        </w:rPr>
        <w:t>按磋商文件的要求编制响应文件</w:t>
      </w:r>
      <w:r>
        <w:rPr>
          <w:rFonts w:hint="eastAsia" w:ascii="Times New Roman" w:hAnsi="Times New Roman" w:eastAsia="MingLiU_HKSCS" w:cs="Times New Roman"/>
        </w:rPr>
        <w:t>，</w:t>
      </w:r>
      <w:r>
        <w:rPr>
          <w:rFonts w:hint="eastAsia" w:ascii="Times New Roman" w:hAnsi="Times New Roman" w:cs="Times New Roman"/>
        </w:rPr>
        <w:t>并保证所提供的全部资料的真实性</w:t>
      </w:r>
      <w:r>
        <w:rPr>
          <w:rFonts w:hint="eastAsia" w:ascii="Times New Roman" w:hAnsi="Times New Roman" w:eastAsia="MingLiU_HKSCS" w:cs="Times New Roman"/>
        </w:rPr>
        <w:t>，</w:t>
      </w:r>
      <w:r>
        <w:rPr>
          <w:rFonts w:hint="eastAsia" w:ascii="Times New Roman" w:hAnsi="Times New Roman" w:cs="Times New Roman"/>
        </w:rPr>
        <w:t>以使其响应文件对磋商文件做出实质性的响应。</w:t>
      </w:r>
    </w:p>
    <w:p>
      <w:pPr>
        <w:pStyle w:val="10"/>
        <w:ind w:firstLine="420" w:firstLineChars="200"/>
        <w:rPr>
          <w:rFonts w:ascii="Times New Roman" w:hAnsi="Times New Roman" w:eastAsia="MingLiU_HKSCS" w:cs="Times New Roman"/>
        </w:rPr>
      </w:pPr>
      <w:r>
        <w:rPr>
          <w:rFonts w:ascii="Times New Roman" w:hAnsi="Times New Roman" w:cs="Times New Roman"/>
        </w:rPr>
        <w:t>13.2</w:t>
      </w:r>
      <w:r>
        <w:rPr>
          <w:rFonts w:hint="eastAsia" w:ascii="Times New Roman" w:hAnsi="Times New Roman" w:cs="Times New Roman"/>
        </w:rPr>
        <w:t>　供应商提交的响应文件及供应商与采购人或采购代理机构、磋商小组就有关磋商的所有来往函电必须使用中文。供应商可以提交其他语言的资料</w:t>
      </w:r>
      <w:r>
        <w:rPr>
          <w:rFonts w:hint="eastAsia" w:ascii="Times New Roman" w:hAnsi="Times New Roman" w:eastAsia="MingLiU_HKSCS" w:cs="Times New Roman"/>
        </w:rPr>
        <w:t>，</w:t>
      </w:r>
      <w:r>
        <w:rPr>
          <w:rFonts w:hint="eastAsia" w:ascii="Times New Roman" w:hAnsi="Times New Roman" w:cs="Times New Roman"/>
        </w:rPr>
        <w:t>但应附中文注释</w:t>
      </w:r>
      <w:r>
        <w:rPr>
          <w:rFonts w:hint="eastAsia" w:ascii="Times New Roman" w:hAnsi="Times New Roman" w:eastAsia="MingLiU_HKSCS" w:cs="Times New Roman"/>
        </w:rPr>
        <w:t>，</w:t>
      </w:r>
      <w:r>
        <w:rPr>
          <w:rFonts w:hint="eastAsia" w:ascii="Times New Roman" w:hAnsi="Times New Roman" w:cs="Times New Roman"/>
        </w:rPr>
        <w:t>在有差异时以中文为准。</w:t>
      </w:r>
    </w:p>
    <w:p>
      <w:pPr>
        <w:pStyle w:val="10"/>
        <w:ind w:firstLine="420" w:firstLineChars="200"/>
        <w:rPr>
          <w:rFonts w:ascii="Times New Roman" w:hAnsi="Times New Roman" w:eastAsia="MingLiU_HKSCS" w:cs="Times New Roman"/>
        </w:rPr>
      </w:pPr>
      <w:r>
        <w:rPr>
          <w:rFonts w:ascii="Times New Roman" w:hAnsi="Times New Roman" w:cs="Times New Roman"/>
        </w:rPr>
        <w:t>13.3</w:t>
      </w:r>
      <w:r>
        <w:rPr>
          <w:rFonts w:hint="eastAsia" w:ascii="Times New Roman" w:hAnsi="Times New Roman" w:cs="Times New Roman"/>
        </w:rPr>
        <w:t>　除技术要求另有规定外</w:t>
      </w:r>
      <w:r>
        <w:rPr>
          <w:rFonts w:hint="eastAsia" w:ascii="Times New Roman" w:hAnsi="Times New Roman" w:eastAsia="MingLiU_HKSCS" w:cs="Times New Roman"/>
        </w:rPr>
        <w:t>，</w:t>
      </w:r>
      <w:r>
        <w:rPr>
          <w:rFonts w:hint="eastAsia" w:ascii="Times New Roman" w:hAnsi="Times New Roman" w:cs="Times New Roman"/>
        </w:rPr>
        <w:t>本文件所要求使用的计量单位均采用国家法定的度、量、衡标准单位计量。未列明时亦默认为我国法定计量单位。</w:t>
      </w:r>
    </w:p>
    <w:p>
      <w:pPr>
        <w:pStyle w:val="10"/>
        <w:ind w:firstLine="420" w:firstLineChars="200"/>
        <w:rPr>
          <w:rFonts w:ascii="Times New Roman" w:hAnsi="Times New Roman" w:eastAsia="MingLiU_HKSCS" w:cs="Times New Roman"/>
        </w:rPr>
      </w:pPr>
      <w:r>
        <w:rPr>
          <w:rFonts w:ascii="Times New Roman" w:hAnsi="Times New Roman" w:cs="Times New Roman"/>
        </w:rPr>
        <w:t>13.4</w:t>
      </w:r>
      <w:r>
        <w:rPr>
          <w:rFonts w:hint="eastAsia" w:ascii="Times New Roman" w:hAnsi="Times New Roman" w:cs="Times New Roman"/>
        </w:rPr>
        <w:t>　供应商应按磋商文件中提供的响应文件格式填写。</w:t>
      </w:r>
    </w:p>
    <w:p>
      <w:pPr>
        <w:pStyle w:val="10"/>
        <w:ind w:firstLine="420" w:firstLineChars="200"/>
        <w:rPr>
          <w:rFonts w:ascii="Times New Roman" w:hAnsi="Times New Roman" w:eastAsia="MingLiU_HKSCS" w:cs="Times New Roman"/>
        </w:rPr>
      </w:pPr>
      <w:r>
        <w:rPr>
          <w:rFonts w:ascii="Times New Roman" w:hAnsi="Times New Roman" w:cs="Times New Roman"/>
        </w:rPr>
        <w:t>13.5</w:t>
      </w:r>
      <w:r>
        <w:rPr>
          <w:rFonts w:hint="eastAsia" w:ascii="Times New Roman" w:hAnsi="Times New Roman" w:cs="Times New Roman"/>
        </w:rPr>
        <w:t>　磋商响应文件应采用书面形式</w:t>
      </w:r>
      <w:r>
        <w:rPr>
          <w:rFonts w:hint="eastAsia" w:ascii="Times New Roman" w:hAnsi="Times New Roman" w:eastAsia="MingLiU_HKSCS" w:cs="Times New Roman"/>
        </w:rPr>
        <w:t>，</w:t>
      </w:r>
      <w:r>
        <w:rPr>
          <w:rFonts w:hint="eastAsia" w:ascii="Times New Roman" w:hAnsi="Times New Roman" w:cs="Times New Roman"/>
        </w:rPr>
        <w:t>磋商文件中要求提供电子版的</w:t>
      </w:r>
      <w:r>
        <w:rPr>
          <w:rFonts w:hint="eastAsia" w:ascii="Times New Roman" w:hAnsi="Times New Roman" w:eastAsia="MingLiU_HKSCS" w:cs="Times New Roman"/>
        </w:rPr>
        <w:t>，</w:t>
      </w:r>
      <w:r>
        <w:rPr>
          <w:rFonts w:hint="eastAsia" w:ascii="Times New Roman" w:hAnsi="Times New Roman" w:cs="Times New Roman"/>
        </w:rPr>
        <w:t>必须按要求提供。</w:t>
      </w:r>
    </w:p>
    <w:p>
      <w:pPr>
        <w:pStyle w:val="10"/>
        <w:ind w:firstLine="420" w:firstLineChars="200"/>
        <w:rPr>
          <w:rFonts w:ascii="Times New Roman" w:hAnsi="Times New Roman" w:eastAsia="MingLiU_HKSCS" w:cs="Times New Roman"/>
        </w:rPr>
      </w:pPr>
      <w:r>
        <w:rPr>
          <w:rFonts w:ascii="Times New Roman" w:hAnsi="Times New Roman" w:cs="Times New Roman"/>
        </w:rPr>
        <w:t>14.</w:t>
      </w:r>
      <w:r>
        <w:rPr>
          <w:rFonts w:hint="eastAsia" w:ascii="Times New Roman" w:hAnsi="Times New Roman" w:cs="Times New Roman"/>
        </w:rPr>
        <w:t>响应文件的组成</w:t>
      </w:r>
      <w:r>
        <w:rPr>
          <w:rFonts w:ascii="Times New Roman" w:hAnsi="Times New Roman" w:cs="Times New Roman"/>
        </w:rPr>
        <w:t>(</w:t>
      </w:r>
      <w:r>
        <w:rPr>
          <w:rFonts w:hint="eastAsia" w:ascii="Times New Roman" w:hAnsi="Times New Roman" w:eastAsia="黑体" w:cs="Times New Roman"/>
        </w:rPr>
        <w:t>采购人可根据实际情况对以下项目标注</w:t>
      </w:r>
      <w:r>
        <w:rPr>
          <w:rFonts w:hint="eastAsia" w:hAnsi="宋体" w:eastAsia="黑体" w:cs="Times New Roman"/>
        </w:rPr>
        <w:t>★</w:t>
      </w:r>
      <w:r>
        <w:rPr>
          <w:rFonts w:ascii="Times New Roman" w:hAnsi="Times New Roman" w:cs="Times New Roman"/>
        </w:rPr>
        <w:t>)</w:t>
      </w:r>
    </w:p>
    <w:p>
      <w:pPr>
        <w:pStyle w:val="10"/>
        <w:ind w:firstLine="420" w:firstLineChars="200"/>
        <w:rPr>
          <w:rFonts w:ascii="Times New Roman" w:hAnsi="Times New Roman" w:eastAsia="MingLiU_HKSCS" w:cs="Times New Roman"/>
        </w:rPr>
      </w:pPr>
      <w:r>
        <w:rPr>
          <w:rFonts w:ascii="Times New Roman" w:hAnsi="Times New Roman" w:cs="Times New Roman"/>
        </w:rPr>
        <w:t>14.1</w:t>
      </w:r>
      <w:r>
        <w:rPr>
          <w:rFonts w:hint="eastAsia" w:ascii="Times New Roman" w:hAnsi="Times New Roman" w:cs="Times New Roman"/>
        </w:rPr>
        <w:t>　响应文件应包括但不限于下列内容：</w:t>
      </w:r>
    </w:p>
    <w:p>
      <w:pPr>
        <w:pStyle w:val="10"/>
        <w:ind w:firstLine="420" w:firstLineChars="200"/>
        <w:rPr>
          <w:rFonts w:ascii="Times New Roman" w:hAnsi="Times New Roman" w:eastAsia="MingLiU_HKSCS" w:cs="Times New Roman"/>
        </w:rPr>
      </w:pPr>
      <w:r>
        <w:rPr>
          <w:rFonts w:ascii="Times New Roman" w:hAnsi="Times New Roman" w:cs="Times New Roman"/>
        </w:rPr>
        <w:t>14.1.1</w:t>
      </w:r>
      <w:r>
        <w:rPr>
          <w:rFonts w:hint="eastAsia" w:ascii="Times New Roman" w:hAnsi="Times New Roman" w:cs="Times New Roman"/>
        </w:rPr>
        <w:t>　商务部分</w:t>
      </w:r>
    </w:p>
    <w:p>
      <w:pPr>
        <w:pStyle w:val="10"/>
        <w:ind w:firstLine="420" w:firstLineChars="200"/>
        <w:rPr>
          <w:rFonts w:ascii="Times New Roman" w:hAnsi="Times New Roman" w:eastAsia="MingLiU_HKSCS" w:cs="Times New Roman"/>
        </w:rPr>
      </w:pPr>
      <w:r>
        <w:rPr>
          <w:rFonts w:ascii="Times New Roman" w:hAnsi="Times New Roman" w:cs="Times New Roman"/>
        </w:rPr>
        <w:t>(1)</w:t>
      </w:r>
      <w:r>
        <w:rPr>
          <w:rFonts w:hint="eastAsia" w:ascii="Times New Roman" w:hAnsi="Times New Roman" w:cs="Times New Roman"/>
        </w:rPr>
        <w:t>磋商响应声明</w:t>
      </w:r>
    </w:p>
    <w:p>
      <w:pPr>
        <w:pStyle w:val="10"/>
        <w:ind w:firstLine="420" w:firstLineChars="200"/>
        <w:rPr>
          <w:rFonts w:ascii="Times New Roman" w:hAnsi="Times New Roman" w:eastAsia="MingLiU_HKSCS" w:cs="Times New Roman"/>
        </w:rPr>
      </w:pPr>
      <w:r>
        <w:rPr>
          <w:rFonts w:ascii="Times New Roman" w:hAnsi="Times New Roman" w:cs="Times New Roman"/>
        </w:rPr>
        <w:t>(2)</w:t>
      </w:r>
      <w:r>
        <w:rPr>
          <w:rFonts w:hint="eastAsia" w:ascii="Times New Roman" w:hAnsi="Times New Roman" w:cs="Times New Roman"/>
        </w:rPr>
        <w:t>报价一览表及分项价格表</w:t>
      </w:r>
    </w:p>
    <w:p>
      <w:pPr>
        <w:pStyle w:val="10"/>
        <w:ind w:firstLine="420" w:firstLineChars="200"/>
        <w:rPr>
          <w:rFonts w:ascii="Times New Roman" w:hAnsi="Times New Roman" w:eastAsia="MingLiU_HKSCS" w:cs="Times New Roman"/>
        </w:rPr>
      </w:pPr>
      <w:r>
        <w:rPr>
          <w:rFonts w:ascii="Times New Roman" w:hAnsi="Times New Roman" w:cs="Times New Roman"/>
        </w:rPr>
        <w:t>(3)</w:t>
      </w:r>
      <w:r>
        <w:rPr>
          <w:rFonts w:hint="eastAsia" w:ascii="Times New Roman" w:hAnsi="Times New Roman" w:cs="Times New Roman"/>
        </w:rPr>
        <w:t>商务条款偏离表</w:t>
      </w:r>
    </w:p>
    <w:p>
      <w:pPr>
        <w:pStyle w:val="10"/>
        <w:ind w:firstLine="420" w:firstLineChars="200"/>
        <w:rPr>
          <w:rFonts w:ascii="Times New Roman" w:hAnsi="Times New Roman" w:eastAsia="MingLiU_HKSCS" w:cs="Times New Roman"/>
        </w:rPr>
      </w:pPr>
      <w:r>
        <w:rPr>
          <w:rFonts w:ascii="Times New Roman" w:hAnsi="Times New Roman" w:cs="Times New Roman"/>
        </w:rPr>
        <w:t>(4)</w:t>
      </w:r>
      <w:r>
        <w:rPr>
          <w:rFonts w:hint="eastAsia" w:ascii="Times New Roman" w:hAnsi="Times New Roman" w:cs="Times New Roman"/>
        </w:rPr>
        <w:t>磋商保证金</w:t>
      </w:r>
    </w:p>
    <w:p>
      <w:pPr>
        <w:pStyle w:val="10"/>
        <w:ind w:firstLine="420" w:firstLineChars="200"/>
        <w:rPr>
          <w:rFonts w:hint="eastAsia" w:ascii="Times New Roman" w:hAnsi="Times New Roman" w:cs="Times New Roman"/>
        </w:rPr>
      </w:pPr>
      <w:r>
        <w:rPr>
          <w:rFonts w:ascii="Times New Roman" w:hAnsi="Times New Roman" w:cs="Times New Roman"/>
        </w:rPr>
        <w:t>(5)</w:t>
      </w:r>
      <w:r>
        <w:rPr>
          <w:rFonts w:hint="eastAsia" w:ascii="Times New Roman" w:hAnsi="Times New Roman" w:cs="Times New Roman"/>
        </w:rPr>
        <w:t>供应商符合资格条件的证明文件</w:t>
      </w:r>
    </w:p>
    <w:p>
      <w:pPr>
        <w:pStyle w:val="10"/>
        <w:ind w:firstLine="420" w:firstLineChars="200"/>
        <w:rPr>
          <w:rFonts w:ascii="Times New Roman" w:hAnsi="Times New Roman" w:cs="Times New Roman"/>
        </w:rPr>
      </w:pPr>
      <w:r>
        <w:rPr>
          <w:rFonts w:ascii="Times New Roman" w:hAnsi="Times New Roman" w:cs="Times New Roman"/>
        </w:rPr>
        <w:t>14.1.1.1</w:t>
      </w:r>
      <w:r>
        <w:rPr>
          <w:rFonts w:hint="eastAsia" w:ascii="Times New Roman" w:hAnsi="Times New Roman" w:cs="Times New Roman"/>
        </w:rPr>
        <w:t>★法人或者其他组织的营业执照等证明文件（复印件）；</w:t>
      </w:r>
    </w:p>
    <w:p>
      <w:pPr>
        <w:pStyle w:val="10"/>
        <w:ind w:firstLine="420" w:firstLineChars="200"/>
        <w:rPr>
          <w:rFonts w:ascii="Times New Roman" w:hAnsi="Times New Roman" w:cs="Times New Roman"/>
        </w:rPr>
      </w:pPr>
      <w:r>
        <w:rPr>
          <w:rFonts w:ascii="Times New Roman" w:hAnsi="Times New Roman" w:cs="Times New Roman"/>
        </w:rPr>
        <w:t>14.1.1.2</w:t>
      </w:r>
      <w:r>
        <w:rPr>
          <w:rFonts w:hint="eastAsia" w:ascii="Times New Roman" w:hAnsi="Times New Roman" w:cs="Times New Roman"/>
        </w:rPr>
        <w:t>★</w:t>
      </w:r>
      <w:r>
        <w:rPr>
          <w:rFonts w:ascii="Times New Roman" w:hAnsi="Times New Roman" w:cs="Times New Roman"/>
        </w:rPr>
        <w:t xml:space="preserve"> </w:t>
      </w:r>
      <w:r>
        <w:rPr>
          <w:rFonts w:hint="eastAsia" w:ascii="Times New Roman" w:hAnsi="Times New Roman" w:cs="Times New Roman"/>
          <w:lang w:val="en-US" w:eastAsia="zh-CN"/>
        </w:rPr>
        <w:t>2021</w:t>
      </w:r>
      <w:r>
        <w:rPr>
          <w:rFonts w:hint="eastAsia" w:ascii="Times New Roman" w:hAnsi="Times New Roman" w:cs="Times New Roman"/>
        </w:rPr>
        <w:t>年度经会计师事务所审计的财务报告，包括资产负债表、利润表</w:t>
      </w:r>
      <w:r>
        <w:rPr>
          <w:rFonts w:ascii="Times New Roman" w:hAnsi="Times New Roman" w:cs="Times New Roman"/>
        </w:rPr>
        <w:t>(</w:t>
      </w:r>
      <w:r>
        <w:rPr>
          <w:rFonts w:hint="eastAsia" w:ascii="Times New Roman" w:hAnsi="Times New Roman" w:cs="Times New Roman"/>
        </w:rPr>
        <w:t>损益表、收益表</w:t>
      </w:r>
      <w:r>
        <w:rPr>
          <w:rFonts w:ascii="Times New Roman" w:hAnsi="Times New Roman" w:cs="Times New Roman"/>
        </w:rPr>
        <w:t>)</w:t>
      </w:r>
      <w:r>
        <w:rPr>
          <w:rFonts w:hint="eastAsia" w:ascii="Times New Roman" w:hAnsi="Times New Roman" w:cs="Times New Roman"/>
        </w:rPr>
        <w:t>、现金流量表、所有者权益变动表及其附注（复印件）；开业不满一年的提供验资报告或银行出具的资信证明或公司成立之日后的财务报表（复印件）；财务报告中要求提供内容为实质性要求条款</w:t>
      </w:r>
      <w:r>
        <w:rPr>
          <w:rFonts w:ascii="Times New Roman" w:hAnsi="Times New Roman" w:cs="Times New Roman"/>
        </w:rPr>
        <w:t>(</w:t>
      </w:r>
      <w:r>
        <w:rPr>
          <w:rFonts w:hint="eastAsia" w:ascii="Times New Roman" w:hAnsi="Times New Roman" w:cs="Times New Roman"/>
        </w:rPr>
        <w:t>即重要条款</w:t>
      </w:r>
      <w:r>
        <w:rPr>
          <w:rFonts w:ascii="Times New Roman" w:hAnsi="Times New Roman" w:cs="Times New Roman"/>
        </w:rPr>
        <w:t>)</w:t>
      </w:r>
      <w:r>
        <w:rPr>
          <w:rFonts w:hint="eastAsia" w:ascii="Times New Roman" w:hAnsi="Times New Roman" w:cs="Times New Roman"/>
        </w:rPr>
        <w:t>，缺少相关资料，在评标时将其视为无效投标。</w:t>
      </w:r>
    </w:p>
    <w:p>
      <w:pPr>
        <w:pStyle w:val="10"/>
        <w:ind w:firstLine="420" w:firstLineChars="200"/>
        <w:rPr>
          <w:rFonts w:ascii="Times New Roman" w:hAnsi="Times New Roman" w:cs="Times New Roman"/>
        </w:rPr>
      </w:pPr>
      <w:r>
        <w:rPr>
          <w:rFonts w:ascii="Times New Roman" w:hAnsi="Times New Roman" w:cs="Times New Roman"/>
        </w:rPr>
        <w:t>14.1.1.3</w:t>
      </w:r>
      <w:r>
        <w:rPr>
          <w:rFonts w:hint="eastAsia" w:ascii="Times New Roman" w:hAnsi="Times New Roman" w:cs="Times New Roman"/>
        </w:rPr>
        <w:t>★提供近</w:t>
      </w:r>
      <w:r>
        <w:rPr>
          <w:rFonts w:ascii="Times New Roman" w:hAnsi="Times New Roman" w:cs="Times New Roman"/>
        </w:rPr>
        <w:t>6</w:t>
      </w:r>
      <w:r>
        <w:rPr>
          <w:rFonts w:hint="eastAsia" w:ascii="Times New Roman" w:hAnsi="Times New Roman" w:cs="Times New Roman"/>
        </w:rPr>
        <w:t>全月已缴存的至少一个月的纳税证明或完税证明的相关材料，如依法免税或不需要纳税的，则应提供相应文件证明（复印件）；</w:t>
      </w:r>
    </w:p>
    <w:p>
      <w:pPr>
        <w:pStyle w:val="10"/>
        <w:ind w:firstLine="420" w:firstLineChars="200"/>
        <w:rPr>
          <w:rFonts w:ascii="Times New Roman" w:hAnsi="Times New Roman" w:cs="Times New Roman"/>
        </w:rPr>
      </w:pPr>
      <w:r>
        <w:rPr>
          <w:rFonts w:ascii="Times New Roman" w:hAnsi="Times New Roman" w:cs="Times New Roman"/>
        </w:rPr>
        <w:t>14.1.1.4</w:t>
      </w:r>
      <w:r>
        <w:rPr>
          <w:rFonts w:hint="eastAsia" w:ascii="Times New Roman" w:hAnsi="Times New Roman" w:cs="Times New Roman"/>
        </w:rPr>
        <w:t>★提供近</w:t>
      </w:r>
      <w:r>
        <w:rPr>
          <w:rFonts w:ascii="Times New Roman" w:hAnsi="Times New Roman" w:cs="Times New Roman"/>
        </w:rPr>
        <w:t>6</w:t>
      </w:r>
      <w:r>
        <w:rPr>
          <w:rFonts w:hint="eastAsia" w:ascii="Times New Roman" w:hAnsi="Times New Roman" w:cs="Times New Roman"/>
        </w:rPr>
        <w:t>个月已缴存的至少一个月的社会保障资金缴存单据或社保机构开具的社会保险参保缴费情况证明的相关材料，如依法不需要缴纳社会保障资金的，则应提供相应文件证明（复印件）；</w:t>
      </w:r>
    </w:p>
    <w:p>
      <w:pPr>
        <w:pStyle w:val="10"/>
        <w:ind w:firstLine="420" w:firstLineChars="200"/>
        <w:rPr>
          <w:rFonts w:ascii="Times New Roman" w:hAnsi="Times New Roman" w:cs="Times New Roman"/>
        </w:rPr>
      </w:pPr>
      <w:r>
        <w:rPr>
          <w:rFonts w:ascii="Times New Roman" w:hAnsi="Times New Roman" w:cs="Times New Roman"/>
        </w:rPr>
        <w:t>14.1.1.5</w:t>
      </w:r>
      <w:r>
        <w:rPr>
          <w:rFonts w:hint="eastAsia" w:ascii="Times New Roman" w:hAnsi="Times New Roman" w:cs="Times New Roman"/>
        </w:rPr>
        <w:t>★参加本项目投标前三年内，在经营活动中没有重大违法记录（指供应商因违法经营受到刑事处罚或者责令停产停业、吊销许可证或者执照、较大数额罚款等行政处罚）的书面声明；</w:t>
      </w:r>
    </w:p>
    <w:p>
      <w:pPr>
        <w:pStyle w:val="10"/>
        <w:autoSpaceDE w:val="0"/>
        <w:autoSpaceDN w:val="0"/>
        <w:ind w:firstLine="420" w:firstLineChars="200"/>
        <w:rPr>
          <w:rFonts w:ascii="Times New Roman" w:hAnsi="Times New Roman" w:eastAsia="MingLiU_HKSCS" w:cs="Times New Roman"/>
        </w:rPr>
      </w:pPr>
      <w:r>
        <w:rPr>
          <w:rFonts w:ascii="Times New Roman" w:hAnsi="Times New Roman" w:cs="Times New Roman"/>
        </w:rPr>
        <w:t>14.1.1.6</w:t>
      </w:r>
      <w:r>
        <w:rPr>
          <w:rFonts w:hint="eastAsia" w:ascii="Times New Roman" w:hAnsi="Times New Roman" w:cs="Times New Roman"/>
        </w:rPr>
        <w:t>★具备履行合同所必需的设备和专业技术能力的证明材料</w:t>
      </w:r>
      <w:r>
        <w:rPr>
          <w:rFonts w:ascii="Times New Roman" w:hAnsi="Times New Roman" w:cs="Times New Roman"/>
        </w:rPr>
        <w:t>(</w:t>
      </w:r>
      <w:r>
        <w:rPr>
          <w:rFonts w:hint="eastAsia" w:ascii="Times New Roman" w:hAnsi="Times New Roman" w:cs="Times New Roman"/>
        </w:rPr>
        <w:t>由供应商根据项目需求提供说明材料或者承诺</w:t>
      </w:r>
      <w:r>
        <w:rPr>
          <w:rFonts w:ascii="Times New Roman" w:hAnsi="Times New Roman" w:cs="Times New Roman"/>
        </w:rPr>
        <w:t>)</w:t>
      </w:r>
      <w:r>
        <w:rPr>
          <w:rFonts w:hint="eastAsia" w:ascii="Times New Roman" w:hAnsi="Times New Roman" w:cs="Times New Roman"/>
        </w:rPr>
        <w:t>；</w:t>
      </w:r>
    </w:p>
    <w:p>
      <w:pPr>
        <w:pStyle w:val="10"/>
        <w:ind w:firstLine="420" w:firstLineChars="200"/>
        <w:rPr>
          <w:rFonts w:hint="eastAsia" w:ascii="Times New Roman" w:hAnsi="Times New Roman" w:cs="Times New Roman"/>
        </w:rPr>
      </w:pPr>
    </w:p>
    <w:p>
      <w:pPr>
        <w:pStyle w:val="10"/>
        <w:numPr>
          <w:ilvl w:val="0"/>
          <w:numId w:val="2"/>
        </w:numPr>
        <w:ind w:firstLine="420" w:firstLineChars="200"/>
        <w:rPr>
          <w:rFonts w:hint="eastAsia" w:ascii="Times New Roman" w:hAnsi="Times New Roman" w:cs="Times New Roman"/>
        </w:rPr>
      </w:pPr>
      <w:r>
        <w:rPr>
          <w:rFonts w:hint="eastAsia" w:ascii="Times New Roman" w:hAnsi="Times New Roman" w:cs="Times New Roman"/>
        </w:rPr>
        <w:t>符合政府采购政策的证明材料</w:t>
      </w:r>
    </w:p>
    <w:p>
      <w:pPr>
        <w:pStyle w:val="10"/>
        <w:ind w:firstLine="420" w:firstLineChars="200"/>
        <w:rPr>
          <w:rFonts w:ascii="Times New Roman" w:hAnsi="Times New Roman" w:cs="Times New Roman"/>
        </w:rPr>
      </w:pPr>
      <w:r>
        <w:rPr>
          <w:rFonts w:hint="eastAsia" w:ascii="Times New Roman" w:hAnsi="Times New Roman" w:cs="Times New Roman"/>
        </w:rPr>
        <w:t>中小型企业声明函（中小型企业参与投标应提交此函）；</w:t>
      </w:r>
      <w:r>
        <w:rPr>
          <w:rFonts w:ascii="Times New Roman" w:hAnsi="Times New Roman" w:cs="Times New Roman"/>
        </w:rPr>
        <w:t xml:space="preserve"> </w:t>
      </w:r>
    </w:p>
    <w:p>
      <w:pPr>
        <w:pStyle w:val="10"/>
        <w:ind w:firstLine="420" w:firstLineChars="200"/>
        <w:rPr>
          <w:rFonts w:ascii="Times New Roman" w:hAnsi="Times New Roman" w:cs="Times New Roman"/>
        </w:rPr>
      </w:pPr>
      <w:r>
        <w:rPr>
          <w:rFonts w:hint="eastAsia" w:ascii="Times New Roman" w:hAnsi="Times New Roman" w:cs="Times New Roman"/>
        </w:rPr>
        <w:t>残疾人福利性单位声明函（残疾人福利性单位参与投标应提交此函）；</w:t>
      </w:r>
    </w:p>
    <w:p>
      <w:pPr>
        <w:pStyle w:val="10"/>
        <w:ind w:firstLine="420" w:firstLineChars="200"/>
        <w:rPr>
          <w:rFonts w:ascii="Times New Roman" w:hAnsi="Times New Roman" w:eastAsia="MingLiU_HKSCS" w:cs="Times New Roman"/>
        </w:rPr>
      </w:pPr>
      <w:r>
        <w:rPr>
          <w:rFonts w:hint="eastAsia" w:ascii="Times New Roman" w:hAnsi="Times New Roman" w:cs="Times New Roman"/>
        </w:rPr>
        <w:t>监狱企业声明函（监狱企业参与投标应提交此函）</w:t>
      </w:r>
    </w:p>
    <w:p>
      <w:pPr>
        <w:pStyle w:val="10"/>
        <w:ind w:firstLine="420" w:firstLineChars="200"/>
        <w:rPr>
          <w:rFonts w:ascii="Times New Roman" w:hAnsi="Times New Roman" w:eastAsia="MingLiU_HKSCS" w:cs="Times New Roman"/>
        </w:rPr>
      </w:pPr>
      <w:r>
        <w:rPr>
          <w:rFonts w:ascii="Times New Roman" w:hAnsi="Times New Roman" w:cs="Times New Roman"/>
        </w:rPr>
        <w:t>(7)</w:t>
      </w:r>
      <w:r>
        <w:rPr>
          <w:rFonts w:hint="eastAsia" w:ascii="Times New Roman" w:hAnsi="Times New Roman" w:eastAsia="黑体" w:cs="Times New Roman"/>
        </w:rPr>
        <w:t>磋商须知前附表</w:t>
      </w:r>
      <w:r>
        <w:rPr>
          <w:rFonts w:hint="eastAsia" w:ascii="Times New Roman" w:hAnsi="Times New Roman" w:cs="Times New Roman"/>
        </w:rPr>
        <w:t>要求供应商须提供的其他资料</w:t>
      </w:r>
    </w:p>
    <w:p>
      <w:pPr>
        <w:pStyle w:val="10"/>
        <w:ind w:firstLine="420" w:firstLineChars="200"/>
        <w:rPr>
          <w:rFonts w:ascii="Times New Roman" w:hAnsi="Times New Roman" w:eastAsia="MingLiU_HKSCS" w:cs="Times New Roman"/>
        </w:rPr>
      </w:pPr>
      <w:r>
        <w:rPr>
          <w:rFonts w:ascii="Times New Roman" w:hAnsi="Times New Roman" w:cs="Times New Roman"/>
        </w:rPr>
        <w:t>(8)</w:t>
      </w:r>
      <w:r>
        <w:rPr>
          <w:rFonts w:hint="eastAsia" w:ascii="Times New Roman" w:hAnsi="Times New Roman" w:cs="Times New Roman"/>
        </w:rPr>
        <w:t>供应商认为需提供的其他资料</w:t>
      </w:r>
    </w:p>
    <w:p>
      <w:pPr>
        <w:pStyle w:val="10"/>
        <w:ind w:firstLine="210" w:firstLineChars="100"/>
        <w:rPr>
          <w:rFonts w:ascii="Times New Roman" w:hAnsi="Times New Roman" w:eastAsia="MingLiU_HKSCS" w:cs="Times New Roman"/>
        </w:rPr>
      </w:pPr>
      <w:r>
        <w:rPr>
          <w:rFonts w:ascii="Times New Roman" w:hAnsi="Times New Roman" w:cs="Times New Roman"/>
        </w:rPr>
        <w:t>14.1.2</w:t>
      </w:r>
      <w:r>
        <w:rPr>
          <w:rFonts w:hint="eastAsia" w:ascii="Times New Roman" w:hAnsi="Times New Roman" w:cs="Times New Roman"/>
        </w:rPr>
        <w:t>　技术部分</w:t>
      </w:r>
    </w:p>
    <w:p>
      <w:pPr>
        <w:pStyle w:val="32"/>
        <w:ind w:firstLine="420" w:firstLineChars="200"/>
        <w:rPr>
          <w:rFonts w:ascii="Times New Roman" w:hAnsi="Times New Roman"/>
        </w:rPr>
      </w:pPr>
      <w:r>
        <w:rPr>
          <w:rFonts w:hint="default" w:ascii="Times New Roman" w:hAnsi="Times New Roman"/>
        </w:rPr>
        <w:t xml:space="preserve">(1) </w:t>
      </w:r>
      <w:r>
        <w:rPr>
          <w:rFonts w:ascii="Times New Roman" w:hAnsi="Times New Roman"/>
        </w:rPr>
        <w:t>★技术力量一览表，包括项目主要技术人员的简历，以及学历或职称或缴纳社保等证明材料</w:t>
      </w:r>
      <w:r>
        <w:rPr>
          <w:rFonts w:hint="default" w:ascii="Times New Roman" w:hAnsi="Times New Roman"/>
        </w:rPr>
        <w:t>(</w:t>
      </w:r>
      <w:r>
        <w:rPr>
          <w:rFonts w:ascii="Times New Roman" w:hAnsi="Times New Roman"/>
        </w:rPr>
        <w:t>复印件</w:t>
      </w:r>
      <w:r>
        <w:rPr>
          <w:rFonts w:hint="default" w:ascii="Times New Roman" w:hAnsi="Times New Roman"/>
        </w:rPr>
        <w:t>)</w:t>
      </w:r>
      <w:r>
        <w:rPr>
          <w:rFonts w:ascii="Times New Roman" w:hAnsi="Times New Roman"/>
        </w:rPr>
        <w:t>；</w:t>
      </w:r>
    </w:p>
    <w:p>
      <w:pPr>
        <w:pStyle w:val="32"/>
        <w:ind w:firstLine="420" w:firstLineChars="200"/>
        <w:rPr>
          <w:rFonts w:ascii="Times New Roman" w:eastAsia="Times New Roman"/>
        </w:rPr>
      </w:pPr>
      <w:r>
        <w:rPr>
          <w:rFonts w:ascii="Times New Roman" w:hAnsi="Times New Roman"/>
        </w:rPr>
        <w:t>（</w:t>
      </w:r>
      <w:r>
        <w:rPr>
          <w:rFonts w:hint="default" w:ascii="Times New Roman" w:hAnsi="Times New Roman"/>
        </w:rPr>
        <w:t>2</w:t>
      </w:r>
      <w:r>
        <w:rPr>
          <w:rFonts w:ascii="Times New Roman" w:hAnsi="Times New Roman"/>
        </w:rPr>
        <w:t>）项目需求理解方案；</w:t>
      </w:r>
      <w:r>
        <w:rPr>
          <w:rFonts w:ascii="楷体_GB2312" w:eastAsia="楷体_GB2312"/>
        </w:rPr>
        <w:t xml:space="preserve"> </w:t>
      </w:r>
    </w:p>
    <w:p>
      <w:pPr>
        <w:pStyle w:val="32"/>
        <w:ind w:firstLine="420" w:firstLineChars="200"/>
        <w:rPr>
          <w:rFonts w:ascii="Times New Roman" w:hAnsi="Times New Roman"/>
        </w:rPr>
      </w:pPr>
      <w:r>
        <w:rPr>
          <w:rFonts w:ascii="Times New Roman" w:hAnsi="Times New Roman"/>
        </w:rPr>
        <w:t>（</w:t>
      </w:r>
      <w:r>
        <w:rPr>
          <w:rFonts w:hint="eastAsia" w:ascii="Times New Roman" w:hAnsi="Times New Roman"/>
          <w:lang w:val="en-US" w:eastAsia="zh-CN"/>
        </w:rPr>
        <w:t>3</w:t>
      </w:r>
      <w:r>
        <w:rPr>
          <w:rFonts w:ascii="Times New Roman" w:hAnsi="Times New Roman"/>
        </w:rPr>
        <w:t>）</w:t>
      </w:r>
      <w:r>
        <w:rPr>
          <w:rFonts w:hint="eastAsia" w:ascii="Times New Roman" w:hAnsi="Times New Roman"/>
          <w:lang w:eastAsia="zh-CN"/>
        </w:rPr>
        <w:t>项目管理</w:t>
      </w:r>
      <w:r>
        <w:t>方案</w:t>
      </w:r>
      <w:r>
        <w:rPr>
          <w:rFonts w:ascii="Times New Roman" w:hAnsi="Times New Roman"/>
        </w:rPr>
        <w:t>；</w:t>
      </w:r>
    </w:p>
    <w:p>
      <w:pPr>
        <w:pStyle w:val="32"/>
        <w:ind w:firstLine="420" w:firstLineChars="200"/>
        <w:rPr>
          <w:rFonts w:hint="eastAsia" w:ascii="Times New Roman" w:hAnsi="Times New Roman"/>
          <w:lang w:val="en-US" w:eastAsia="zh-CN"/>
        </w:rPr>
      </w:pPr>
      <w:r>
        <w:rPr>
          <w:rFonts w:hint="eastAsia" w:ascii="Times New Roman" w:hAnsi="Times New Roman"/>
          <w:lang w:eastAsia="zh-CN"/>
        </w:rPr>
        <w:t>（</w:t>
      </w:r>
      <w:r>
        <w:rPr>
          <w:rFonts w:hint="eastAsia" w:ascii="Times New Roman" w:hAnsi="Times New Roman"/>
          <w:lang w:val="en-US" w:eastAsia="zh-CN"/>
        </w:rPr>
        <w:t xml:space="preserve">4）升级完善方案； </w:t>
      </w:r>
    </w:p>
    <w:p>
      <w:pPr>
        <w:pStyle w:val="32"/>
        <w:ind w:firstLine="420" w:firstLineChars="200"/>
        <w:rPr>
          <w:rFonts w:hint="eastAsia" w:ascii="Times New Roman" w:hAnsi="Times New Roman"/>
          <w:lang w:val="en-US" w:eastAsia="zh-CN"/>
        </w:rPr>
      </w:pPr>
      <w:r>
        <w:rPr>
          <w:rFonts w:hint="eastAsia" w:ascii="Times New Roman" w:hAnsi="Times New Roman"/>
          <w:lang w:val="en-US" w:eastAsia="zh-CN"/>
        </w:rPr>
        <w:t xml:space="preserve">（5）知识转移方案； </w:t>
      </w:r>
    </w:p>
    <w:p>
      <w:pPr>
        <w:pStyle w:val="32"/>
        <w:ind w:firstLine="420" w:firstLineChars="200"/>
        <w:rPr>
          <w:rFonts w:ascii="Times New Roman"/>
        </w:rPr>
      </w:pPr>
      <w:r>
        <w:rPr>
          <w:rFonts w:ascii="Times New Roman"/>
        </w:rPr>
        <w:t>（</w:t>
      </w:r>
      <w:r>
        <w:rPr>
          <w:rFonts w:hint="eastAsia" w:ascii="Times New Roman"/>
          <w:lang w:val="en-US" w:eastAsia="zh-CN"/>
        </w:rPr>
        <w:t>6</w:t>
      </w:r>
      <w:r>
        <w:rPr>
          <w:rFonts w:ascii="Times New Roman"/>
        </w:rPr>
        <w:t>）</w:t>
      </w:r>
      <w:r>
        <w:rPr>
          <w:rFonts w:hint="eastAsia" w:ascii="Times New Roman"/>
          <w:lang w:eastAsia="zh-CN"/>
        </w:rPr>
        <w:t>技术支持</w:t>
      </w:r>
      <w:r>
        <w:rPr>
          <w:rFonts w:ascii="Times New Roman"/>
        </w:rPr>
        <w:t>方案；</w:t>
      </w:r>
    </w:p>
    <w:p>
      <w:pPr>
        <w:pStyle w:val="32"/>
        <w:ind w:firstLine="420" w:firstLineChars="200"/>
        <w:rPr>
          <w:rFonts w:hint="default" w:ascii="Times New Roman"/>
          <w:lang w:val="en-US" w:eastAsia="zh-CN"/>
        </w:rPr>
      </w:pPr>
      <w:r>
        <w:rPr>
          <w:rFonts w:hint="eastAsia" w:ascii="Times New Roman"/>
          <w:lang w:eastAsia="zh-CN"/>
        </w:rPr>
        <w:t>（</w:t>
      </w:r>
      <w:r>
        <w:rPr>
          <w:rFonts w:hint="eastAsia" w:ascii="Times New Roman"/>
          <w:lang w:val="en-US" w:eastAsia="zh-CN"/>
        </w:rPr>
        <w:t>7）验收方案</w:t>
      </w:r>
    </w:p>
    <w:p>
      <w:pPr>
        <w:pStyle w:val="10"/>
        <w:ind w:firstLine="420" w:firstLineChars="200"/>
        <w:rPr>
          <w:rFonts w:ascii="Times New Roman" w:hAnsi="Times New Roman" w:eastAsia="MingLiU_HKSCS" w:cs="Times New Roman"/>
        </w:rPr>
      </w:pPr>
      <w:r>
        <w:rPr>
          <w:rFonts w:ascii="Times New Roman" w:hAnsi="Times New Roman" w:cs="Times New Roman"/>
        </w:rPr>
        <w:t>(</w:t>
      </w:r>
      <w:r>
        <w:rPr>
          <w:rFonts w:hint="eastAsia" w:ascii="Times New Roman" w:hAnsi="Times New Roman" w:cs="Times New Roman"/>
          <w:lang w:val="en-US" w:eastAsia="zh-CN"/>
        </w:rPr>
        <w:t>8</w:t>
      </w:r>
      <w:r>
        <w:rPr>
          <w:rFonts w:ascii="Times New Roman" w:hAnsi="Times New Roman" w:cs="Times New Roman"/>
        </w:rPr>
        <w:t>)</w:t>
      </w:r>
      <w:r>
        <w:rPr>
          <w:rFonts w:hint="eastAsia" w:ascii="Times New Roman" w:hAnsi="Times New Roman" w:cs="Times New Roman"/>
        </w:rPr>
        <w:t>技术响应与偏离表</w:t>
      </w:r>
    </w:p>
    <w:p>
      <w:pPr>
        <w:pStyle w:val="10"/>
        <w:ind w:firstLine="420" w:firstLineChars="200"/>
        <w:rPr>
          <w:rFonts w:ascii="Times New Roman" w:hAnsi="Times New Roman" w:eastAsia="MingLiU_HKSCS" w:cs="Times New Roman"/>
        </w:rPr>
      </w:pPr>
      <w:r>
        <w:rPr>
          <w:rFonts w:ascii="Times New Roman" w:hAnsi="Times New Roman" w:cs="Times New Roman"/>
        </w:rPr>
        <w:t>(</w:t>
      </w:r>
      <w:r>
        <w:rPr>
          <w:rFonts w:hint="eastAsia" w:ascii="Times New Roman" w:hAnsi="Times New Roman" w:cs="Times New Roman"/>
          <w:lang w:val="en-US" w:eastAsia="zh-CN"/>
        </w:rPr>
        <w:t>9</w:t>
      </w:r>
      <w:r>
        <w:rPr>
          <w:rFonts w:ascii="Times New Roman" w:hAnsi="Times New Roman" w:cs="Times New Roman"/>
        </w:rPr>
        <w:t>)</w:t>
      </w:r>
      <w:r>
        <w:rPr>
          <w:rFonts w:hint="eastAsia" w:ascii="Times New Roman" w:hAnsi="Times New Roman" w:cs="Times New Roman"/>
        </w:rPr>
        <w:t>售后服务承诺</w:t>
      </w:r>
    </w:p>
    <w:p>
      <w:pPr>
        <w:pStyle w:val="10"/>
        <w:ind w:firstLine="420" w:firstLineChars="200"/>
        <w:rPr>
          <w:rFonts w:ascii="Times New Roman" w:hAnsi="Times New Roman" w:eastAsia="MingLiU_HKSCS" w:cs="Times New Roman"/>
        </w:rPr>
      </w:pPr>
      <w:r>
        <w:rPr>
          <w:rFonts w:ascii="Times New Roman" w:hAnsi="Times New Roman" w:cs="Times New Roman"/>
        </w:rPr>
        <w:t>(</w:t>
      </w:r>
      <w:r>
        <w:rPr>
          <w:rFonts w:hint="eastAsia" w:ascii="Times New Roman" w:hAnsi="Times New Roman" w:cs="Times New Roman"/>
          <w:lang w:val="en-US" w:eastAsia="zh-CN"/>
        </w:rPr>
        <w:t>10</w:t>
      </w:r>
      <w:r>
        <w:rPr>
          <w:rFonts w:ascii="Times New Roman" w:hAnsi="Times New Roman" w:cs="Times New Roman"/>
        </w:rPr>
        <w:t>)</w:t>
      </w:r>
      <w:r>
        <w:rPr>
          <w:rFonts w:hint="eastAsia" w:ascii="Times New Roman" w:hAnsi="Times New Roman" w:cs="Times New Roman"/>
        </w:rPr>
        <w:t>磋商标的物符合磋商文件要求的相关证明文件</w:t>
      </w:r>
    </w:p>
    <w:p>
      <w:pPr>
        <w:pStyle w:val="10"/>
        <w:ind w:firstLine="420" w:firstLineChars="200"/>
        <w:rPr>
          <w:rFonts w:ascii="Times New Roman" w:hAnsi="Times New Roman" w:eastAsia="MingLiU_HKSCS" w:cs="Times New Roman"/>
        </w:rPr>
      </w:pPr>
      <w:r>
        <w:rPr>
          <w:rFonts w:ascii="Times New Roman" w:hAnsi="Times New Roman" w:cs="Times New Roman"/>
        </w:rPr>
        <w:t>(</w:t>
      </w:r>
      <w:r>
        <w:rPr>
          <w:rFonts w:hint="eastAsia" w:ascii="Times New Roman" w:hAnsi="Times New Roman" w:cs="Times New Roman"/>
          <w:lang w:val="en-US" w:eastAsia="zh-CN"/>
        </w:rPr>
        <w:t>11</w:t>
      </w:r>
      <w:r>
        <w:rPr>
          <w:rFonts w:ascii="Times New Roman" w:hAnsi="Times New Roman" w:cs="Times New Roman"/>
        </w:rPr>
        <w:t>)</w:t>
      </w:r>
      <w:r>
        <w:rPr>
          <w:rFonts w:hint="eastAsia" w:ascii="Times New Roman" w:hAnsi="Times New Roman" w:cs="Times New Roman"/>
        </w:rPr>
        <w:t>其他资料</w:t>
      </w:r>
    </w:p>
    <w:p>
      <w:pPr>
        <w:pStyle w:val="10"/>
        <w:ind w:firstLine="420" w:firstLineChars="200"/>
        <w:rPr>
          <w:rFonts w:ascii="Times New Roman" w:hAnsi="Times New Roman" w:eastAsia="MingLiU_HKSCS" w:cs="Times New Roman"/>
        </w:rPr>
      </w:pPr>
      <w:r>
        <w:rPr>
          <w:rFonts w:ascii="Times New Roman" w:hAnsi="Times New Roman" w:cs="Times New Roman"/>
        </w:rPr>
        <w:t>14.2</w:t>
      </w:r>
      <w:r>
        <w:rPr>
          <w:rFonts w:hint="eastAsia" w:ascii="Times New Roman" w:hAnsi="Times New Roman" w:cs="Times New Roman"/>
        </w:rPr>
        <w:t>　本项目是否要求提供样品的见</w:t>
      </w:r>
      <w:r>
        <w:rPr>
          <w:rFonts w:hint="eastAsia" w:ascii="Times New Roman" w:hAnsi="Times New Roman" w:eastAsia="黑体" w:cs="Times New Roman"/>
        </w:rPr>
        <w:t>磋商须知前附表</w:t>
      </w:r>
      <w:r>
        <w:rPr>
          <w:rFonts w:hint="eastAsia" w:ascii="Times New Roman" w:hAnsi="Times New Roman" w:cs="Times New Roman"/>
        </w:rPr>
        <w:t>。</w:t>
      </w:r>
    </w:p>
    <w:p>
      <w:pPr>
        <w:pStyle w:val="10"/>
        <w:ind w:firstLine="420" w:firstLineChars="200"/>
        <w:rPr>
          <w:rFonts w:ascii="Times New Roman" w:hAnsi="Times New Roman" w:eastAsia="MingLiU_HKSCS" w:cs="Times New Roman"/>
        </w:rPr>
      </w:pPr>
      <w:r>
        <w:rPr>
          <w:rFonts w:ascii="Times New Roman" w:hAnsi="Times New Roman" w:cs="Times New Roman"/>
        </w:rPr>
        <w:t>14.3</w:t>
      </w:r>
      <w:r>
        <w:rPr>
          <w:rFonts w:hint="eastAsia" w:ascii="Times New Roman" w:hAnsi="Times New Roman" w:cs="Times New Roman"/>
        </w:rPr>
        <w:t>　</w:t>
      </w:r>
      <w:r>
        <w:rPr>
          <w:rFonts w:hint="eastAsia" w:ascii="Times New Roman" w:hAnsi="Times New Roman" w:eastAsia="黑体" w:cs="Times New Roman"/>
        </w:rPr>
        <w:t>磋商须知前附表</w:t>
      </w:r>
      <w:r>
        <w:rPr>
          <w:rFonts w:hint="eastAsia" w:ascii="Times New Roman" w:hAnsi="Times New Roman" w:cs="Times New Roman"/>
        </w:rPr>
        <w:t>规定供应商在磋商时提供样品的</w:t>
      </w:r>
      <w:r>
        <w:rPr>
          <w:rFonts w:hint="eastAsia" w:ascii="Times New Roman" w:hAnsi="Times New Roman" w:eastAsia="MingLiU_HKSCS" w:cs="Times New Roman"/>
        </w:rPr>
        <w:t>，</w:t>
      </w:r>
      <w:r>
        <w:rPr>
          <w:rFonts w:hint="eastAsia" w:ascii="Times New Roman" w:hAnsi="Times New Roman" w:cs="Times New Roman"/>
        </w:rPr>
        <w:t>供应商有以下情形之一的</w:t>
      </w:r>
      <w:r>
        <w:rPr>
          <w:rFonts w:hint="eastAsia" w:ascii="Times New Roman" w:hAnsi="Times New Roman" w:eastAsia="MingLiU_HKSCS" w:cs="Times New Roman"/>
        </w:rPr>
        <w:t>，</w:t>
      </w:r>
      <w:r>
        <w:rPr>
          <w:rFonts w:hint="eastAsia" w:ascii="Times New Roman" w:hAnsi="Times New Roman" w:cs="Times New Roman"/>
        </w:rPr>
        <w:t>在磋商时将其视为无效响应文件。</w:t>
      </w:r>
    </w:p>
    <w:p>
      <w:pPr>
        <w:pStyle w:val="10"/>
        <w:ind w:firstLine="420" w:firstLineChars="200"/>
        <w:rPr>
          <w:rFonts w:ascii="Times New Roman" w:hAnsi="Times New Roman" w:eastAsia="MingLiU_HKSCS" w:cs="Times New Roman"/>
        </w:rPr>
      </w:pPr>
      <w:r>
        <w:rPr>
          <w:rFonts w:ascii="Times New Roman" w:hAnsi="Times New Roman" w:cs="Times New Roman"/>
        </w:rPr>
        <w:t>(1)</w:t>
      </w:r>
      <w:r>
        <w:rPr>
          <w:rFonts w:hint="eastAsia" w:ascii="Times New Roman" w:hAnsi="Times New Roman" w:cs="Times New Roman"/>
        </w:rPr>
        <w:t>未在</w:t>
      </w:r>
      <w:r>
        <w:rPr>
          <w:rFonts w:hint="eastAsia" w:ascii="Times New Roman" w:hAnsi="Times New Roman" w:eastAsia="黑体" w:cs="Times New Roman"/>
        </w:rPr>
        <w:t>磋商须知前附表</w:t>
      </w:r>
      <w:r>
        <w:rPr>
          <w:rFonts w:hint="eastAsia" w:ascii="Times New Roman" w:hAnsi="Times New Roman" w:cs="Times New Roman"/>
        </w:rPr>
        <w:t>规定的提交时间、地点提交的；</w:t>
      </w:r>
    </w:p>
    <w:p>
      <w:pPr>
        <w:pStyle w:val="10"/>
        <w:ind w:firstLine="420" w:firstLineChars="200"/>
        <w:rPr>
          <w:rFonts w:ascii="Times New Roman" w:hAnsi="Times New Roman" w:eastAsia="MingLiU_HKSCS" w:cs="Times New Roman"/>
        </w:rPr>
      </w:pPr>
      <w:r>
        <w:rPr>
          <w:rFonts w:ascii="Times New Roman" w:hAnsi="Times New Roman" w:cs="Times New Roman"/>
        </w:rPr>
        <w:t>(2)</w:t>
      </w:r>
      <w:r>
        <w:rPr>
          <w:rFonts w:hint="eastAsia" w:ascii="Times New Roman" w:hAnsi="Times New Roman" w:cs="Times New Roman"/>
        </w:rPr>
        <w:t>供应商提供的样品与响应文件中型号、规格不一致的。</w:t>
      </w:r>
    </w:p>
    <w:p>
      <w:pPr>
        <w:pStyle w:val="10"/>
        <w:ind w:firstLine="420" w:firstLineChars="200"/>
        <w:rPr>
          <w:rFonts w:ascii="Times New Roman" w:hAnsi="Times New Roman" w:eastAsia="MingLiU_HKSCS" w:cs="Times New Roman"/>
        </w:rPr>
      </w:pPr>
      <w:r>
        <w:rPr>
          <w:rFonts w:ascii="Times New Roman" w:hAnsi="Times New Roman" w:cs="Times New Roman"/>
        </w:rPr>
        <w:t>14.4</w:t>
      </w:r>
      <w:r>
        <w:rPr>
          <w:rFonts w:hint="eastAsia" w:ascii="Times New Roman" w:hAnsi="Times New Roman" w:cs="Times New Roman"/>
        </w:rPr>
        <w:t>　在磋商过程中</w:t>
      </w:r>
      <w:r>
        <w:rPr>
          <w:rFonts w:hint="eastAsia" w:ascii="Times New Roman" w:hAnsi="Times New Roman" w:eastAsia="MingLiU_HKSCS" w:cs="Times New Roman"/>
        </w:rPr>
        <w:t>，</w:t>
      </w:r>
      <w:r>
        <w:rPr>
          <w:rFonts w:hint="eastAsia" w:ascii="Times New Roman" w:hAnsi="Times New Roman" w:cs="Times New Roman"/>
        </w:rPr>
        <w:t>供应商根据磋商小组书面形式要求提交的最后报价</w:t>
      </w:r>
      <w:r>
        <w:rPr>
          <w:rFonts w:ascii="Times New Roman" w:hAnsi="Times New Roman" w:cs="Times New Roman"/>
        </w:rPr>
        <w:t>(</w:t>
      </w:r>
      <w:r>
        <w:rPr>
          <w:rFonts w:hint="eastAsia" w:ascii="Times New Roman" w:hAnsi="Times New Roman" w:cs="Times New Roman"/>
        </w:rPr>
        <w:t>或者重新提交的响应文件和最后报价</w:t>
      </w:r>
      <w:r>
        <w:rPr>
          <w:rFonts w:ascii="Times New Roman" w:hAnsi="Times New Roman" w:cs="Times New Roman"/>
        </w:rPr>
        <w:t>)</w:t>
      </w:r>
      <w:r>
        <w:rPr>
          <w:rFonts w:hint="eastAsia" w:ascii="Times New Roman" w:hAnsi="Times New Roman" w:cs="Times New Roman"/>
        </w:rPr>
        <w:t>是响应文件的有效组成部分。</w:t>
      </w:r>
    </w:p>
    <w:p>
      <w:pPr>
        <w:pStyle w:val="10"/>
        <w:ind w:firstLine="420" w:firstLineChars="200"/>
        <w:rPr>
          <w:rFonts w:ascii="Times New Roman" w:hAnsi="Times New Roman" w:eastAsia="MingLiU_HKSCS" w:cs="Times New Roman"/>
        </w:rPr>
      </w:pPr>
      <w:r>
        <w:rPr>
          <w:rFonts w:ascii="Times New Roman" w:hAnsi="Times New Roman" w:cs="Times New Roman"/>
        </w:rPr>
        <w:t>14.5</w:t>
      </w:r>
      <w:r>
        <w:rPr>
          <w:rFonts w:hint="eastAsia" w:ascii="Times New Roman" w:hAnsi="Times New Roman" w:cs="Times New Roman"/>
        </w:rPr>
        <w:t>　磋商文件规定可能发生实质性变动的</w:t>
      </w:r>
      <w:r>
        <w:rPr>
          <w:rFonts w:hint="eastAsia" w:ascii="Times New Roman" w:hAnsi="Times New Roman" w:eastAsia="MingLiU_HKSCS" w:cs="Times New Roman"/>
        </w:rPr>
        <w:t>，</w:t>
      </w:r>
      <w:r>
        <w:rPr>
          <w:rFonts w:hint="eastAsia" w:ascii="Times New Roman" w:hAnsi="Times New Roman" w:cs="Times New Roman"/>
        </w:rPr>
        <w:t>供应商应当在《技术</w:t>
      </w:r>
      <w:r>
        <w:rPr>
          <w:rFonts w:ascii="Times New Roman" w:hAnsi="Times New Roman" w:cs="Times New Roman"/>
        </w:rPr>
        <w:t>/</w:t>
      </w:r>
      <w:r>
        <w:rPr>
          <w:rFonts w:hint="eastAsia" w:ascii="Times New Roman" w:hAnsi="Times New Roman" w:cs="Times New Roman"/>
        </w:rPr>
        <w:t>商务响应与偏离表》中的对应内容处注明。</w:t>
      </w:r>
    </w:p>
    <w:p>
      <w:pPr>
        <w:pStyle w:val="10"/>
        <w:ind w:firstLine="420" w:firstLineChars="200"/>
        <w:rPr>
          <w:rFonts w:ascii="Times New Roman" w:hAnsi="Times New Roman" w:eastAsia="MingLiU_HKSCS" w:cs="Times New Roman"/>
        </w:rPr>
      </w:pPr>
      <w:r>
        <w:rPr>
          <w:rFonts w:ascii="Times New Roman" w:hAnsi="Times New Roman" w:cs="Times New Roman"/>
        </w:rPr>
        <w:t>14.6</w:t>
      </w:r>
      <w:r>
        <w:rPr>
          <w:rFonts w:hint="eastAsia" w:ascii="Times New Roman" w:hAnsi="Times New Roman" w:cs="Times New Roman"/>
        </w:rPr>
        <w:t>　供应商无论成交与否</w:t>
      </w:r>
      <w:r>
        <w:rPr>
          <w:rFonts w:hint="eastAsia" w:ascii="Times New Roman" w:hAnsi="Times New Roman" w:eastAsia="MingLiU_HKSCS" w:cs="Times New Roman"/>
        </w:rPr>
        <w:t>，</w:t>
      </w:r>
      <w:r>
        <w:rPr>
          <w:rFonts w:hint="eastAsia" w:ascii="Times New Roman" w:hAnsi="Times New Roman" w:cs="Times New Roman"/>
        </w:rPr>
        <w:t>其响应文件不予退还。</w:t>
      </w:r>
    </w:p>
    <w:p>
      <w:pPr>
        <w:pStyle w:val="10"/>
        <w:ind w:firstLine="420" w:firstLineChars="200"/>
        <w:rPr>
          <w:rFonts w:ascii="Times New Roman" w:hAnsi="Times New Roman" w:eastAsia="MingLiU_HKSCS" w:cs="Times New Roman"/>
        </w:rPr>
      </w:pPr>
      <w:r>
        <w:rPr>
          <w:rFonts w:ascii="Times New Roman" w:hAnsi="Times New Roman" w:cs="Times New Roman"/>
        </w:rPr>
        <w:t>15.</w:t>
      </w:r>
      <w:r>
        <w:rPr>
          <w:rFonts w:hint="eastAsia" w:ascii="Times New Roman" w:hAnsi="Times New Roman" w:cs="Times New Roman"/>
        </w:rPr>
        <w:t>报价</w:t>
      </w:r>
    </w:p>
    <w:p>
      <w:pPr>
        <w:pStyle w:val="10"/>
        <w:ind w:firstLine="420" w:firstLineChars="200"/>
        <w:rPr>
          <w:rFonts w:ascii="Times New Roman" w:hAnsi="Times New Roman" w:eastAsia="MingLiU_HKSCS" w:cs="Times New Roman"/>
        </w:rPr>
      </w:pPr>
      <w:r>
        <w:rPr>
          <w:rFonts w:ascii="Times New Roman" w:hAnsi="Times New Roman" w:cs="Times New Roman"/>
        </w:rPr>
        <w:t>15.1</w:t>
      </w:r>
      <w:r>
        <w:rPr>
          <w:rFonts w:hint="eastAsia" w:ascii="Times New Roman" w:hAnsi="Times New Roman" w:cs="Times New Roman"/>
        </w:rPr>
        <w:t>　供应商应按磋商文件规定的供货及服务要求、责任范围和合同条件</w:t>
      </w:r>
      <w:r>
        <w:rPr>
          <w:rFonts w:hint="eastAsia" w:ascii="Times New Roman" w:hAnsi="Times New Roman" w:eastAsia="MingLiU_HKSCS" w:cs="Times New Roman"/>
        </w:rPr>
        <w:t>，</w:t>
      </w:r>
      <w:r>
        <w:rPr>
          <w:rFonts w:hint="eastAsia" w:ascii="Times New Roman" w:hAnsi="Times New Roman" w:cs="Times New Roman"/>
        </w:rPr>
        <w:t>以人民币进行报价。</w:t>
      </w:r>
    </w:p>
    <w:p>
      <w:pPr>
        <w:pStyle w:val="10"/>
        <w:ind w:firstLine="420" w:firstLineChars="200"/>
        <w:rPr>
          <w:rFonts w:ascii="Times New Roman" w:hAnsi="Times New Roman" w:eastAsia="MingLiU_HKSCS" w:cs="Times New Roman"/>
        </w:rPr>
      </w:pPr>
      <w:r>
        <w:rPr>
          <w:rFonts w:ascii="Times New Roman" w:hAnsi="Times New Roman" w:cs="Times New Roman"/>
        </w:rPr>
        <w:t>15.2</w:t>
      </w:r>
      <w:r>
        <w:rPr>
          <w:rFonts w:hint="eastAsia" w:ascii="Times New Roman" w:hAnsi="Times New Roman" w:cs="Times New Roman"/>
        </w:rPr>
        <w:t>　供应商必须按报价一览表和分项价格表的内容和格式要求填写各项货物及服务的分项价格和总价。供应商在</w:t>
      </w:r>
      <w:r>
        <w:rPr>
          <w:rFonts w:hint="eastAsia" w:ascii="Times New Roman" w:hAnsi="Times New Roman" w:eastAsia="黑体" w:cs="Times New Roman"/>
        </w:rPr>
        <w:t>磋商须知前附表</w:t>
      </w:r>
      <w:r>
        <w:rPr>
          <w:rFonts w:hint="eastAsia" w:ascii="Times New Roman" w:hAnsi="Times New Roman" w:cs="Times New Roman"/>
        </w:rPr>
        <w:t>规定的提交首次响应文件截止之日前修改报价一览表中的报价的</w:t>
      </w:r>
      <w:r>
        <w:rPr>
          <w:rFonts w:hint="eastAsia" w:ascii="Times New Roman" w:hAnsi="Times New Roman" w:eastAsia="MingLiU_HKSCS" w:cs="Times New Roman"/>
        </w:rPr>
        <w:t>，</w:t>
      </w:r>
      <w:r>
        <w:rPr>
          <w:rFonts w:hint="eastAsia" w:ascii="Times New Roman" w:hAnsi="Times New Roman" w:cs="Times New Roman"/>
        </w:rPr>
        <w:t>应同时修改其分项价格表中的报价。</w:t>
      </w:r>
    </w:p>
    <w:p>
      <w:pPr>
        <w:pStyle w:val="10"/>
        <w:ind w:firstLine="420" w:firstLineChars="200"/>
        <w:rPr>
          <w:rFonts w:ascii="Times New Roman" w:hAnsi="Times New Roman" w:eastAsia="MingLiU_HKSCS" w:cs="Times New Roman"/>
        </w:rPr>
      </w:pPr>
      <w:r>
        <w:rPr>
          <w:rFonts w:ascii="Times New Roman" w:hAnsi="Times New Roman" w:cs="Times New Roman"/>
        </w:rPr>
        <w:t>15.3</w:t>
      </w:r>
      <w:r>
        <w:rPr>
          <w:rFonts w:hint="eastAsia" w:ascii="Times New Roman" w:hAnsi="Times New Roman" w:cs="Times New Roman"/>
        </w:rPr>
        <w:t>　供应商的最终报价不得超过采购项目预算。本次采购项目的预算见</w:t>
      </w:r>
      <w:r>
        <w:rPr>
          <w:rFonts w:hint="eastAsia" w:ascii="Times New Roman" w:hAnsi="Times New Roman" w:eastAsia="黑体" w:cs="Times New Roman"/>
        </w:rPr>
        <w:t>磋商须知前附表</w:t>
      </w:r>
      <w:r>
        <w:rPr>
          <w:rFonts w:hint="eastAsia" w:ascii="Times New Roman" w:hAnsi="Times New Roman" w:cs="Times New Roman"/>
        </w:rPr>
        <w:t>。</w:t>
      </w:r>
    </w:p>
    <w:p>
      <w:pPr>
        <w:pStyle w:val="10"/>
        <w:ind w:firstLine="420" w:firstLineChars="200"/>
        <w:rPr>
          <w:rFonts w:ascii="Times New Roman" w:hAnsi="Times New Roman" w:eastAsia="MingLiU_HKSCS" w:cs="Times New Roman"/>
        </w:rPr>
      </w:pPr>
      <w:r>
        <w:rPr>
          <w:rFonts w:ascii="Times New Roman" w:hAnsi="Times New Roman" w:cs="Times New Roman"/>
        </w:rPr>
        <w:t>16.</w:t>
      </w:r>
      <w:r>
        <w:rPr>
          <w:rFonts w:hint="eastAsia" w:ascii="Times New Roman" w:hAnsi="Times New Roman" w:cs="Times New Roman"/>
        </w:rPr>
        <w:t>磋商保证金</w:t>
      </w:r>
    </w:p>
    <w:p>
      <w:pPr>
        <w:pStyle w:val="10"/>
        <w:ind w:firstLine="420" w:firstLineChars="200"/>
        <w:rPr>
          <w:rFonts w:ascii="Times New Roman" w:hAnsi="Times New Roman" w:eastAsia="MingLiU_HKSCS" w:cs="Times New Roman"/>
        </w:rPr>
      </w:pPr>
      <w:r>
        <w:rPr>
          <w:rFonts w:ascii="Times New Roman" w:hAnsi="Times New Roman" w:cs="Times New Roman"/>
        </w:rPr>
        <w:t>16.1</w:t>
      </w:r>
      <w:r>
        <w:rPr>
          <w:rFonts w:hint="eastAsia" w:ascii="Times New Roman" w:hAnsi="Times New Roman" w:cs="Times New Roman"/>
        </w:rPr>
        <w:t>　本项目是否交纳磋商保证金要求见</w:t>
      </w:r>
      <w:r>
        <w:rPr>
          <w:rFonts w:hint="eastAsia" w:ascii="Times New Roman" w:hAnsi="Times New Roman" w:eastAsia="黑体" w:cs="Times New Roman"/>
        </w:rPr>
        <w:t>磋商须知前附表</w:t>
      </w:r>
      <w:r>
        <w:rPr>
          <w:rFonts w:hint="eastAsia" w:ascii="Times New Roman" w:hAnsi="Times New Roman" w:cs="Times New Roman"/>
        </w:rPr>
        <w:t>。</w:t>
      </w:r>
    </w:p>
    <w:p>
      <w:pPr>
        <w:pStyle w:val="10"/>
        <w:ind w:firstLine="420" w:firstLineChars="200"/>
        <w:rPr>
          <w:rFonts w:ascii="Times New Roman" w:hAnsi="Times New Roman" w:eastAsia="MingLiU_HKSCS" w:cs="Times New Roman"/>
        </w:rPr>
      </w:pPr>
      <w:r>
        <w:rPr>
          <w:rFonts w:ascii="Times New Roman" w:hAnsi="Times New Roman" w:cs="Times New Roman"/>
        </w:rPr>
        <w:t>16.2</w:t>
      </w:r>
      <w:r>
        <w:rPr>
          <w:rFonts w:hint="eastAsia" w:ascii="Times New Roman" w:hAnsi="Times New Roman" w:cs="Times New Roman"/>
        </w:rPr>
        <w:t>　</w:t>
      </w:r>
      <w:r>
        <w:rPr>
          <w:rFonts w:hint="eastAsia" w:ascii="Times New Roman" w:hAnsi="Times New Roman" w:eastAsia="黑体" w:cs="Times New Roman"/>
        </w:rPr>
        <w:t>磋商须知前附表</w:t>
      </w:r>
      <w:r>
        <w:rPr>
          <w:rFonts w:hint="eastAsia" w:ascii="Times New Roman" w:hAnsi="Times New Roman" w:cs="Times New Roman"/>
        </w:rPr>
        <w:t>规定交纳磋商保证金的</w:t>
      </w:r>
      <w:r>
        <w:rPr>
          <w:rFonts w:hint="eastAsia" w:ascii="Times New Roman" w:hAnsi="Times New Roman" w:eastAsia="MingLiU_HKSCS" w:cs="Times New Roman"/>
        </w:rPr>
        <w:t>，</w:t>
      </w:r>
      <w:r>
        <w:rPr>
          <w:rFonts w:hint="eastAsia" w:ascii="Times New Roman" w:hAnsi="Times New Roman" w:cs="Times New Roman"/>
        </w:rPr>
        <w:t>应以支票、汇票、本票、网上银行或金融机构、担保机构出具的保函等非现金形式</w:t>
      </w:r>
      <w:r>
        <w:rPr>
          <w:rFonts w:hint="eastAsia" w:ascii="Times New Roman" w:hAnsi="Times New Roman" w:eastAsia="MingLiU_HKSCS" w:cs="Times New Roman"/>
        </w:rPr>
        <w:t>，</w:t>
      </w:r>
      <w:r>
        <w:rPr>
          <w:rFonts w:hint="eastAsia" w:ascii="Times New Roman" w:hAnsi="Times New Roman" w:cs="Times New Roman"/>
        </w:rPr>
        <w:t>在</w:t>
      </w:r>
      <w:r>
        <w:rPr>
          <w:rFonts w:hint="eastAsia" w:ascii="Times New Roman" w:hAnsi="Times New Roman" w:eastAsia="黑体" w:cs="Times New Roman"/>
        </w:rPr>
        <w:t>磋商须知前附表</w:t>
      </w:r>
      <w:r>
        <w:rPr>
          <w:rFonts w:hint="eastAsia" w:ascii="Times New Roman" w:hAnsi="Times New Roman" w:cs="Times New Roman"/>
        </w:rPr>
        <w:t>规定的提交首次响应文件截止时间前</w:t>
      </w:r>
      <w:r>
        <w:rPr>
          <w:rFonts w:hint="eastAsia" w:ascii="Times New Roman" w:hAnsi="Times New Roman" w:eastAsia="MingLiU_HKSCS" w:cs="Times New Roman"/>
        </w:rPr>
        <w:t>，</w:t>
      </w:r>
      <w:r>
        <w:rPr>
          <w:rFonts w:hint="eastAsia" w:ascii="Times New Roman" w:hAnsi="Times New Roman" w:cs="Times New Roman"/>
        </w:rPr>
        <w:t>向采购人或采购代理机构交纳不超过采购项目预算</w:t>
      </w:r>
      <w:r>
        <w:rPr>
          <w:rFonts w:ascii="Times New Roman" w:hAnsi="Times New Roman" w:cs="Times New Roman"/>
        </w:rPr>
        <w:t>2%</w:t>
      </w:r>
      <w:r>
        <w:rPr>
          <w:rFonts w:hint="eastAsia" w:ascii="Times New Roman" w:hAnsi="Times New Roman" w:cs="Times New Roman"/>
        </w:rPr>
        <w:t>的谈判保证金</w:t>
      </w:r>
      <w:r>
        <w:rPr>
          <w:rFonts w:ascii="Times New Roman" w:hAnsi="Times New Roman" w:cs="Times New Roman"/>
        </w:rPr>
        <w:t>(</w:t>
      </w:r>
      <w:r>
        <w:rPr>
          <w:rFonts w:hint="eastAsia" w:ascii="Times New Roman" w:hAnsi="Times New Roman" w:cs="Times New Roman"/>
        </w:rPr>
        <w:t>数额采用四舍五入</w:t>
      </w:r>
      <w:r>
        <w:rPr>
          <w:rFonts w:hint="eastAsia" w:ascii="Times New Roman" w:hAnsi="Times New Roman" w:eastAsia="MingLiU_HKSCS" w:cs="Times New Roman"/>
        </w:rPr>
        <w:t>，</w:t>
      </w:r>
      <w:r>
        <w:rPr>
          <w:rFonts w:hint="eastAsia" w:ascii="Times New Roman" w:hAnsi="Times New Roman" w:cs="Times New Roman"/>
        </w:rPr>
        <w:t>计算至元</w:t>
      </w:r>
      <w:r>
        <w:rPr>
          <w:rFonts w:ascii="Times New Roman" w:hAnsi="Times New Roman" w:cs="Times New Roman"/>
        </w:rPr>
        <w:t>)</w:t>
      </w:r>
      <w:r>
        <w:rPr>
          <w:rFonts w:hint="eastAsia" w:ascii="Times New Roman" w:hAnsi="Times New Roman" w:cs="Times New Roman"/>
        </w:rPr>
        <w:t>。磋商保证金有效期应当与本章</w:t>
      </w:r>
      <w:r>
        <w:rPr>
          <w:rFonts w:hint="eastAsia" w:ascii="Times New Roman" w:hAnsi="Times New Roman" w:eastAsia="黑体" w:cs="Times New Roman"/>
        </w:rPr>
        <w:t>磋商须知前附表</w:t>
      </w:r>
      <w:r>
        <w:rPr>
          <w:rFonts w:hint="eastAsia" w:ascii="Times New Roman" w:hAnsi="Times New Roman" w:cs="Times New Roman"/>
        </w:rPr>
        <w:t>规定的磋商响应有效期一致。未按磋商文件规定提交保证金的</w:t>
      </w:r>
      <w:r>
        <w:rPr>
          <w:rFonts w:hint="eastAsia" w:ascii="Times New Roman" w:hAnsi="Times New Roman" w:eastAsia="MingLiU_HKSCS" w:cs="Times New Roman"/>
        </w:rPr>
        <w:t>，</w:t>
      </w:r>
      <w:r>
        <w:rPr>
          <w:rFonts w:hint="eastAsia" w:ascii="Times New Roman" w:hAnsi="Times New Roman" w:cs="Times New Roman"/>
        </w:rPr>
        <w:t>采购人或采购代理机构应当拒绝接收供应商的响应文件。</w:t>
      </w:r>
    </w:p>
    <w:p>
      <w:pPr>
        <w:pStyle w:val="10"/>
        <w:ind w:firstLine="420" w:firstLineChars="200"/>
        <w:rPr>
          <w:rFonts w:ascii="Times New Roman" w:hAnsi="Times New Roman" w:eastAsia="MingLiU_HKSCS" w:cs="Times New Roman"/>
        </w:rPr>
      </w:pPr>
      <w:r>
        <w:rPr>
          <w:rFonts w:ascii="Times New Roman" w:hAnsi="Times New Roman" w:cs="Times New Roman"/>
        </w:rPr>
        <w:t>16.3</w:t>
      </w:r>
      <w:r>
        <w:rPr>
          <w:rFonts w:hint="eastAsia" w:ascii="Times New Roman" w:hAnsi="Times New Roman" w:cs="Times New Roman"/>
        </w:rPr>
        <w:t>　供应商为联合体的</w:t>
      </w:r>
      <w:r>
        <w:rPr>
          <w:rFonts w:hint="eastAsia" w:ascii="Times New Roman" w:hAnsi="Times New Roman" w:eastAsia="MingLiU_HKSCS" w:cs="Times New Roman"/>
        </w:rPr>
        <w:t>，</w:t>
      </w:r>
      <w:r>
        <w:rPr>
          <w:rFonts w:hint="eastAsia" w:ascii="Times New Roman" w:hAnsi="Times New Roman" w:cs="Times New Roman"/>
        </w:rPr>
        <w:t>可以由联合体中的一方或者共同交纳保证金</w:t>
      </w:r>
      <w:r>
        <w:rPr>
          <w:rFonts w:hint="eastAsia" w:ascii="Times New Roman" w:hAnsi="Times New Roman" w:eastAsia="MingLiU_HKSCS" w:cs="Times New Roman"/>
        </w:rPr>
        <w:t>，</w:t>
      </w:r>
      <w:r>
        <w:rPr>
          <w:rFonts w:hint="eastAsia" w:ascii="Times New Roman" w:hAnsi="Times New Roman" w:cs="Times New Roman"/>
        </w:rPr>
        <w:t>其交纳的保证金</w:t>
      </w:r>
      <w:r>
        <w:rPr>
          <w:rFonts w:hint="eastAsia" w:ascii="Times New Roman" w:hAnsi="Times New Roman" w:eastAsia="MingLiU_HKSCS" w:cs="Times New Roman"/>
        </w:rPr>
        <w:t>，</w:t>
      </w:r>
      <w:r>
        <w:rPr>
          <w:rFonts w:hint="eastAsia" w:ascii="Times New Roman" w:hAnsi="Times New Roman" w:cs="Times New Roman"/>
        </w:rPr>
        <w:t>对联合体各方均具有约束力。</w:t>
      </w:r>
    </w:p>
    <w:p>
      <w:pPr>
        <w:pStyle w:val="10"/>
        <w:ind w:firstLine="420" w:firstLineChars="200"/>
        <w:rPr>
          <w:rFonts w:ascii="Times New Roman" w:hAnsi="Times New Roman" w:eastAsia="MingLiU_HKSCS" w:cs="Times New Roman"/>
        </w:rPr>
      </w:pPr>
      <w:r>
        <w:rPr>
          <w:rFonts w:ascii="Times New Roman" w:hAnsi="Times New Roman" w:cs="Times New Roman"/>
        </w:rPr>
        <w:t>16.4</w:t>
      </w:r>
      <w:r>
        <w:rPr>
          <w:rFonts w:hint="eastAsia" w:ascii="Times New Roman" w:hAnsi="Times New Roman" w:cs="Times New Roman"/>
        </w:rPr>
        <w:t>　未成交供应商的保证金</w:t>
      </w:r>
      <w:r>
        <w:rPr>
          <w:rFonts w:hint="eastAsia" w:ascii="Times New Roman" w:hAnsi="Times New Roman" w:eastAsia="MingLiU_HKSCS" w:cs="Times New Roman"/>
        </w:rPr>
        <w:t>，</w:t>
      </w:r>
      <w:r>
        <w:rPr>
          <w:rFonts w:hint="eastAsia" w:ascii="Times New Roman" w:hAnsi="Times New Roman" w:cs="Times New Roman"/>
        </w:rPr>
        <w:t>在成交通知书发出后</w:t>
      </w:r>
      <w:r>
        <w:rPr>
          <w:rFonts w:ascii="Times New Roman" w:hAnsi="Times New Roman" w:cs="Times New Roman"/>
        </w:rPr>
        <w:t>5</w:t>
      </w:r>
      <w:r>
        <w:rPr>
          <w:rFonts w:hint="eastAsia" w:ascii="Times New Roman" w:hAnsi="Times New Roman" w:cs="Times New Roman"/>
        </w:rPr>
        <w:t>个工作日内退还；成交供应商的保证金</w:t>
      </w:r>
      <w:r>
        <w:rPr>
          <w:rFonts w:hint="eastAsia" w:ascii="Times New Roman" w:hAnsi="Times New Roman" w:eastAsia="MingLiU_HKSCS" w:cs="Times New Roman"/>
        </w:rPr>
        <w:t>，</w:t>
      </w:r>
      <w:r>
        <w:rPr>
          <w:rFonts w:hint="eastAsia" w:ascii="Times New Roman" w:hAnsi="Times New Roman" w:cs="Times New Roman"/>
        </w:rPr>
        <w:t>在采购合同签订后</w:t>
      </w:r>
      <w:r>
        <w:rPr>
          <w:rFonts w:ascii="Times New Roman" w:hAnsi="Times New Roman" w:cs="Times New Roman"/>
        </w:rPr>
        <w:t>5</w:t>
      </w:r>
      <w:r>
        <w:rPr>
          <w:rFonts w:hint="eastAsia" w:ascii="Times New Roman" w:hAnsi="Times New Roman" w:cs="Times New Roman"/>
        </w:rPr>
        <w:t>个工作日内退还</w:t>
      </w:r>
      <w:r>
        <w:rPr>
          <w:rFonts w:hint="eastAsia" w:ascii="Times New Roman" w:hAnsi="Times New Roman" w:eastAsia="MingLiU_HKSCS" w:cs="Times New Roman"/>
        </w:rPr>
        <w:t>，</w:t>
      </w:r>
      <w:r>
        <w:rPr>
          <w:rFonts w:hint="eastAsia" w:ascii="Times New Roman" w:hAnsi="Times New Roman" w:cs="Times New Roman"/>
        </w:rPr>
        <w:t>但因供应商自身原因导致无法及时退还的除外。</w:t>
      </w:r>
    </w:p>
    <w:p>
      <w:pPr>
        <w:pStyle w:val="10"/>
        <w:ind w:firstLine="420" w:firstLineChars="200"/>
        <w:rPr>
          <w:rFonts w:ascii="Times New Roman" w:hAnsi="Times New Roman" w:eastAsia="MingLiU_HKSCS" w:cs="Times New Roman"/>
        </w:rPr>
      </w:pPr>
      <w:r>
        <w:rPr>
          <w:rFonts w:ascii="Times New Roman" w:hAnsi="Times New Roman" w:cs="Times New Roman"/>
        </w:rPr>
        <w:t>16.5</w:t>
      </w:r>
      <w:r>
        <w:rPr>
          <w:rFonts w:hint="eastAsia" w:ascii="Times New Roman" w:hAnsi="Times New Roman" w:cs="Times New Roman"/>
        </w:rPr>
        <w:t>　有下列情形之一的</w:t>
      </w:r>
      <w:r>
        <w:rPr>
          <w:rFonts w:hint="eastAsia" w:ascii="Times New Roman" w:hAnsi="Times New Roman" w:eastAsia="MingLiU_HKSCS" w:cs="Times New Roman"/>
        </w:rPr>
        <w:t>，</w:t>
      </w:r>
      <w:r>
        <w:rPr>
          <w:rFonts w:hint="eastAsia" w:ascii="Times New Roman" w:hAnsi="Times New Roman" w:cs="Times New Roman"/>
        </w:rPr>
        <w:t>保证金不予退还：</w:t>
      </w:r>
    </w:p>
    <w:p>
      <w:pPr>
        <w:pStyle w:val="10"/>
        <w:ind w:firstLine="420" w:firstLineChars="200"/>
        <w:rPr>
          <w:rFonts w:ascii="Times New Roman" w:hAnsi="Times New Roman" w:eastAsia="MingLiU_HKSCS" w:cs="Times New Roman"/>
        </w:rPr>
      </w:pPr>
      <w:r>
        <w:rPr>
          <w:rFonts w:ascii="Times New Roman" w:hAnsi="Times New Roman" w:cs="Times New Roman"/>
        </w:rPr>
        <w:t>(1)</w:t>
      </w:r>
      <w:r>
        <w:rPr>
          <w:rFonts w:hint="eastAsia" w:ascii="Times New Roman" w:hAnsi="Times New Roman" w:cs="Times New Roman"/>
        </w:rPr>
        <w:t>供应商在</w:t>
      </w:r>
      <w:r>
        <w:rPr>
          <w:rFonts w:hint="eastAsia" w:ascii="Times New Roman" w:hAnsi="Times New Roman" w:eastAsia="黑体" w:cs="Times New Roman"/>
        </w:rPr>
        <w:t>磋商须知前附表</w:t>
      </w:r>
      <w:r>
        <w:rPr>
          <w:rFonts w:hint="eastAsia" w:ascii="Times New Roman" w:hAnsi="Times New Roman" w:cs="Times New Roman"/>
        </w:rPr>
        <w:t>规定的提交首次响应文件截止时间后撤回响应文件的；</w:t>
      </w:r>
    </w:p>
    <w:p>
      <w:pPr>
        <w:pStyle w:val="10"/>
        <w:ind w:firstLine="420" w:firstLineChars="200"/>
        <w:rPr>
          <w:rFonts w:ascii="Times New Roman" w:hAnsi="Times New Roman" w:eastAsia="MingLiU_HKSCS" w:cs="Times New Roman"/>
        </w:rPr>
      </w:pPr>
      <w:r>
        <w:rPr>
          <w:rFonts w:ascii="Times New Roman" w:hAnsi="Times New Roman" w:cs="Times New Roman"/>
        </w:rPr>
        <w:t>(2)</w:t>
      </w:r>
      <w:r>
        <w:rPr>
          <w:rFonts w:hint="eastAsia" w:ascii="Times New Roman" w:hAnsi="Times New Roman" w:cs="Times New Roman"/>
        </w:rPr>
        <w:t>供应商在响应文件中提供虚假材料的；</w:t>
      </w:r>
    </w:p>
    <w:p>
      <w:pPr>
        <w:pStyle w:val="10"/>
        <w:ind w:firstLine="420" w:firstLineChars="200"/>
        <w:rPr>
          <w:rFonts w:ascii="Times New Roman" w:hAnsi="Times New Roman" w:eastAsia="MingLiU_HKSCS" w:cs="Times New Roman"/>
        </w:rPr>
      </w:pPr>
      <w:r>
        <w:rPr>
          <w:rFonts w:ascii="Times New Roman" w:hAnsi="Times New Roman" w:cs="Times New Roman"/>
        </w:rPr>
        <w:t>(3)</w:t>
      </w:r>
      <w:r>
        <w:rPr>
          <w:rFonts w:hint="eastAsia" w:ascii="Times New Roman" w:hAnsi="Times New Roman" w:cs="Times New Roman"/>
        </w:rPr>
        <w:t>除因不可抗力或磋商文件认可的情形以外</w:t>
      </w:r>
      <w:r>
        <w:rPr>
          <w:rFonts w:hint="eastAsia" w:ascii="Times New Roman" w:hAnsi="Times New Roman" w:eastAsia="MingLiU_HKSCS" w:cs="Times New Roman"/>
        </w:rPr>
        <w:t>，</w:t>
      </w:r>
      <w:r>
        <w:rPr>
          <w:rFonts w:hint="eastAsia" w:ascii="Times New Roman" w:hAnsi="Times New Roman" w:cs="Times New Roman"/>
        </w:rPr>
        <w:t>成交供应商不与采购人签订合同的；</w:t>
      </w:r>
    </w:p>
    <w:p>
      <w:pPr>
        <w:pStyle w:val="10"/>
        <w:ind w:firstLine="420" w:firstLineChars="200"/>
        <w:rPr>
          <w:rFonts w:ascii="Times New Roman" w:hAnsi="Times New Roman" w:eastAsia="MingLiU_HKSCS" w:cs="Times New Roman"/>
        </w:rPr>
      </w:pPr>
      <w:r>
        <w:rPr>
          <w:rFonts w:ascii="Times New Roman" w:hAnsi="Times New Roman" w:cs="Times New Roman"/>
        </w:rPr>
        <w:t>(4)</w:t>
      </w:r>
      <w:r>
        <w:rPr>
          <w:rFonts w:hint="eastAsia" w:ascii="Times New Roman" w:hAnsi="Times New Roman" w:cs="Times New Roman"/>
        </w:rPr>
        <w:t>供应商与采购人、其他供应商或者采购代理机构恶意串通的；</w:t>
      </w:r>
    </w:p>
    <w:p>
      <w:pPr>
        <w:pStyle w:val="10"/>
        <w:ind w:firstLine="420" w:firstLineChars="200"/>
        <w:rPr>
          <w:rFonts w:ascii="Times New Roman" w:hAnsi="Times New Roman" w:eastAsia="MingLiU_HKSCS" w:cs="Times New Roman"/>
        </w:rPr>
      </w:pPr>
      <w:r>
        <w:rPr>
          <w:rFonts w:ascii="Times New Roman" w:hAnsi="Times New Roman" w:cs="Times New Roman"/>
        </w:rPr>
        <w:t>(5)</w:t>
      </w:r>
      <w:r>
        <w:rPr>
          <w:rFonts w:hint="eastAsia" w:ascii="Times New Roman" w:hAnsi="Times New Roman" w:cs="Times New Roman"/>
        </w:rPr>
        <w:t>磋商文件规定的其他情形。</w:t>
      </w:r>
    </w:p>
    <w:p>
      <w:pPr>
        <w:pStyle w:val="10"/>
        <w:ind w:firstLine="420" w:firstLineChars="200"/>
        <w:rPr>
          <w:rFonts w:ascii="Times New Roman" w:hAnsi="Times New Roman" w:eastAsia="MingLiU_HKSCS" w:cs="Times New Roman"/>
        </w:rPr>
      </w:pPr>
      <w:r>
        <w:rPr>
          <w:rFonts w:ascii="Times New Roman" w:hAnsi="Times New Roman" w:cs="Times New Roman"/>
        </w:rPr>
        <w:t>17.</w:t>
      </w:r>
      <w:r>
        <w:rPr>
          <w:rFonts w:hint="eastAsia" w:ascii="Times New Roman" w:hAnsi="Times New Roman" w:cs="Times New Roman"/>
        </w:rPr>
        <w:t>磋商响应有效期</w:t>
      </w:r>
    </w:p>
    <w:p>
      <w:pPr>
        <w:pStyle w:val="10"/>
        <w:ind w:firstLine="420" w:firstLineChars="200"/>
        <w:rPr>
          <w:rFonts w:ascii="Times New Roman" w:hAnsi="Times New Roman" w:eastAsia="MingLiU_HKSCS" w:cs="Times New Roman"/>
        </w:rPr>
      </w:pPr>
      <w:r>
        <w:rPr>
          <w:rFonts w:ascii="Times New Roman" w:hAnsi="Times New Roman" w:cs="Times New Roman"/>
        </w:rPr>
        <w:t>17.1</w:t>
      </w:r>
      <w:r>
        <w:rPr>
          <w:rFonts w:hint="eastAsia" w:ascii="Times New Roman" w:hAnsi="Times New Roman" w:cs="Times New Roman"/>
        </w:rPr>
        <w:t>　磋商响应有效期见</w:t>
      </w:r>
      <w:r>
        <w:rPr>
          <w:rFonts w:hint="eastAsia" w:ascii="Times New Roman" w:hAnsi="Times New Roman" w:eastAsia="黑体" w:cs="Times New Roman"/>
        </w:rPr>
        <w:t>磋商须知前附表</w:t>
      </w:r>
      <w:r>
        <w:rPr>
          <w:rFonts w:hint="eastAsia" w:ascii="Times New Roman" w:hAnsi="Times New Roman" w:eastAsia="MingLiU_HKSCS" w:cs="Times New Roman"/>
        </w:rPr>
        <w:t>，</w:t>
      </w:r>
      <w:r>
        <w:rPr>
          <w:rFonts w:hint="eastAsia" w:ascii="Times New Roman" w:hAnsi="Times New Roman" w:cs="Times New Roman"/>
        </w:rPr>
        <w:t>在此期间响应文件对供应商具有法律约束力。响应文件有效期从</w:t>
      </w:r>
      <w:r>
        <w:rPr>
          <w:rFonts w:hint="eastAsia" w:ascii="Times New Roman" w:hAnsi="Times New Roman" w:eastAsia="黑体" w:cs="Times New Roman"/>
        </w:rPr>
        <w:t>磋商须知前附表</w:t>
      </w:r>
      <w:r>
        <w:rPr>
          <w:rFonts w:hint="eastAsia" w:ascii="Times New Roman" w:hAnsi="Times New Roman" w:cs="Times New Roman"/>
        </w:rPr>
        <w:t>规定的提交首次响应文件截止时间之日起计算。磋商响应有效期不足的将被视为无效响应。</w:t>
      </w:r>
    </w:p>
    <w:p>
      <w:pPr>
        <w:pStyle w:val="10"/>
        <w:ind w:firstLine="420" w:firstLineChars="200"/>
        <w:rPr>
          <w:rFonts w:ascii="Times New Roman" w:hAnsi="Times New Roman" w:eastAsia="MingLiU_HKSCS" w:cs="Times New Roman"/>
        </w:rPr>
      </w:pPr>
      <w:r>
        <w:rPr>
          <w:rFonts w:ascii="Times New Roman" w:hAnsi="Times New Roman" w:cs="Times New Roman"/>
        </w:rPr>
        <w:t>18.</w:t>
      </w:r>
      <w:r>
        <w:rPr>
          <w:rFonts w:hint="eastAsia" w:ascii="Times New Roman" w:hAnsi="Times New Roman" w:cs="Times New Roman"/>
        </w:rPr>
        <w:t>响应文件的签署及规定</w:t>
      </w:r>
    </w:p>
    <w:p>
      <w:pPr>
        <w:pStyle w:val="10"/>
        <w:ind w:firstLine="420" w:firstLineChars="200"/>
        <w:rPr>
          <w:rFonts w:ascii="Times New Roman" w:hAnsi="Times New Roman" w:eastAsia="MingLiU_HKSCS" w:cs="Times New Roman"/>
        </w:rPr>
      </w:pPr>
      <w:r>
        <w:rPr>
          <w:rFonts w:ascii="Times New Roman" w:hAnsi="Times New Roman" w:cs="Times New Roman"/>
        </w:rPr>
        <w:t>18.1</w:t>
      </w:r>
      <w:r>
        <w:rPr>
          <w:rFonts w:hint="eastAsia" w:ascii="Times New Roman" w:hAnsi="Times New Roman" w:cs="Times New Roman"/>
        </w:rPr>
        <w:t>　供应商应根据</w:t>
      </w:r>
      <w:r>
        <w:rPr>
          <w:rFonts w:hint="eastAsia" w:ascii="Times New Roman" w:hAnsi="Times New Roman" w:eastAsia="黑体" w:cs="Times New Roman"/>
        </w:rPr>
        <w:t>磋商须知前附表</w:t>
      </w:r>
      <w:r>
        <w:rPr>
          <w:rFonts w:hint="eastAsia" w:ascii="Times New Roman" w:hAnsi="Times New Roman" w:cs="Times New Roman"/>
        </w:rPr>
        <w:t>规定提交响应文件。纸质文件的正本和副本应装订成册。正本和副本的封面上应标记</w:t>
      </w:r>
      <w:r>
        <w:rPr>
          <w:rFonts w:hint="eastAsia" w:hAnsi="宋体" w:cs="Times New Roman"/>
        </w:rPr>
        <w:t>“</w:t>
      </w:r>
      <w:r>
        <w:rPr>
          <w:rFonts w:hint="eastAsia" w:ascii="Times New Roman" w:hAnsi="Times New Roman" w:cs="Times New Roman"/>
        </w:rPr>
        <w:t>正本</w:t>
      </w:r>
      <w:r>
        <w:rPr>
          <w:rFonts w:hint="eastAsia" w:hAnsi="宋体" w:cs="Times New Roman"/>
        </w:rPr>
        <w:t>”</w:t>
      </w:r>
      <w:r>
        <w:rPr>
          <w:rFonts w:hint="eastAsia" w:ascii="Times New Roman" w:hAnsi="Times New Roman" w:cs="Times New Roman"/>
        </w:rPr>
        <w:t>或</w:t>
      </w:r>
      <w:r>
        <w:rPr>
          <w:rFonts w:hint="eastAsia" w:hAnsi="宋体" w:cs="Times New Roman"/>
        </w:rPr>
        <w:t>“</w:t>
      </w:r>
      <w:r>
        <w:rPr>
          <w:rFonts w:hint="eastAsia" w:ascii="Times New Roman" w:hAnsi="Times New Roman" w:cs="Times New Roman"/>
        </w:rPr>
        <w:t>副本</w:t>
      </w:r>
      <w:r>
        <w:rPr>
          <w:rFonts w:hint="eastAsia" w:hAnsi="宋体" w:cs="Times New Roman"/>
        </w:rPr>
        <w:t>”</w:t>
      </w:r>
      <w:r>
        <w:rPr>
          <w:rFonts w:hint="eastAsia" w:ascii="Times New Roman" w:hAnsi="Times New Roman" w:cs="Times New Roman"/>
        </w:rPr>
        <w:t>的字样</w:t>
      </w:r>
      <w:r>
        <w:rPr>
          <w:rFonts w:hint="eastAsia" w:ascii="Times New Roman" w:hAnsi="Times New Roman" w:eastAsia="MingLiU_HKSCS" w:cs="Times New Roman"/>
        </w:rPr>
        <w:t>，</w:t>
      </w:r>
      <w:r>
        <w:rPr>
          <w:rFonts w:hint="eastAsia" w:ascii="Times New Roman" w:hAnsi="Times New Roman" w:cs="Times New Roman"/>
        </w:rPr>
        <w:t>当正本和副本有差异时</w:t>
      </w:r>
      <w:r>
        <w:rPr>
          <w:rFonts w:hint="eastAsia" w:ascii="Times New Roman" w:hAnsi="Times New Roman" w:eastAsia="MingLiU_HKSCS" w:cs="Times New Roman"/>
        </w:rPr>
        <w:t>，</w:t>
      </w:r>
      <w:r>
        <w:rPr>
          <w:rFonts w:hint="eastAsia" w:ascii="Times New Roman" w:hAnsi="Times New Roman" w:cs="Times New Roman"/>
        </w:rPr>
        <w:t>以正本为准。</w:t>
      </w:r>
    </w:p>
    <w:p>
      <w:pPr>
        <w:pStyle w:val="10"/>
        <w:ind w:firstLine="420" w:firstLineChars="200"/>
        <w:rPr>
          <w:rFonts w:ascii="Times New Roman" w:hAnsi="Times New Roman" w:eastAsia="MingLiU_HKSCS" w:cs="Times New Roman"/>
        </w:rPr>
      </w:pPr>
      <w:r>
        <w:rPr>
          <w:rFonts w:ascii="Times New Roman" w:hAnsi="Times New Roman" w:cs="Times New Roman"/>
        </w:rPr>
        <w:t>18.2</w:t>
      </w:r>
      <w:r>
        <w:rPr>
          <w:rFonts w:hint="eastAsia" w:ascii="Times New Roman" w:hAnsi="Times New Roman" w:cs="Times New Roman"/>
        </w:rPr>
        <w:t>　响应文件正本和副本应用不褪色的材料打印或书写</w:t>
      </w:r>
      <w:r>
        <w:rPr>
          <w:rFonts w:hint="eastAsia" w:ascii="Times New Roman" w:hAnsi="Times New Roman" w:eastAsia="MingLiU_HKSCS" w:cs="Times New Roman"/>
        </w:rPr>
        <w:t>，</w:t>
      </w:r>
      <w:r>
        <w:rPr>
          <w:rFonts w:hint="eastAsia" w:ascii="Times New Roman" w:hAnsi="Times New Roman" w:cs="Times New Roman"/>
        </w:rPr>
        <w:t>并按磋商文件要求在签字盖章处加盖公章和由法定代表人或其授权代表签字。响应文件中的任何加行、涂改、增删</w:t>
      </w:r>
      <w:r>
        <w:rPr>
          <w:rFonts w:hint="eastAsia" w:ascii="Times New Roman" w:hAnsi="Times New Roman" w:eastAsia="MingLiU_HKSCS" w:cs="Times New Roman"/>
        </w:rPr>
        <w:t>，</w:t>
      </w:r>
      <w:r>
        <w:rPr>
          <w:rFonts w:hint="eastAsia" w:ascii="Times New Roman" w:hAnsi="Times New Roman" w:cs="Times New Roman"/>
        </w:rPr>
        <w:t>应加盖单位公章或由法定代表人或其授权代表签字确认。否则</w:t>
      </w:r>
      <w:r>
        <w:rPr>
          <w:rFonts w:hint="eastAsia" w:ascii="Times New Roman" w:hAnsi="Times New Roman" w:eastAsia="MingLiU_HKSCS" w:cs="Times New Roman"/>
        </w:rPr>
        <w:t>，</w:t>
      </w:r>
      <w:r>
        <w:rPr>
          <w:rFonts w:hint="eastAsia" w:ascii="Times New Roman" w:hAnsi="Times New Roman" w:cs="Times New Roman"/>
        </w:rPr>
        <w:t>将导致响应文件无效。</w:t>
      </w:r>
    </w:p>
    <w:p>
      <w:pPr>
        <w:pStyle w:val="10"/>
        <w:ind w:firstLine="420" w:firstLineChars="200"/>
        <w:rPr>
          <w:rFonts w:ascii="Times New Roman" w:hAnsi="Times New Roman" w:eastAsia="MingLiU_HKSCS" w:cs="Times New Roman"/>
        </w:rPr>
      </w:pPr>
      <w:r>
        <w:rPr>
          <w:rFonts w:ascii="Times New Roman" w:hAnsi="Times New Roman" w:cs="Times New Roman"/>
        </w:rPr>
        <w:t>18.3</w:t>
      </w:r>
      <w:r>
        <w:rPr>
          <w:rFonts w:hint="eastAsia" w:ascii="Times New Roman" w:hAnsi="Times New Roman" w:cs="Times New Roman"/>
        </w:rPr>
        <w:t>　在磋商过程中</w:t>
      </w:r>
      <w:r>
        <w:rPr>
          <w:rFonts w:hint="eastAsia" w:ascii="Times New Roman" w:hAnsi="Times New Roman" w:eastAsia="MingLiU_HKSCS" w:cs="Times New Roman"/>
        </w:rPr>
        <w:t>，</w:t>
      </w:r>
      <w:r>
        <w:rPr>
          <w:rFonts w:hint="eastAsia" w:ascii="Times New Roman" w:hAnsi="Times New Roman" w:cs="Times New Roman"/>
        </w:rPr>
        <w:t>供应商按磋商文件规定和磋商小组要求重新提交的响应文件和最后报价</w:t>
      </w:r>
      <w:r>
        <w:rPr>
          <w:rFonts w:hint="eastAsia" w:ascii="Times New Roman" w:hAnsi="Times New Roman" w:eastAsia="MingLiU_HKSCS" w:cs="Times New Roman"/>
        </w:rPr>
        <w:t>，</w:t>
      </w:r>
      <w:r>
        <w:rPr>
          <w:rFonts w:hint="eastAsia" w:ascii="Times New Roman" w:hAnsi="Times New Roman" w:cs="Times New Roman"/>
        </w:rPr>
        <w:t>应打印或用不褪色墨水书写</w:t>
      </w:r>
      <w:r>
        <w:rPr>
          <w:rFonts w:hint="eastAsia" w:ascii="Times New Roman" w:hAnsi="Times New Roman" w:eastAsia="MingLiU_HKSCS" w:cs="Times New Roman"/>
        </w:rPr>
        <w:t>，</w:t>
      </w:r>
      <w:r>
        <w:rPr>
          <w:rFonts w:hint="eastAsia" w:ascii="Times New Roman" w:hAnsi="Times New Roman" w:cs="Times New Roman"/>
        </w:rPr>
        <w:t>并由法定代表人或其授权代表签字</w:t>
      </w:r>
      <w:r>
        <w:rPr>
          <w:rFonts w:hint="eastAsia" w:ascii="Times New Roman" w:hAnsi="Times New Roman" w:eastAsia="MingLiU_HKSCS" w:cs="Times New Roman"/>
        </w:rPr>
        <w:t>，</w:t>
      </w:r>
      <w:r>
        <w:rPr>
          <w:rFonts w:hint="eastAsia" w:ascii="Times New Roman" w:hAnsi="Times New Roman" w:cs="Times New Roman"/>
        </w:rPr>
        <w:t>加盖单位公章。否则</w:t>
      </w:r>
      <w:r>
        <w:rPr>
          <w:rFonts w:hint="eastAsia" w:ascii="Times New Roman" w:hAnsi="Times New Roman" w:eastAsia="MingLiU_HKSCS" w:cs="Times New Roman"/>
        </w:rPr>
        <w:t>，</w:t>
      </w:r>
      <w:r>
        <w:rPr>
          <w:rFonts w:hint="eastAsia" w:ascii="Times New Roman" w:hAnsi="Times New Roman" w:cs="Times New Roman"/>
        </w:rPr>
        <w:t>将导致响应文件无效。</w:t>
      </w:r>
    </w:p>
    <w:p>
      <w:pPr>
        <w:pStyle w:val="10"/>
        <w:ind w:firstLine="420" w:firstLineChars="200"/>
        <w:rPr>
          <w:rFonts w:ascii="Times New Roman" w:hAnsi="Times New Roman" w:eastAsia="MingLiU_HKSCS" w:cs="Times New Roman"/>
        </w:rPr>
      </w:pPr>
      <w:r>
        <w:rPr>
          <w:rFonts w:ascii="Times New Roman" w:hAnsi="Times New Roman" w:cs="Times New Roman"/>
        </w:rPr>
        <w:t>19.</w:t>
      </w:r>
      <w:r>
        <w:rPr>
          <w:rFonts w:hint="eastAsia" w:ascii="Times New Roman" w:hAnsi="Times New Roman" w:cs="Times New Roman"/>
        </w:rPr>
        <w:t>响应文件的密封和标记</w:t>
      </w:r>
    </w:p>
    <w:p>
      <w:pPr>
        <w:pStyle w:val="10"/>
        <w:ind w:firstLine="420" w:firstLineChars="200"/>
        <w:rPr>
          <w:rFonts w:ascii="Times New Roman" w:hAnsi="Times New Roman" w:eastAsia="MingLiU_HKSCS" w:cs="Times New Roman"/>
        </w:rPr>
      </w:pPr>
      <w:r>
        <w:rPr>
          <w:rFonts w:ascii="Times New Roman" w:hAnsi="Times New Roman" w:cs="Times New Roman"/>
        </w:rPr>
        <w:t>19.1</w:t>
      </w:r>
      <w:r>
        <w:rPr>
          <w:rFonts w:hint="eastAsia" w:ascii="Times New Roman" w:hAnsi="Times New Roman" w:cs="Times New Roman"/>
        </w:rPr>
        <w:t>　响应文件按正本和副本分别包装</w:t>
      </w:r>
      <w:r>
        <w:rPr>
          <w:rFonts w:hint="eastAsia" w:ascii="Times New Roman" w:hAnsi="Times New Roman" w:eastAsia="MingLiU_HKSCS" w:cs="Times New Roman"/>
        </w:rPr>
        <w:t>，</w:t>
      </w:r>
      <w:r>
        <w:rPr>
          <w:rFonts w:hint="eastAsia" w:ascii="Times New Roman" w:hAnsi="Times New Roman" w:cs="Times New Roman"/>
        </w:rPr>
        <w:t>注明</w:t>
      </w:r>
      <w:r>
        <w:rPr>
          <w:rFonts w:hint="eastAsia" w:hAnsi="宋体" w:cs="Times New Roman"/>
        </w:rPr>
        <w:t>“</w:t>
      </w:r>
      <w:r>
        <w:rPr>
          <w:rFonts w:hint="eastAsia" w:ascii="Times New Roman" w:hAnsi="Times New Roman" w:cs="Times New Roman"/>
        </w:rPr>
        <w:t>正本</w:t>
      </w:r>
      <w:r>
        <w:rPr>
          <w:rFonts w:hint="eastAsia" w:hAnsi="宋体" w:cs="Times New Roman"/>
        </w:rPr>
        <w:t>”</w:t>
      </w:r>
      <w:r>
        <w:rPr>
          <w:rFonts w:hint="eastAsia" w:ascii="Times New Roman" w:hAnsi="Times New Roman" w:cs="Times New Roman"/>
        </w:rPr>
        <w:t>或</w:t>
      </w:r>
      <w:r>
        <w:rPr>
          <w:rFonts w:hint="eastAsia" w:hAnsi="宋体" w:cs="Times New Roman"/>
        </w:rPr>
        <w:t>“</w:t>
      </w:r>
      <w:r>
        <w:rPr>
          <w:rFonts w:hint="eastAsia" w:ascii="Times New Roman" w:hAnsi="Times New Roman" w:cs="Times New Roman"/>
        </w:rPr>
        <w:t>副本</w:t>
      </w:r>
      <w:r>
        <w:rPr>
          <w:rFonts w:hint="eastAsia" w:hAnsi="宋体" w:cs="Times New Roman"/>
        </w:rPr>
        <w:t>”</w:t>
      </w:r>
      <w:r>
        <w:rPr>
          <w:rFonts w:hint="eastAsia" w:ascii="Times New Roman" w:hAnsi="Times New Roman" w:eastAsia="MingLiU_HKSCS" w:cs="Times New Roman"/>
        </w:rPr>
        <w:t>，</w:t>
      </w:r>
      <w:r>
        <w:rPr>
          <w:rFonts w:hint="eastAsia" w:ascii="Times New Roman" w:hAnsi="Times New Roman" w:cs="Times New Roman"/>
        </w:rPr>
        <w:t>加贴封条</w:t>
      </w:r>
      <w:r>
        <w:rPr>
          <w:rFonts w:hint="eastAsia" w:ascii="Times New Roman" w:hAnsi="Times New Roman" w:eastAsia="MingLiU_HKSCS" w:cs="Times New Roman"/>
        </w:rPr>
        <w:t>，</w:t>
      </w:r>
      <w:r>
        <w:rPr>
          <w:rFonts w:hint="eastAsia" w:ascii="Times New Roman" w:hAnsi="Times New Roman" w:cs="Times New Roman"/>
        </w:rPr>
        <w:t>并在封套的封口处加盖供应商单位公章或由法定代表人或其授权代表签字。</w:t>
      </w:r>
    </w:p>
    <w:p>
      <w:pPr>
        <w:pStyle w:val="10"/>
        <w:ind w:firstLine="420" w:firstLineChars="200"/>
        <w:rPr>
          <w:rFonts w:ascii="Times New Roman" w:hAnsi="Times New Roman" w:eastAsia="MingLiU_HKSCS" w:cs="Times New Roman"/>
        </w:rPr>
      </w:pPr>
      <w:r>
        <w:rPr>
          <w:rFonts w:ascii="Times New Roman" w:hAnsi="Times New Roman" w:cs="Times New Roman"/>
        </w:rPr>
        <w:t>19.2</w:t>
      </w:r>
      <w:r>
        <w:rPr>
          <w:rFonts w:hint="eastAsia" w:ascii="Times New Roman" w:hAnsi="Times New Roman" w:cs="Times New Roman"/>
        </w:rPr>
        <w:t>　响应文件封套或外包装上应写明的内容见</w:t>
      </w:r>
      <w:r>
        <w:rPr>
          <w:rFonts w:hint="eastAsia" w:ascii="Times New Roman" w:hAnsi="Times New Roman" w:eastAsia="黑体" w:cs="Times New Roman"/>
        </w:rPr>
        <w:t>磋商须知前附表</w:t>
      </w:r>
      <w:r>
        <w:rPr>
          <w:rFonts w:hint="eastAsia" w:ascii="Times New Roman" w:hAnsi="Times New Roman" w:cs="Times New Roman"/>
        </w:rPr>
        <w:t>。</w:t>
      </w:r>
    </w:p>
    <w:p>
      <w:pPr>
        <w:pStyle w:val="10"/>
        <w:ind w:firstLine="420" w:firstLineChars="200"/>
        <w:rPr>
          <w:rFonts w:ascii="Times New Roman" w:hAnsi="Times New Roman" w:eastAsia="MingLiU_HKSCS" w:cs="Times New Roman"/>
        </w:rPr>
      </w:pPr>
      <w:r>
        <w:rPr>
          <w:rFonts w:ascii="Times New Roman" w:hAnsi="Times New Roman" w:cs="Times New Roman"/>
        </w:rPr>
        <w:t>19.3</w:t>
      </w:r>
      <w:r>
        <w:rPr>
          <w:rFonts w:hint="eastAsia" w:ascii="Times New Roman" w:hAnsi="Times New Roman" w:cs="Times New Roman"/>
        </w:rPr>
        <w:t>　响应文件如果未按上述规定密封和标记</w:t>
      </w:r>
      <w:r>
        <w:rPr>
          <w:rFonts w:hint="eastAsia" w:ascii="Times New Roman" w:hAnsi="Times New Roman" w:eastAsia="MingLiU_HKSCS" w:cs="Times New Roman"/>
        </w:rPr>
        <w:t>，</w:t>
      </w:r>
      <w:r>
        <w:rPr>
          <w:rFonts w:hint="eastAsia" w:ascii="Times New Roman" w:hAnsi="Times New Roman" w:cs="Times New Roman"/>
        </w:rPr>
        <w:t>采购人或采购代理机构应当拒绝接收。</w:t>
      </w:r>
    </w:p>
    <w:p>
      <w:pPr>
        <w:pStyle w:val="10"/>
        <w:ind w:firstLine="420" w:firstLineChars="200"/>
        <w:rPr>
          <w:rFonts w:ascii="Times New Roman" w:hAnsi="Times New Roman" w:eastAsia="MingLiU_HKSCS" w:cs="Times New Roman"/>
        </w:rPr>
      </w:pPr>
      <w:r>
        <w:rPr>
          <w:rFonts w:ascii="Times New Roman" w:hAnsi="Times New Roman" w:cs="Times New Roman"/>
        </w:rPr>
        <w:t>20.</w:t>
      </w:r>
      <w:r>
        <w:rPr>
          <w:rFonts w:hint="eastAsia" w:ascii="Times New Roman" w:hAnsi="Times New Roman" w:cs="Times New Roman"/>
        </w:rPr>
        <w:t>响应文件的递交</w:t>
      </w:r>
    </w:p>
    <w:p>
      <w:pPr>
        <w:pStyle w:val="10"/>
        <w:ind w:firstLine="420" w:firstLineChars="200"/>
        <w:rPr>
          <w:rFonts w:ascii="Times New Roman" w:hAnsi="Times New Roman" w:eastAsia="MingLiU_HKSCS" w:cs="Times New Roman"/>
        </w:rPr>
      </w:pPr>
      <w:r>
        <w:rPr>
          <w:rFonts w:ascii="Times New Roman" w:hAnsi="Times New Roman" w:cs="Times New Roman"/>
        </w:rPr>
        <w:t>20.1</w:t>
      </w:r>
      <w:r>
        <w:rPr>
          <w:rFonts w:hint="eastAsia" w:ascii="Times New Roman" w:hAnsi="Times New Roman" w:cs="Times New Roman"/>
        </w:rPr>
        <w:t>　响应文件应在</w:t>
      </w:r>
      <w:r>
        <w:rPr>
          <w:rFonts w:hint="eastAsia" w:ascii="Times New Roman" w:hAnsi="Times New Roman" w:eastAsia="黑体" w:cs="Times New Roman"/>
        </w:rPr>
        <w:t>磋商须知前附表</w:t>
      </w:r>
      <w:r>
        <w:rPr>
          <w:rFonts w:hint="eastAsia" w:ascii="Times New Roman" w:hAnsi="Times New Roman" w:cs="Times New Roman"/>
        </w:rPr>
        <w:t>规定的提交时间和指定地点提交。</w:t>
      </w:r>
    </w:p>
    <w:p>
      <w:pPr>
        <w:pStyle w:val="10"/>
        <w:ind w:firstLine="420" w:firstLineChars="200"/>
        <w:rPr>
          <w:rFonts w:ascii="Times New Roman" w:hAnsi="Times New Roman" w:eastAsia="MingLiU_HKSCS" w:cs="Times New Roman"/>
        </w:rPr>
      </w:pPr>
      <w:r>
        <w:rPr>
          <w:rFonts w:ascii="Times New Roman" w:hAnsi="Times New Roman" w:cs="Times New Roman"/>
        </w:rPr>
        <w:t>20.2</w:t>
      </w:r>
      <w:r>
        <w:rPr>
          <w:rFonts w:hint="eastAsia" w:ascii="Times New Roman" w:hAnsi="Times New Roman" w:cs="Times New Roman"/>
        </w:rPr>
        <w:t>　在截止时间后送达的响应文件为无效文件</w:t>
      </w:r>
      <w:r>
        <w:rPr>
          <w:rFonts w:hint="eastAsia" w:ascii="Times New Roman" w:hAnsi="Times New Roman" w:eastAsia="MingLiU_HKSCS" w:cs="Times New Roman"/>
        </w:rPr>
        <w:t>，</w:t>
      </w:r>
      <w:r>
        <w:rPr>
          <w:rFonts w:hint="eastAsia" w:ascii="Times New Roman" w:hAnsi="Times New Roman" w:cs="Times New Roman"/>
        </w:rPr>
        <w:t>采购人、采购代理机构或磋商小组应当拒收。</w:t>
      </w:r>
    </w:p>
    <w:p>
      <w:pPr>
        <w:pStyle w:val="10"/>
        <w:ind w:firstLine="420" w:firstLineChars="200"/>
        <w:rPr>
          <w:rFonts w:ascii="Times New Roman" w:hAnsi="Times New Roman" w:eastAsia="MingLiU_HKSCS" w:cs="Times New Roman"/>
        </w:rPr>
      </w:pPr>
      <w:r>
        <w:rPr>
          <w:rFonts w:ascii="Times New Roman" w:hAnsi="Times New Roman" w:cs="Times New Roman"/>
        </w:rPr>
        <w:t>21.</w:t>
      </w:r>
      <w:r>
        <w:rPr>
          <w:rFonts w:hint="eastAsia" w:ascii="Times New Roman" w:hAnsi="Times New Roman" w:cs="Times New Roman"/>
        </w:rPr>
        <w:t>响应文件的补充、修改或者撤回</w:t>
      </w:r>
    </w:p>
    <w:p>
      <w:pPr>
        <w:pStyle w:val="10"/>
        <w:ind w:firstLine="420" w:firstLineChars="200"/>
        <w:rPr>
          <w:rFonts w:ascii="Times New Roman" w:hAnsi="Times New Roman" w:eastAsia="MingLiU_HKSCS" w:cs="Times New Roman"/>
        </w:rPr>
      </w:pPr>
      <w:r>
        <w:rPr>
          <w:rFonts w:ascii="Times New Roman" w:hAnsi="Times New Roman" w:cs="Times New Roman"/>
        </w:rPr>
        <w:t>21.1</w:t>
      </w:r>
      <w:r>
        <w:rPr>
          <w:rFonts w:hint="eastAsia" w:ascii="Times New Roman" w:hAnsi="Times New Roman" w:cs="Times New Roman"/>
        </w:rPr>
        <w:t>　供应商在</w:t>
      </w:r>
      <w:r>
        <w:rPr>
          <w:rFonts w:hint="eastAsia" w:ascii="Times New Roman" w:hAnsi="Times New Roman" w:eastAsia="黑体" w:cs="Times New Roman"/>
        </w:rPr>
        <w:t>磋商须知前附表</w:t>
      </w:r>
      <w:r>
        <w:rPr>
          <w:rFonts w:hint="eastAsia" w:ascii="Times New Roman" w:hAnsi="Times New Roman" w:cs="Times New Roman"/>
        </w:rPr>
        <w:t>规定的提交首次响应文件截止时间前</w:t>
      </w:r>
      <w:r>
        <w:rPr>
          <w:rFonts w:hint="eastAsia" w:ascii="Times New Roman" w:hAnsi="Times New Roman" w:eastAsia="MingLiU_HKSCS" w:cs="Times New Roman"/>
        </w:rPr>
        <w:t>，</w:t>
      </w:r>
      <w:r>
        <w:rPr>
          <w:rFonts w:hint="eastAsia" w:ascii="Times New Roman" w:hAnsi="Times New Roman" w:cs="Times New Roman"/>
        </w:rPr>
        <w:t>可以对所提交的首次响应文件进行补充、修改或者撤回</w:t>
      </w:r>
      <w:r>
        <w:rPr>
          <w:rFonts w:hint="eastAsia" w:ascii="Times New Roman" w:hAnsi="Times New Roman" w:eastAsia="MingLiU_HKSCS" w:cs="Times New Roman"/>
        </w:rPr>
        <w:t>，</w:t>
      </w:r>
      <w:r>
        <w:rPr>
          <w:rFonts w:hint="eastAsia" w:ascii="Times New Roman" w:hAnsi="Times New Roman" w:cs="Times New Roman"/>
        </w:rPr>
        <w:t>并书面通知采购人或采购代理机构。该通知应有供应商法定代表人或其授权代表签字。</w:t>
      </w:r>
    </w:p>
    <w:p>
      <w:pPr>
        <w:pStyle w:val="10"/>
        <w:ind w:firstLine="420" w:firstLineChars="200"/>
        <w:rPr>
          <w:rFonts w:ascii="Times New Roman" w:hAnsi="Times New Roman" w:eastAsia="MingLiU_HKSCS" w:cs="Times New Roman"/>
        </w:rPr>
      </w:pPr>
      <w:r>
        <w:rPr>
          <w:rFonts w:ascii="Times New Roman" w:hAnsi="Times New Roman" w:cs="Times New Roman"/>
        </w:rPr>
        <w:t>21.2</w:t>
      </w:r>
      <w:r>
        <w:rPr>
          <w:rFonts w:hint="eastAsia" w:ascii="Times New Roman" w:hAnsi="Times New Roman" w:cs="Times New Roman"/>
        </w:rPr>
        <w:t>　补充、修改的内容与响应文件不一致时</w:t>
      </w:r>
      <w:r>
        <w:rPr>
          <w:rFonts w:hint="eastAsia" w:ascii="Times New Roman" w:hAnsi="Times New Roman" w:eastAsia="MingLiU_HKSCS" w:cs="Times New Roman"/>
        </w:rPr>
        <w:t>，</w:t>
      </w:r>
      <w:r>
        <w:rPr>
          <w:rFonts w:hint="eastAsia" w:ascii="Times New Roman" w:hAnsi="Times New Roman" w:cs="Times New Roman"/>
        </w:rPr>
        <w:t>以补充、修改的内容为准。</w:t>
      </w:r>
    </w:p>
    <w:p>
      <w:pPr>
        <w:pStyle w:val="10"/>
        <w:ind w:firstLine="420" w:firstLineChars="200"/>
        <w:rPr>
          <w:rFonts w:ascii="Times New Roman" w:hAnsi="Times New Roman" w:eastAsia="MingLiU_HKSCS" w:cs="Times New Roman"/>
        </w:rPr>
      </w:pPr>
      <w:r>
        <w:rPr>
          <w:rFonts w:hint="eastAsia" w:ascii="Times New Roman" w:hAnsi="Times New Roman" w:cs="Times New Roman"/>
        </w:rPr>
        <w:t>四、磋商与评审</w:t>
      </w:r>
    </w:p>
    <w:p>
      <w:pPr>
        <w:pStyle w:val="10"/>
        <w:ind w:firstLine="420" w:firstLineChars="200"/>
        <w:rPr>
          <w:rFonts w:ascii="Times New Roman" w:hAnsi="Times New Roman" w:eastAsia="MingLiU_HKSCS" w:cs="Times New Roman"/>
        </w:rPr>
      </w:pPr>
      <w:r>
        <w:rPr>
          <w:rFonts w:ascii="Times New Roman" w:hAnsi="Times New Roman" w:cs="Times New Roman"/>
        </w:rPr>
        <w:t>22.</w:t>
      </w:r>
      <w:r>
        <w:rPr>
          <w:rFonts w:hint="eastAsia" w:ascii="Times New Roman" w:hAnsi="Times New Roman" w:cs="Times New Roman"/>
        </w:rPr>
        <w:t>磋商小组</w:t>
      </w:r>
    </w:p>
    <w:p>
      <w:pPr>
        <w:pStyle w:val="10"/>
        <w:ind w:firstLine="420" w:firstLineChars="200"/>
        <w:rPr>
          <w:rFonts w:ascii="Times New Roman" w:hAnsi="Times New Roman" w:eastAsia="MingLiU_HKSCS" w:cs="Times New Roman"/>
        </w:rPr>
      </w:pPr>
      <w:r>
        <w:rPr>
          <w:rFonts w:ascii="Times New Roman" w:hAnsi="Times New Roman" w:cs="Times New Roman"/>
        </w:rPr>
        <w:t>22.1</w:t>
      </w:r>
      <w:r>
        <w:rPr>
          <w:rFonts w:hint="eastAsia" w:ascii="Times New Roman" w:hAnsi="Times New Roman" w:cs="Times New Roman"/>
        </w:rPr>
        <w:t>　磋商与评审由依法组建的磋商小组负责</w:t>
      </w:r>
      <w:r>
        <w:rPr>
          <w:rFonts w:hint="eastAsia" w:ascii="Times New Roman" w:hAnsi="Times New Roman" w:eastAsia="MingLiU_HKSCS" w:cs="Times New Roman"/>
        </w:rPr>
        <w:t>，</w:t>
      </w:r>
      <w:r>
        <w:rPr>
          <w:rFonts w:hint="eastAsia" w:ascii="Times New Roman" w:hAnsi="Times New Roman" w:cs="Times New Roman"/>
        </w:rPr>
        <w:t>磋商小组由采购人相关部门共</w:t>
      </w:r>
      <w:r>
        <w:rPr>
          <w:rFonts w:ascii="Times New Roman" w:hAnsi="Times New Roman" w:cs="Times New Roman"/>
        </w:rPr>
        <w:t>3</w:t>
      </w:r>
      <w:r>
        <w:rPr>
          <w:rFonts w:hint="eastAsia" w:ascii="Times New Roman" w:hAnsi="Times New Roman" w:cs="Times New Roman"/>
        </w:rPr>
        <w:t>人以上单数组成。</w:t>
      </w:r>
    </w:p>
    <w:p>
      <w:pPr>
        <w:pStyle w:val="10"/>
        <w:ind w:firstLine="420" w:firstLineChars="200"/>
        <w:rPr>
          <w:rFonts w:ascii="Times New Roman" w:hAnsi="Times New Roman" w:eastAsia="MingLiU_HKSCS" w:cs="Times New Roman"/>
        </w:rPr>
      </w:pPr>
      <w:r>
        <w:rPr>
          <w:rFonts w:ascii="Times New Roman" w:hAnsi="Times New Roman" w:cs="Times New Roman"/>
        </w:rPr>
        <w:t>23.</w:t>
      </w:r>
      <w:r>
        <w:rPr>
          <w:rFonts w:hint="eastAsia" w:ascii="Times New Roman" w:hAnsi="Times New Roman" w:cs="Times New Roman"/>
        </w:rPr>
        <w:t>初步审查</w:t>
      </w:r>
    </w:p>
    <w:p>
      <w:pPr>
        <w:pStyle w:val="10"/>
        <w:ind w:firstLine="420" w:firstLineChars="200"/>
        <w:rPr>
          <w:rFonts w:ascii="Times New Roman" w:hAnsi="Times New Roman" w:eastAsia="MingLiU_HKSCS" w:cs="Times New Roman"/>
        </w:rPr>
      </w:pPr>
      <w:r>
        <w:rPr>
          <w:rFonts w:ascii="Times New Roman" w:hAnsi="Times New Roman" w:cs="Times New Roman"/>
        </w:rPr>
        <w:t>23.1</w:t>
      </w:r>
      <w:r>
        <w:rPr>
          <w:rFonts w:hint="eastAsia" w:ascii="Times New Roman" w:hAnsi="Times New Roman" w:cs="Times New Roman"/>
        </w:rPr>
        <w:t>　磋商小组应当对供应商提交的首次响应文件进行初步审查</w:t>
      </w:r>
      <w:r>
        <w:rPr>
          <w:rFonts w:hint="eastAsia" w:ascii="Times New Roman" w:hAnsi="Times New Roman" w:eastAsia="MingLiU_HKSCS" w:cs="Times New Roman"/>
        </w:rPr>
        <w:t>，</w:t>
      </w:r>
      <w:r>
        <w:rPr>
          <w:rFonts w:hint="eastAsia" w:ascii="Times New Roman" w:hAnsi="Times New Roman" w:cs="Times New Roman"/>
        </w:rPr>
        <w:t>包括响应文件的有效性、完整性、符合性。除可变动的技术、服务要求以及合同草案条款外</w:t>
      </w:r>
      <w:r>
        <w:rPr>
          <w:rFonts w:hint="eastAsia" w:ascii="Times New Roman" w:hAnsi="Times New Roman" w:eastAsia="MingLiU_HKSCS" w:cs="Times New Roman"/>
        </w:rPr>
        <w:t>，</w:t>
      </w:r>
      <w:r>
        <w:rPr>
          <w:rFonts w:hint="eastAsia" w:ascii="Times New Roman" w:hAnsi="Times New Roman" w:cs="Times New Roman"/>
        </w:rPr>
        <w:t>首次提交的响应文件有下列情况之一</w:t>
      </w:r>
      <w:r>
        <w:rPr>
          <w:rFonts w:hint="eastAsia" w:ascii="Times New Roman" w:hAnsi="Times New Roman" w:eastAsia="MingLiU_HKSCS" w:cs="Times New Roman"/>
        </w:rPr>
        <w:t>，</w:t>
      </w:r>
      <w:r>
        <w:rPr>
          <w:rFonts w:hint="eastAsia" w:ascii="Times New Roman" w:hAnsi="Times New Roman" w:cs="Times New Roman"/>
        </w:rPr>
        <w:t>其响应文件无效</w:t>
      </w:r>
      <w:r>
        <w:rPr>
          <w:rFonts w:hint="eastAsia" w:ascii="Times New Roman" w:hAnsi="Times New Roman" w:eastAsia="MingLiU_HKSCS" w:cs="Times New Roman"/>
        </w:rPr>
        <w:t>，</w:t>
      </w:r>
      <w:r>
        <w:rPr>
          <w:rFonts w:hint="eastAsia" w:ascii="Times New Roman" w:hAnsi="Times New Roman" w:cs="Times New Roman"/>
        </w:rPr>
        <w:t>磋商小组应当告知有关供应商。</w:t>
      </w:r>
    </w:p>
    <w:p>
      <w:pPr>
        <w:pStyle w:val="10"/>
        <w:ind w:firstLine="420" w:firstLineChars="200"/>
        <w:rPr>
          <w:rFonts w:ascii="Times New Roman" w:hAnsi="Times New Roman" w:eastAsia="MingLiU_HKSCS" w:cs="Times New Roman"/>
        </w:rPr>
      </w:pPr>
      <w:r>
        <w:rPr>
          <w:rFonts w:ascii="Times New Roman" w:hAnsi="Times New Roman" w:cs="Times New Roman"/>
        </w:rPr>
        <w:t>(1)</w:t>
      </w:r>
      <w:r>
        <w:rPr>
          <w:rFonts w:hint="eastAsia" w:ascii="Times New Roman" w:hAnsi="Times New Roman" w:cs="Times New Roman"/>
        </w:rPr>
        <w:t>供应商未按照磋商文件规定提交磋商保证金的；</w:t>
      </w:r>
    </w:p>
    <w:p>
      <w:pPr>
        <w:pStyle w:val="10"/>
        <w:ind w:firstLine="420" w:firstLineChars="200"/>
        <w:rPr>
          <w:rFonts w:ascii="Times New Roman" w:hAnsi="Times New Roman" w:eastAsia="MingLiU_HKSCS" w:cs="Times New Roman"/>
        </w:rPr>
      </w:pPr>
      <w:r>
        <w:rPr>
          <w:rFonts w:ascii="Times New Roman" w:hAnsi="Times New Roman" w:cs="Times New Roman"/>
        </w:rPr>
        <w:t>(2)</w:t>
      </w:r>
      <w:r>
        <w:rPr>
          <w:rFonts w:hint="eastAsia" w:ascii="Times New Roman" w:hAnsi="Times New Roman" w:cs="Times New Roman"/>
        </w:rPr>
        <w:t>未按照磋商文件规定要求密封、签署、盖章的；</w:t>
      </w:r>
    </w:p>
    <w:p>
      <w:pPr>
        <w:pStyle w:val="10"/>
        <w:ind w:firstLine="420" w:firstLineChars="200"/>
        <w:rPr>
          <w:rFonts w:ascii="Times New Roman" w:hAnsi="Times New Roman" w:eastAsia="MingLiU_HKSCS" w:cs="Times New Roman"/>
        </w:rPr>
      </w:pPr>
      <w:r>
        <w:rPr>
          <w:rFonts w:ascii="Times New Roman" w:hAnsi="Times New Roman" w:cs="Times New Roman"/>
        </w:rPr>
        <w:t>(3)</w:t>
      </w:r>
      <w:r>
        <w:rPr>
          <w:rFonts w:hint="eastAsia" w:ascii="Times New Roman" w:hAnsi="Times New Roman" w:cs="Times New Roman"/>
        </w:rPr>
        <w:t>响应有效期不足的；</w:t>
      </w:r>
    </w:p>
    <w:p>
      <w:pPr>
        <w:pStyle w:val="10"/>
        <w:ind w:firstLine="420" w:firstLineChars="200"/>
        <w:rPr>
          <w:rFonts w:ascii="Times New Roman" w:hAnsi="Times New Roman" w:eastAsia="MingLiU_HKSCS" w:cs="Times New Roman"/>
        </w:rPr>
      </w:pPr>
      <w:r>
        <w:rPr>
          <w:rFonts w:ascii="Times New Roman" w:hAnsi="Times New Roman" w:cs="Times New Roman"/>
        </w:rPr>
        <w:t>(4)</w:t>
      </w:r>
      <w:r>
        <w:rPr>
          <w:rFonts w:hint="eastAsia" w:ascii="Times New Roman" w:hAnsi="Times New Roman" w:cs="Times New Roman"/>
        </w:rPr>
        <w:t>供应商不满足磋商文件供应商资格条件或未按照磋商文件规定提供资格证明材料的；</w:t>
      </w:r>
    </w:p>
    <w:p>
      <w:pPr>
        <w:pStyle w:val="10"/>
        <w:ind w:firstLine="420" w:firstLineChars="200"/>
        <w:rPr>
          <w:rFonts w:ascii="Times New Roman" w:hAnsi="Times New Roman" w:eastAsia="MingLiU_HKSCS" w:cs="Times New Roman"/>
        </w:rPr>
      </w:pPr>
      <w:r>
        <w:rPr>
          <w:rFonts w:ascii="Times New Roman" w:hAnsi="Times New Roman" w:cs="Times New Roman"/>
        </w:rPr>
        <w:t>(5)</w:t>
      </w:r>
      <w:r>
        <w:rPr>
          <w:rFonts w:hint="eastAsia" w:ascii="Times New Roman" w:hAnsi="Times New Roman" w:cs="Times New Roman"/>
        </w:rPr>
        <w:t>响应文件不满足磋商文件实质性条款的。响应文件是否实质性响应磋商文件</w:t>
      </w:r>
      <w:r>
        <w:rPr>
          <w:rFonts w:hint="eastAsia" w:ascii="Times New Roman" w:hAnsi="Times New Roman" w:eastAsia="MingLiU_HKSCS" w:cs="Times New Roman"/>
        </w:rPr>
        <w:t>，</w:t>
      </w:r>
      <w:r>
        <w:rPr>
          <w:rFonts w:hint="eastAsia" w:ascii="Times New Roman" w:hAnsi="Times New Roman" w:cs="Times New Roman"/>
        </w:rPr>
        <w:t>由磋商小组依据磋商文件规定、供应商响应文件及磋商情况认定；</w:t>
      </w:r>
    </w:p>
    <w:p>
      <w:pPr>
        <w:pStyle w:val="10"/>
        <w:ind w:firstLine="420" w:firstLineChars="200"/>
        <w:rPr>
          <w:rFonts w:ascii="Times New Roman" w:hAnsi="Times New Roman" w:eastAsia="MingLiU_HKSCS" w:cs="Times New Roman"/>
        </w:rPr>
      </w:pPr>
      <w:r>
        <w:rPr>
          <w:rFonts w:ascii="Times New Roman" w:hAnsi="Times New Roman" w:cs="Times New Roman"/>
        </w:rPr>
        <w:t>(6)</w:t>
      </w:r>
      <w:r>
        <w:rPr>
          <w:rFonts w:hint="eastAsia" w:ascii="Times New Roman" w:hAnsi="Times New Roman" w:cs="Times New Roman"/>
        </w:rPr>
        <w:t>供应商存在失信记录的：</w:t>
      </w:r>
    </w:p>
    <w:p>
      <w:pPr>
        <w:pStyle w:val="10"/>
        <w:ind w:firstLine="420" w:firstLineChars="200"/>
        <w:rPr>
          <w:rFonts w:ascii="Times New Roman" w:hAnsi="Times New Roman" w:eastAsia="MingLiU_HKSCS" w:cs="Times New Roman"/>
        </w:rPr>
      </w:pPr>
      <w:r>
        <w:rPr>
          <w:rFonts w:hint="eastAsia" w:ascii="Times New Roman" w:hAnsi="Times New Roman" w:cs="Times New Roman"/>
        </w:rPr>
        <w:t>失信记录是指</w:t>
      </w:r>
      <w:r>
        <w:rPr>
          <w:rFonts w:hint="eastAsia" w:ascii="Times New Roman" w:hAnsi="Times New Roman" w:eastAsia="MingLiU_HKSCS" w:cs="Times New Roman"/>
        </w:rPr>
        <w:t>，</w:t>
      </w:r>
      <w:r>
        <w:rPr>
          <w:rFonts w:hint="eastAsia" w:ascii="Times New Roman" w:hAnsi="Times New Roman" w:cs="Times New Roman"/>
        </w:rPr>
        <w:t>通过</w:t>
      </w:r>
      <w:r>
        <w:rPr>
          <w:rFonts w:hint="eastAsia" w:hAnsi="宋体" w:cs="Times New Roman"/>
        </w:rPr>
        <w:t>“</w:t>
      </w:r>
      <w:r>
        <w:rPr>
          <w:rFonts w:hint="eastAsia" w:ascii="Times New Roman" w:hAnsi="Times New Roman" w:cs="Times New Roman"/>
        </w:rPr>
        <w:t>信用中国</w:t>
      </w:r>
      <w:r>
        <w:rPr>
          <w:rFonts w:hint="eastAsia" w:hAnsi="宋体" w:cs="Times New Roman"/>
        </w:rPr>
        <w:t>”</w:t>
      </w:r>
      <w:r>
        <w:rPr>
          <w:rFonts w:hint="eastAsia" w:ascii="Times New Roman" w:hAnsi="Times New Roman" w:cs="Times New Roman"/>
        </w:rPr>
        <w:t>网站</w:t>
      </w:r>
      <w:r>
        <w:rPr>
          <w:rFonts w:ascii="Times New Roman" w:hAnsi="Times New Roman" w:cs="Times New Roman"/>
        </w:rPr>
        <w:t>(www.creditchina.gov.cn)</w:t>
      </w:r>
      <w:r>
        <w:rPr>
          <w:rFonts w:hint="eastAsia" w:ascii="Times New Roman" w:hAnsi="Times New Roman" w:cs="Times New Roman"/>
        </w:rPr>
        <w:t>、中国政府采购网</w:t>
      </w:r>
      <w:r>
        <w:rPr>
          <w:rFonts w:ascii="Times New Roman" w:hAnsi="Times New Roman" w:cs="Times New Roman"/>
        </w:rPr>
        <w:t>(www.ccgp.gov.cn)</w:t>
      </w:r>
      <w:r>
        <w:rPr>
          <w:rFonts w:hint="eastAsia" w:ascii="Times New Roman" w:hAnsi="Times New Roman" w:cs="Times New Roman"/>
        </w:rPr>
        <w:t>查询相关主体信用记录</w:t>
      </w:r>
      <w:r>
        <w:rPr>
          <w:rFonts w:hint="eastAsia" w:ascii="Times New Roman" w:hAnsi="Times New Roman" w:eastAsia="MingLiU_HKSCS" w:cs="Times New Roman"/>
        </w:rPr>
        <w:t>，</w:t>
      </w:r>
      <w:r>
        <w:rPr>
          <w:rFonts w:hint="eastAsia" w:ascii="Times New Roman" w:hAnsi="Times New Roman" w:cs="Times New Roman"/>
        </w:rPr>
        <w:t>列入失信被执行人、重大税收违法案件当事人名单、政府采购严重违法失信行为记录名单及其他不符合《政府采购法》第二十二条规定条件的情况。失信情况查询详见</w:t>
      </w:r>
      <w:r>
        <w:rPr>
          <w:rFonts w:hint="eastAsia" w:ascii="Times New Roman" w:hAnsi="Times New Roman" w:eastAsia="黑体" w:cs="Times New Roman"/>
        </w:rPr>
        <w:t>磋商须知前附表</w:t>
      </w:r>
      <w:r>
        <w:rPr>
          <w:rFonts w:hint="eastAsia" w:ascii="Times New Roman" w:hAnsi="Times New Roman" w:cs="Times New Roman"/>
        </w:rPr>
        <w:t>；</w:t>
      </w:r>
    </w:p>
    <w:p>
      <w:pPr>
        <w:pStyle w:val="10"/>
        <w:ind w:firstLine="420" w:firstLineChars="200"/>
        <w:rPr>
          <w:rFonts w:ascii="Times New Roman" w:hAnsi="Times New Roman" w:eastAsia="MingLiU_HKSCS" w:cs="Times New Roman"/>
        </w:rPr>
      </w:pPr>
      <w:r>
        <w:rPr>
          <w:rFonts w:ascii="Times New Roman" w:hAnsi="Times New Roman" w:cs="Times New Roman"/>
        </w:rPr>
        <w:t>(7)</w:t>
      </w:r>
      <w:r>
        <w:rPr>
          <w:rFonts w:hint="eastAsia" w:ascii="Times New Roman" w:hAnsi="Times New Roman" w:cs="Times New Roman"/>
        </w:rPr>
        <w:t>其他不符合法律、规章、规范性文件和磋商文件规定的。</w:t>
      </w:r>
    </w:p>
    <w:p>
      <w:pPr>
        <w:pStyle w:val="10"/>
        <w:ind w:firstLine="420" w:firstLineChars="200"/>
        <w:rPr>
          <w:rFonts w:ascii="Times New Roman" w:hAnsi="Times New Roman" w:eastAsia="MingLiU_HKSCS" w:cs="Times New Roman"/>
        </w:rPr>
      </w:pPr>
      <w:r>
        <w:rPr>
          <w:rFonts w:ascii="Times New Roman" w:hAnsi="Times New Roman" w:cs="Times New Roman"/>
        </w:rPr>
        <w:t>24.</w:t>
      </w:r>
      <w:r>
        <w:rPr>
          <w:rFonts w:hint="eastAsia" w:ascii="Times New Roman" w:hAnsi="Times New Roman" w:cs="Times New Roman"/>
        </w:rPr>
        <w:t>澄清</w:t>
      </w:r>
    </w:p>
    <w:p>
      <w:pPr>
        <w:pStyle w:val="10"/>
        <w:ind w:firstLine="420" w:firstLineChars="200"/>
        <w:rPr>
          <w:rFonts w:ascii="Times New Roman" w:hAnsi="Times New Roman" w:eastAsia="MingLiU_HKSCS" w:cs="Times New Roman"/>
        </w:rPr>
      </w:pPr>
      <w:r>
        <w:rPr>
          <w:rFonts w:ascii="Times New Roman" w:hAnsi="Times New Roman" w:cs="Times New Roman"/>
        </w:rPr>
        <w:t>24.1</w:t>
      </w:r>
      <w:r>
        <w:rPr>
          <w:rFonts w:hint="eastAsia" w:ascii="Times New Roman" w:hAnsi="Times New Roman" w:cs="Times New Roman"/>
        </w:rPr>
        <w:t>　磋商小组在对响应文件</w:t>
      </w:r>
      <w:r>
        <w:rPr>
          <w:rFonts w:ascii="Times New Roman" w:hAnsi="Times New Roman" w:cs="Times New Roman"/>
        </w:rPr>
        <w:t>(</w:t>
      </w:r>
      <w:r>
        <w:rPr>
          <w:rFonts w:hint="eastAsia" w:ascii="Times New Roman" w:hAnsi="Times New Roman" w:cs="Times New Roman"/>
        </w:rPr>
        <w:t>包括首次响应文件、重新提交的响应文件</w:t>
      </w:r>
      <w:r>
        <w:rPr>
          <w:rFonts w:ascii="Times New Roman" w:hAnsi="Times New Roman" w:cs="Times New Roman"/>
        </w:rPr>
        <w:t>)</w:t>
      </w:r>
      <w:r>
        <w:rPr>
          <w:rFonts w:hint="eastAsia" w:ascii="Times New Roman" w:hAnsi="Times New Roman" w:cs="Times New Roman"/>
        </w:rPr>
        <w:t>的有效性、完整性和对磋商文件的响应程度进行审查时</w:t>
      </w:r>
      <w:r>
        <w:rPr>
          <w:rFonts w:hint="eastAsia" w:ascii="Times New Roman" w:hAnsi="Times New Roman" w:eastAsia="MingLiU_HKSCS" w:cs="Times New Roman"/>
        </w:rPr>
        <w:t>，</w:t>
      </w:r>
      <w:r>
        <w:rPr>
          <w:rFonts w:hint="eastAsia" w:ascii="Times New Roman" w:hAnsi="Times New Roman" w:cs="Times New Roman"/>
        </w:rPr>
        <w:t>可以要求供应商对响应文件中含义不明确、同类问题表述不一致或者有明显文字和计算错误的内容等作出必要的澄清、说明或者更正。该要求应当以书面形式作出。供应商的澄清、说明或者更正应当采用书面形式</w:t>
      </w:r>
      <w:r>
        <w:rPr>
          <w:rFonts w:hint="eastAsia" w:ascii="Times New Roman" w:hAnsi="Times New Roman" w:eastAsia="MingLiU_HKSCS" w:cs="Times New Roman"/>
        </w:rPr>
        <w:t>，</w:t>
      </w:r>
      <w:r>
        <w:rPr>
          <w:rFonts w:hint="eastAsia" w:ascii="Times New Roman" w:hAnsi="Times New Roman" w:cs="Times New Roman"/>
        </w:rPr>
        <w:t>由其法定代表人或其授权代表签字</w:t>
      </w:r>
      <w:r>
        <w:rPr>
          <w:rFonts w:hint="eastAsia" w:ascii="Times New Roman" w:hAnsi="Times New Roman" w:eastAsia="MingLiU_HKSCS" w:cs="Times New Roman"/>
        </w:rPr>
        <w:t>，</w:t>
      </w:r>
      <w:r>
        <w:rPr>
          <w:rFonts w:hint="eastAsia" w:ascii="Times New Roman" w:hAnsi="Times New Roman" w:cs="Times New Roman"/>
        </w:rPr>
        <w:t>供应商的澄清、说明或者更正不得超出磋商文件的范围或者改变响应文件的实质性内容。</w:t>
      </w:r>
    </w:p>
    <w:p>
      <w:pPr>
        <w:pStyle w:val="10"/>
        <w:ind w:firstLine="420" w:firstLineChars="200"/>
        <w:rPr>
          <w:rFonts w:ascii="Times New Roman" w:hAnsi="Times New Roman" w:eastAsia="MingLiU_HKSCS" w:cs="Times New Roman"/>
        </w:rPr>
      </w:pPr>
      <w:r>
        <w:rPr>
          <w:rFonts w:ascii="Times New Roman" w:hAnsi="Times New Roman" w:cs="Times New Roman"/>
        </w:rPr>
        <w:t>25.</w:t>
      </w:r>
      <w:r>
        <w:rPr>
          <w:rFonts w:hint="eastAsia" w:ascii="Times New Roman" w:hAnsi="Times New Roman" w:cs="Times New Roman"/>
        </w:rPr>
        <w:t>磋商</w:t>
      </w:r>
    </w:p>
    <w:p>
      <w:pPr>
        <w:pStyle w:val="10"/>
        <w:ind w:firstLine="420" w:firstLineChars="200"/>
        <w:rPr>
          <w:rFonts w:ascii="Times New Roman" w:hAnsi="Times New Roman" w:eastAsia="MingLiU_HKSCS" w:cs="Times New Roman"/>
        </w:rPr>
      </w:pPr>
      <w:r>
        <w:rPr>
          <w:rFonts w:ascii="Times New Roman" w:hAnsi="Times New Roman" w:cs="Times New Roman"/>
        </w:rPr>
        <w:t>25.1</w:t>
      </w:r>
      <w:r>
        <w:rPr>
          <w:rFonts w:hint="eastAsia" w:ascii="Times New Roman" w:hAnsi="Times New Roman" w:cs="Times New Roman"/>
        </w:rPr>
        <w:t>　初审结束后</w:t>
      </w:r>
      <w:r>
        <w:rPr>
          <w:rFonts w:hint="eastAsia" w:ascii="Times New Roman" w:hAnsi="Times New Roman" w:eastAsia="MingLiU_HKSCS" w:cs="Times New Roman"/>
        </w:rPr>
        <w:t>，</w:t>
      </w:r>
      <w:r>
        <w:rPr>
          <w:rFonts w:hint="eastAsia" w:ascii="Times New Roman" w:hAnsi="Times New Roman" w:cs="Times New Roman"/>
        </w:rPr>
        <w:t>磋商小组所有成员集中与单一供应商分别进行磋商</w:t>
      </w:r>
      <w:r>
        <w:rPr>
          <w:rFonts w:hint="eastAsia" w:ascii="Times New Roman" w:hAnsi="Times New Roman" w:eastAsia="MingLiU_HKSCS" w:cs="Times New Roman"/>
        </w:rPr>
        <w:t>，</w:t>
      </w:r>
      <w:r>
        <w:rPr>
          <w:rFonts w:hint="eastAsia" w:ascii="Times New Roman" w:hAnsi="Times New Roman" w:cs="Times New Roman"/>
        </w:rPr>
        <w:t>并给予所有参加磋商的供应商平等的磋商机会。供应商应派其法定代表人或授权代表参加磋商。</w:t>
      </w:r>
    </w:p>
    <w:p>
      <w:pPr>
        <w:pStyle w:val="10"/>
        <w:ind w:firstLine="420" w:firstLineChars="200"/>
        <w:rPr>
          <w:rFonts w:ascii="Times New Roman" w:hAnsi="Times New Roman" w:eastAsia="MingLiU_HKSCS" w:cs="Times New Roman"/>
        </w:rPr>
      </w:pPr>
      <w:r>
        <w:rPr>
          <w:rFonts w:ascii="Times New Roman" w:hAnsi="Times New Roman" w:cs="Times New Roman"/>
        </w:rPr>
        <w:t>25.2</w:t>
      </w:r>
      <w:r>
        <w:rPr>
          <w:rFonts w:hint="eastAsia" w:ascii="Times New Roman" w:hAnsi="Times New Roman" w:cs="Times New Roman"/>
        </w:rPr>
        <w:t>　在磋商过程中</w:t>
      </w:r>
      <w:r>
        <w:rPr>
          <w:rFonts w:hint="eastAsia" w:ascii="Times New Roman" w:hAnsi="Times New Roman" w:eastAsia="MingLiU_HKSCS" w:cs="Times New Roman"/>
        </w:rPr>
        <w:t>，</w:t>
      </w:r>
      <w:r>
        <w:rPr>
          <w:rFonts w:hint="eastAsia" w:ascii="Times New Roman" w:hAnsi="Times New Roman" w:cs="Times New Roman"/>
        </w:rPr>
        <w:t>磋商小组可以根据磋商文件和磋商情况实质性变动采购需求中的技术、服务要求以及合同草案条款</w:t>
      </w:r>
      <w:r>
        <w:rPr>
          <w:rFonts w:hint="eastAsia" w:ascii="Times New Roman" w:hAnsi="Times New Roman" w:eastAsia="MingLiU_HKSCS" w:cs="Times New Roman"/>
        </w:rPr>
        <w:t>，</w:t>
      </w:r>
      <w:r>
        <w:rPr>
          <w:rFonts w:hint="eastAsia" w:ascii="Times New Roman" w:hAnsi="Times New Roman" w:cs="Times New Roman"/>
        </w:rPr>
        <w:t>但不得变动磋商文件中的其他内容。实质性变动的内容</w:t>
      </w:r>
      <w:r>
        <w:rPr>
          <w:rFonts w:hint="eastAsia" w:ascii="Times New Roman" w:hAnsi="Times New Roman" w:eastAsia="MingLiU_HKSCS" w:cs="Times New Roman"/>
        </w:rPr>
        <w:t>，</w:t>
      </w:r>
      <w:r>
        <w:rPr>
          <w:rFonts w:hint="eastAsia" w:ascii="Times New Roman" w:hAnsi="Times New Roman" w:cs="Times New Roman"/>
        </w:rPr>
        <w:t>须经采购人代表确认。</w:t>
      </w:r>
    </w:p>
    <w:p>
      <w:pPr>
        <w:pStyle w:val="10"/>
        <w:ind w:firstLine="420" w:firstLineChars="200"/>
        <w:rPr>
          <w:rFonts w:ascii="Times New Roman" w:hAnsi="Times New Roman" w:eastAsia="MingLiU_HKSCS" w:cs="Times New Roman"/>
        </w:rPr>
      </w:pPr>
      <w:r>
        <w:rPr>
          <w:rFonts w:ascii="Times New Roman" w:hAnsi="Times New Roman" w:cs="Times New Roman"/>
        </w:rPr>
        <w:t>25.3</w:t>
      </w:r>
      <w:r>
        <w:rPr>
          <w:rFonts w:hint="eastAsia" w:ascii="Times New Roman" w:hAnsi="Times New Roman" w:cs="Times New Roman"/>
        </w:rPr>
        <w:t>　对磋商文件作出的实质性变动是磋商文件的有效组成部分</w:t>
      </w:r>
      <w:r>
        <w:rPr>
          <w:rFonts w:hint="eastAsia" w:ascii="Times New Roman" w:hAnsi="Times New Roman" w:eastAsia="MingLiU_HKSCS" w:cs="Times New Roman"/>
        </w:rPr>
        <w:t>，</w:t>
      </w:r>
      <w:r>
        <w:rPr>
          <w:rFonts w:hint="eastAsia" w:ascii="Times New Roman" w:hAnsi="Times New Roman" w:cs="Times New Roman"/>
        </w:rPr>
        <w:t>磋商小组应当及时以书面形式同时通知所有参加磋商的供应商。</w:t>
      </w:r>
    </w:p>
    <w:p>
      <w:pPr>
        <w:pStyle w:val="10"/>
        <w:ind w:firstLine="420" w:firstLineChars="200"/>
        <w:rPr>
          <w:rFonts w:ascii="Times New Roman" w:hAnsi="Times New Roman" w:eastAsia="MingLiU_HKSCS" w:cs="Times New Roman"/>
        </w:rPr>
      </w:pPr>
      <w:r>
        <w:rPr>
          <w:rFonts w:ascii="Times New Roman" w:hAnsi="Times New Roman" w:cs="Times New Roman"/>
        </w:rPr>
        <w:t>25.4</w:t>
      </w:r>
      <w:r>
        <w:rPr>
          <w:rFonts w:hint="eastAsia" w:ascii="Times New Roman" w:hAnsi="Times New Roman" w:cs="Times New Roman"/>
        </w:rPr>
        <w:t>　供应商应当按照磋商文件的变动情况和磋商小组的要求重新提交响应文件</w:t>
      </w:r>
      <w:r>
        <w:rPr>
          <w:rFonts w:hint="eastAsia" w:ascii="Times New Roman" w:hAnsi="Times New Roman" w:eastAsia="MingLiU_HKSCS" w:cs="Times New Roman"/>
        </w:rPr>
        <w:t>，</w:t>
      </w:r>
      <w:r>
        <w:rPr>
          <w:rFonts w:hint="eastAsia" w:ascii="Times New Roman" w:hAnsi="Times New Roman" w:cs="Times New Roman"/>
        </w:rPr>
        <w:t>并由其法定代表人或授权代表签字或者加盖公章。由授权代表签字的</w:t>
      </w:r>
      <w:r>
        <w:rPr>
          <w:rFonts w:hint="eastAsia" w:ascii="Times New Roman" w:hAnsi="Times New Roman" w:eastAsia="MingLiU_HKSCS" w:cs="Times New Roman"/>
        </w:rPr>
        <w:t>，</w:t>
      </w:r>
      <w:r>
        <w:rPr>
          <w:rFonts w:hint="eastAsia" w:ascii="Times New Roman" w:hAnsi="Times New Roman" w:cs="Times New Roman"/>
        </w:rPr>
        <w:t>应当附法定代表人授权书。供应商为自然人的</w:t>
      </w:r>
      <w:r>
        <w:rPr>
          <w:rFonts w:hint="eastAsia" w:ascii="Times New Roman" w:hAnsi="Times New Roman" w:eastAsia="MingLiU_HKSCS" w:cs="Times New Roman"/>
        </w:rPr>
        <w:t>，</w:t>
      </w:r>
      <w:r>
        <w:rPr>
          <w:rFonts w:hint="eastAsia" w:ascii="Times New Roman" w:hAnsi="Times New Roman" w:cs="Times New Roman"/>
        </w:rPr>
        <w:t>应当由本人签字并附身份证明。</w:t>
      </w:r>
    </w:p>
    <w:p>
      <w:pPr>
        <w:pStyle w:val="10"/>
        <w:ind w:firstLine="420" w:firstLineChars="200"/>
        <w:rPr>
          <w:rFonts w:ascii="Times New Roman" w:hAnsi="Times New Roman" w:eastAsia="MingLiU_HKSCS" w:cs="Times New Roman"/>
        </w:rPr>
      </w:pPr>
      <w:r>
        <w:rPr>
          <w:rFonts w:ascii="Times New Roman" w:hAnsi="Times New Roman" w:cs="Times New Roman"/>
        </w:rPr>
        <w:t>25.5</w:t>
      </w:r>
      <w:r>
        <w:rPr>
          <w:rFonts w:hint="eastAsia" w:ascii="Times New Roman" w:hAnsi="Times New Roman" w:cs="Times New Roman"/>
        </w:rPr>
        <w:t>　磋商文件不能详细列明采购标的技术、服务要求</w:t>
      </w:r>
      <w:r>
        <w:rPr>
          <w:rFonts w:hint="eastAsia" w:ascii="Times New Roman" w:hAnsi="Times New Roman" w:eastAsia="MingLiU_HKSCS" w:cs="Times New Roman"/>
        </w:rPr>
        <w:t>，</w:t>
      </w:r>
      <w:r>
        <w:rPr>
          <w:rFonts w:hint="eastAsia" w:ascii="Times New Roman" w:hAnsi="Times New Roman" w:cs="Times New Roman"/>
        </w:rPr>
        <w:t>需经磋商由供应商提供最终设计方案或解决方案的</w:t>
      </w:r>
      <w:r>
        <w:rPr>
          <w:rFonts w:hint="eastAsia" w:ascii="Times New Roman" w:hAnsi="Times New Roman" w:eastAsia="MingLiU_HKSCS" w:cs="Times New Roman"/>
        </w:rPr>
        <w:t>，</w:t>
      </w:r>
      <w:r>
        <w:rPr>
          <w:rFonts w:hint="eastAsia" w:ascii="Times New Roman" w:hAnsi="Times New Roman" w:cs="Times New Roman"/>
        </w:rPr>
        <w:t>磋商结束后</w:t>
      </w:r>
      <w:r>
        <w:rPr>
          <w:rFonts w:hint="eastAsia" w:ascii="Times New Roman" w:hAnsi="Times New Roman" w:eastAsia="MingLiU_HKSCS" w:cs="Times New Roman"/>
        </w:rPr>
        <w:t>，</w:t>
      </w:r>
      <w:r>
        <w:rPr>
          <w:rFonts w:hint="eastAsia" w:ascii="Times New Roman" w:hAnsi="Times New Roman" w:cs="Times New Roman"/>
        </w:rPr>
        <w:t>磋商小组应当按照少数服从多数的原则投票推荐</w:t>
      </w:r>
      <w:r>
        <w:rPr>
          <w:rFonts w:ascii="Times New Roman" w:hAnsi="Times New Roman" w:cs="Times New Roman"/>
        </w:rPr>
        <w:t>3</w:t>
      </w:r>
      <w:r>
        <w:rPr>
          <w:rFonts w:hint="eastAsia" w:ascii="Times New Roman" w:hAnsi="Times New Roman" w:cs="Times New Roman"/>
        </w:rPr>
        <w:t>家以上供应商的设计方案或者解决方案。</w:t>
      </w:r>
    </w:p>
    <w:p>
      <w:pPr>
        <w:pStyle w:val="10"/>
        <w:ind w:firstLine="420" w:firstLineChars="200"/>
        <w:rPr>
          <w:rFonts w:ascii="Times New Roman" w:hAnsi="Times New Roman" w:eastAsia="MingLiU_HKSCS" w:cs="Times New Roman"/>
        </w:rPr>
      </w:pPr>
      <w:r>
        <w:rPr>
          <w:rFonts w:ascii="Times New Roman" w:hAnsi="Times New Roman" w:cs="Times New Roman"/>
        </w:rPr>
        <w:t>25.6</w:t>
      </w:r>
      <w:r>
        <w:rPr>
          <w:rFonts w:hint="eastAsia" w:ascii="Times New Roman" w:hAnsi="Times New Roman" w:cs="Times New Roman"/>
        </w:rPr>
        <w:t>　磋商小组应当根据实际情况与供应商进行磋商</w:t>
      </w:r>
      <w:r>
        <w:rPr>
          <w:rFonts w:hint="eastAsia" w:ascii="Times New Roman" w:hAnsi="Times New Roman" w:eastAsia="MingLiU_HKSCS" w:cs="Times New Roman"/>
        </w:rPr>
        <w:t>，</w:t>
      </w:r>
      <w:r>
        <w:rPr>
          <w:rFonts w:hint="eastAsia" w:ascii="Times New Roman" w:hAnsi="Times New Roman" w:cs="Times New Roman"/>
        </w:rPr>
        <w:t>并确定磋商的轮次。</w:t>
      </w:r>
    </w:p>
    <w:p>
      <w:pPr>
        <w:pStyle w:val="10"/>
        <w:ind w:firstLine="420" w:firstLineChars="200"/>
        <w:rPr>
          <w:rFonts w:ascii="Times New Roman" w:hAnsi="Times New Roman" w:eastAsia="MingLiU_HKSCS" w:cs="Times New Roman"/>
        </w:rPr>
      </w:pPr>
      <w:r>
        <w:rPr>
          <w:rFonts w:ascii="Times New Roman" w:hAnsi="Times New Roman" w:cs="Times New Roman"/>
        </w:rPr>
        <w:t>25.7</w:t>
      </w:r>
      <w:r>
        <w:rPr>
          <w:rFonts w:hint="eastAsia" w:ascii="Times New Roman" w:hAnsi="Times New Roman" w:cs="Times New Roman"/>
        </w:rPr>
        <w:t>　已提交响应文件的供应商</w:t>
      </w:r>
      <w:r>
        <w:rPr>
          <w:rFonts w:hint="eastAsia" w:ascii="Times New Roman" w:hAnsi="Times New Roman" w:eastAsia="MingLiU_HKSCS" w:cs="Times New Roman"/>
        </w:rPr>
        <w:t>，</w:t>
      </w:r>
      <w:r>
        <w:rPr>
          <w:rFonts w:hint="eastAsia" w:ascii="Times New Roman" w:hAnsi="Times New Roman" w:cs="Times New Roman"/>
        </w:rPr>
        <w:t>在提交最后报价之前</w:t>
      </w:r>
      <w:r>
        <w:rPr>
          <w:rFonts w:hint="eastAsia" w:ascii="Times New Roman" w:hAnsi="Times New Roman" w:eastAsia="MingLiU_HKSCS" w:cs="Times New Roman"/>
        </w:rPr>
        <w:t>，</w:t>
      </w:r>
      <w:r>
        <w:rPr>
          <w:rFonts w:hint="eastAsia" w:ascii="Times New Roman" w:hAnsi="Times New Roman" w:cs="Times New Roman"/>
        </w:rPr>
        <w:t>可以根据磋商情况退出磋商。采购人或采购代理机构应当退还退出磋商的供应商的磋商保证金。</w:t>
      </w:r>
    </w:p>
    <w:p>
      <w:pPr>
        <w:pStyle w:val="10"/>
        <w:ind w:firstLine="420" w:firstLineChars="200"/>
        <w:rPr>
          <w:rFonts w:ascii="Times New Roman" w:hAnsi="Times New Roman" w:eastAsia="MingLiU_HKSCS" w:cs="Times New Roman"/>
        </w:rPr>
      </w:pPr>
      <w:r>
        <w:rPr>
          <w:rFonts w:ascii="Times New Roman" w:hAnsi="Times New Roman" w:cs="Times New Roman"/>
        </w:rPr>
        <w:t>25.8</w:t>
      </w:r>
      <w:r>
        <w:rPr>
          <w:rFonts w:hint="eastAsia" w:ascii="Times New Roman" w:hAnsi="Times New Roman" w:cs="Times New Roman"/>
        </w:rPr>
        <w:t>　磋商结束后</w:t>
      </w:r>
      <w:r>
        <w:rPr>
          <w:rFonts w:hint="eastAsia" w:ascii="Times New Roman" w:hAnsi="Times New Roman" w:eastAsia="MingLiU_HKSCS" w:cs="Times New Roman"/>
        </w:rPr>
        <w:t>，</w:t>
      </w:r>
      <w:r>
        <w:rPr>
          <w:rFonts w:hint="eastAsia" w:ascii="Times New Roman" w:hAnsi="Times New Roman" w:cs="Times New Roman"/>
        </w:rPr>
        <w:t>供应商按照磋商小组要求重新提交的响应文件</w:t>
      </w:r>
      <w:r>
        <w:rPr>
          <w:rFonts w:hint="eastAsia" w:ascii="Times New Roman" w:hAnsi="Times New Roman" w:eastAsia="MingLiU_HKSCS" w:cs="Times New Roman"/>
        </w:rPr>
        <w:t>，</w:t>
      </w:r>
      <w:r>
        <w:rPr>
          <w:rFonts w:hint="eastAsia" w:ascii="Times New Roman" w:hAnsi="Times New Roman" w:cs="Times New Roman"/>
        </w:rPr>
        <w:t>不满足磋商文件及变动后的技术、服务要求以及合同草案条款的实质性要求的</w:t>
      </w:r>
      <w:r>
        <w:rPr>
          <w:rFonts w:hint="eastAsia" w:ascii="Times New Roman" w:hAnsi="Times New Roman" w:eastAsia="MingLiU_HKSCS" w:cs="Times New Roman"/>
        </w:rPr>
        <w:t>，</w:t>
      </w:r>
      <w:r>
        <w:rPr>
          <w:rFonts w:hint="eastAsia" w:ascii="Times New Roman" w:hAnsi="Times New Roman" w:cs="Times New Roman"/>
        </w:rPr>
        <w:t>将视为无效响应文件。</w:t>
      </w:r>
    </w:p>
    <w:p>
      <w:pPr>
        <w:pStyle w:val="10"/>
        <w:ind w:firstLine="420" w:firstLineChars="200"/>
        <w:rPr>
          <w:rFonts w:ascii="Times New Roman" w:hAnsi="Times New Roman" w:eastAsia="MingLiU_HKSCS" w:cs="Times New Roman"/>
        </w:rPr>
      </w:pPr>
      <w:r>
        <w:rPr>
          <w:rFonts w:ascii="Times New Roman" w:hAnsi="Times New Roman" w:cs="Times New Roman"/>
        </w:rPr>
        <w:t>26.</w:t>
      </w:r>
      <w:r>
        <w:rPr>
          <w:rFonts w:hint="eastAsia" w:ascii="Times New Roman" w:hAnsi="Times New Roman" w:cs="Times New Roman"/>
        </w:rPr>
        <w:t>最后报价</w:t>
      </w:r>
    </w:p>
    <w:p>
      <w:pPr>
        <w:pStyle w:val="10"/>
        <w:ind w:firstLine="420" w:firstLineChars="200"/>
        <w:rPr>
          <w:rFonts w:ascii="Times New Roman" w:hAnsi="Times New Roman" w:eastAsia="MingLiU_HKSCS" w:cs="Times New Roman"/>
        </w:rPr>
      </w:pPr>
      <w:r>
        <w:rPr>
          <w:rFonts w:ascii="Times New Roman" w:hAnsi="Times New Roman" w:cs="Times New Roman"/>
        </w:rPr>
        <w:t>26.1</w:t>
      </w:r>
      <w:r>
        <w:rPr>
          <w:rFonts w:hint="eastAsia" w:ascii="Times New Roman" w:hAnsi="Times New Roman" w:cs="Times New Roman"/>
        </w:rPr>
        <w:t>　磋商结束后</w:t>
      </w:r>
      <w:r>
        <w:rPr>
          <w:rFonts w:hint="eastAsia" w:ascii="Times New Roman" w:hAnsi="Times New Roman" w:eastAsia="MingLiU_HKSCS" w:cs="Times New Roman"/>
        </w:rPr>
        <w:t>，</w:t>
      </w:r>
      <w:r>
        <w:rPr>
          <w:rFonts w:hint="eastAsia" w:ascii="Times New Roman" w:hAnsi="Times New Roman" w:cs="Times New Roman"/>
        </w:rPr>
        <w:t>磋商小组应当要求所有实质性响应的供应商在规定时间内提交最后报价</w:t>
      </w:r>
      <w:r>
        <w:rPr>
          <w:rFonts w:hint="eastAsia" w:ascii="Times New Roman" w:hAnsi="Times New Roman" w:eastAsia="MingLiU_HKSCS" w:cs="Times New Roman"/>
        </w:rPr>
        <w:t>，</w:t>
      </w:r>
      <w:r>
        <w:rPr>
          <w:rFonts w:hint="eastAsia" w:ascii="Times New Roman" w:hAnsi="Times New Roman" w:cs="Times New Roman"/>
        </w:rPr>
        <w:t>提交最后报价的供应商不得少于</w:t>
      </w:r>
      <w:r>
        <w:rPr>
          <w:rFonts w:ascii="Times New Roman" w:hAnsi="Times New Roman" w:cs="Times New Roman"/>
        </w:rPr>
        <w:t>3</w:t>
      </w:r>
      <w:r>
        <w:rPr>
          <w:rFonts w:hint="eastAsia" w:ascii="Times New Roman" w:hAnsi="Times New Roman" w:cs="Times New Roman"/>
        </w:rPr>
        <w:t>家。</w:t>
      </w:r>
    </w:p>
    <w:p>
      <w:pPr>
        <w:pStyle w:val="10"/>
        <w:ind w:firstLine="420" w:firstLineChars="200"/>
        <w:rPr>
          <w:rFonts w:ascii="Times New Roman" w:hAnsi="Times New Roman" w:eastAsia="MingLiU_HKSCS" w:cs="Times New Roman"/>
        </w:rPr>
      </w:pPr>
      <w:r>
        <w:rPr>
          <w:rFonts w:ascii="Times New Roman" w:hAnsi="Times New Roman" w:cs="Times New Roman"/>
        </w:rPr>
        <w:t>26.2</w:t>
      </w:r>
      <w:r>
        <w:rPr>
          <w:rFonts w:hint="eastAsia" w:ascii="Times New Roman" w:hAnsi="Times New Roman" w:cs="Times New Roman"/>
        </w:rPr>
        <w:t>　磋商文件不能详细列明采购标的技术、服务要求</w:t>
      </w:r>
      <w:r>
        <w:rPr>
          <w:rFonts w:hint="eastAsia" w:ascii="Times New Roman" w:hAnsi="Times New Roman" w:eastAsia="MingLiU_HKSCS" w:cs="Times New Roman"/>
        </w:rPr>
        <w:t>，</w:t>
      </w:r>
      <w:r>
        <w:rPr>
          <w:rFonts w:hint="eastAsia" w:ascii="Times New Roman" w:hAnsi="Times New Roman" w:cs="Times New Roman"/>
        </w:rPr>
        <w:t>需经磋商由供应商提供最终设计方案或解决方案的</w:t>
      </w:r>
      <w:r>
        <w:rPr>
          <w:rFonts w:hint="eastAsia" w:ascii="Times New Roman" w:hAnsi="Times New Roman" w:eastAsia="MingLiU_HKSCS" w:cs="Times New Roman"/>
        </w:rPr>
        <w:t>，</w:t>
      </w:r>
      <w:r>
        <w:rPr>
          <w:rFonts w:hint="eastAsia" w:ascii="Times New Roman" w:hAnsi="Times New Roman" w:cs="Times New Roman"/>
        </w:rPr>
        <w:t>磋商结束后</w:t>
      </w:r>
      <w:r>
        <w:rPr>
          <w:rFonts w:hint="eastAsia" w:ascii="Times New Roman" w:hAnsi="Times New Roman" w:eastAsia="MingLiU_HKSCS" w:cs="Times New Roman"/>
        </w:rPr>
        <w:t>，</w:t>
      </w:r>
      <w:r>
        <w:rPr>
          <w:rFonts w:hint="eastAsia" w:ascii="Times New Roman" w:hAnsi="Times New Roman" w:cs="Times New Roman"/>
        </w:rPr>
        <w:t>磋商小组应当按照少数服从多数的原则投票推荐</w:t>
      </w:r>
      <w:r>
        <w:rPr>
          <w:rFonts w:ascii="Times New Roman" w:hAnsi="Times New Roman" w:cs="Times New Roman"/>
        </w:rPr>
        <w:t>3</w:t>
      </w:r>
      <w:r>
        <w:rPr>
          <w:rFonts w:hint="eastAsia" w:ascii="Times New Roman" w:hAnsi="Times New Roman" w:cs="Times New Roman"/>
        </w:rPr>
        <w:t>家以上供应商的设计方案或者解决方案</w:t>
      </w:r>
      <w:r>
        <w:rPr>
          <w:rFonts w:hint="eastAsia" w:ascii="Times New Roman" w:hAnsi="Times New Roman" w:eastAsia="MingLiU_HKSCS" w:cs="Times New Roman"/>
        </w:rPr>
        <w:t>，</w:t>
      </w:r>
      <w:r>
        <w:rPr>
          <w:rFonts w:hint="eastAsia" w:ascii="Times New Roman" w:hAnsi="Times New Roman" w:cs="Times New Roman"/>
        </w:rPr>
        <w:t>并要求其在规定时间内提交最后报价。</w:t>
      </w:r>
    </w:p>
    <w:p>
      <w:pPr>
        <w:pStyle w:val="10"/>
        <w:ind w:firstLine="420" w:firstLineChars="200"/>
        <w:rPr>
          <w:rFonts w:ascii="Times New Roman" w:hAnsi="Times New Roman" w:eastAsia="MingLiU_HKSCS" w:cs="Times New Roman"/>
        </w:rPr>
      </w:pPr>
      <w:r>
        <w:rPr>
          <w:rFonts w:ascii="Times New Roman" w:hAnsi="Times New Roman" w:cs="Times New Roman"/>
        </w:rPr>
        <w:t>26.3</w:t>
      </w:r>
      <w:r>
        <w:rPr>
          <w:rFonts w:hint="eastAsia" w:ascii="Times New Roman" w:hAnsi="Times New Roman" w:cs="Times New Roman"/>
        </w:rPr>
        <w:t>　最后报价是供应商响应文件的有效组成部分。如磋商小组没有对磋商文件作实质性变动或增加新的需求</w:t>
      </w:r>
      <w:r>
        <w:rPr>
          <w:rFonts w:hint="eastAsia" w:ascii="Times New Roman" w:hAnsi="Times New Roman" w:eastAsia="MingLiU_HKSCS" w:cs="Times New Roman"/>
        </w:rPr>
        <w:t>，</w:t>
      </w:r>
      <w:r>
        <w:rPr>
          <w:rFonts w:hint="eastAsia" w:ascii="Times New Roman" w:hAnsi="Times New Roman" w:cs="Times New Roman"/>
        </w:rPr>
        <w:t>最后报价不得高于首轮报价。</w:t>
      </w:r>
    </w:p>
    <w:p>
      <w:pPr>
        <w:pStyle w:val="10"/>
        <w:ind w:firstLine="420" w:firstLineChars="200"/>
        <w:rPr>
          <w:rFonts w:ascii="Times New Roman" w:hAnsi="Times New Roman" w:eastAsia="MingLiU_HKSCS" w:cs="Times New Roman"/>
        </w:rPr>
      </w:pPr>
      <w:r>
        <w:rPr>
          <w:rFonts w:ascii="Times New Roman" w:hAnsi="Times New Roman" w:cs="Times New Roman"/>
        </w:rPr>
        <w:t>26.4</w:t>
      </w:r>
      <w:r>
        <w:rPr>
          <w:rFonts w:hint="eastAsia" w:ascii="Times New Roman" w:hAnsi="Times New Roman" w:cs="Times New Roman"/>
        </w:rPr>
        <w:t>　采用磋商采购方式组织实施的市场竞争不充分的科研项目、需要扶持的科技成果转化项目</w:t>
      </w:r>
      <w:r>
        <w:rPr>
          <w:rFonts w:hint="eastAsia" w:ascii="Times New Roman" w:hAnsi="Times New Roman" w:eastAsia="MingLiU_HKSCS" w:cs="Times New Roman"/>
        </w:rPr>
        <w:t>，</w:t>
      </w:r>
      <w:r>
        <w:rPr>
          <w:rFonts w:hint="eastAsia" w:ascii="Times New Roman" w:hAnsi="Times New Roman" w:cs="Times New Roman"/>
        </w:rPr>
        <w:t>以及政府购买服务项目</w:t>
      </w:r>
      <w:r>
        <w:rPr>
          <w:rFonts w:ascii="Times New Roman" w:hAnsi="Times New Roman" w:cs="Times New Roman"/>
        </w:rPr>
        <w:t>(</w:t>
      </w:r>
      <w:r>
        <w:rPr>
          <w:rFonts w:hint="eastAsia" w:ascii="Times New Roman" w:hAnsi="Times New Roman" w:cs="Times New Roman"/>
        </w:rPr>
        <w:t>含政府和社会资本合作项目</w:t>
      </w:r>
      <w:r>
        <w:rPr>
          <w:rFonts w:ascii="Times New Roman" w:hAnsi="Times New Roman" w:cs="Times New Roman"/>
        </w:rPr>
        <w:t>)</w:t>
      </w:r>
      <w:r>
        <w:rPr>
          <w:rFonts w:hint="eastAsia" w:ascii="Times New Roman" w:hAnsi="Times New Roman" w:eastAsia="MingLiU_HKSCS" w:cs="Times New Roman"/>
        </w:rPr>
        <w:t>，</w:t>
      </w:r>
      <w:r>
        <w:rPr>
          <w:rFonts w:hint="eastAsia" w:ascii="Times New Roman" w:hAnsi="Times New Roman" w:cs="Times New Roman"/>
        </w:rPr>
        <w:t>符合要求的供应商</w:t>
      </w:r>
      <w:r>
        <w:rPr>
          <w:rFonts w:ascii="Times New Roman" w:hAnsi="Times New Roman" w:cs="Times New Roman"/>
        </w:rPr>
        <w:t>(</w:t>
      </w:r>
      <w:r>
        <w:rPr>
          <w:rFonts w:hint="eastAsia" w:ascii="Times New Roman" w:hAnsi="Times New Roman" w:cs="Times New Roman"/>
        </w:rPr>
        <w:t>社会资本</w:t>
      </w:r>
      <w:r>
        <w:rPr>
          <w:rFonts w:ascii="Times New Roman" w:hAnsi="Times New Roman" w:cs="Times New Roman"/>
        </w:rPr>
        <w:t>)</w:t>
      </w:r>
      <w:r>
        <w:rPr>
          <w:rFonts w:hint="eastAsia" w:ascii="Times New Roman" w:hAnsi="Times New Roman" w:cs="Times New Roman"/>
        </w:rPr>
        <w:t>只有</w:t>
      </w:r>
      <w:r>
        <w:rPr>
          <w:rFonts w:ascii="Times New Roman" w:hAnsi="Times New Roman" w:cs="Times New Roman"/>
        </w:rPr>
        <w:t>2</w:t>
      </w:r>
      <w:r>
        <w:rPr>
          <w:rFonts w:hint="eastAsia" w:ascii="Times New Roman" w:hAnsi="Times New Roman" w:cs="Times New Roman"/>
        </w:rPr>
        <w:t>家的</w:t>
      </w:r>
      <w:r>
        <w:rPr>
          <w:rFonts w:hint="eastAsia" w:ascii="Times New Roman" w:hAnsi="Times New Roman" w:eastAsia="MingLiU_HKSCS" w:cs="Times New Roman"/>
        </w:rPr>
        <w:t>，</w:t>
      </w:r>
      <w:r>
        <w:rPr>
          <w:rFonts w:hint="eastAsia" w:ascii="Times New Roman" w:hAnsi="Times New Roman" w:cs="Times New Roman"/>
        </w:rPr>
        <w:t>磋商采购活动可以继续进行。</w:t>
      </w:r>
    </w:p>
    <w:p>
      <w:pPr>
        <w:pStyle w:val="10"/>
        <w:ind w:firstLine="420" w:firstLineChars="200"/>
        <w:rPr>
          <w:rFonts w:ascii="Times New Roman" w:hAnsi="Times New Roman" w:eastAsia="MingLiU_HKSCS" w:cs="Times New Roman"/>
        </w:rPr>
      </w:pPr>
      <w:r>
        <w:rPr>
          <w:rFonts w:ascii="Times New Roman" w:hAnsi="Times New Roman" w:cs="Times New Roman"/>
        </w:rPr>
        <w:t>27.</w:t>
      </w:r>
      <w:r>
        <w:rPr>
          <w:rFonts w:hint="eastAsia" w:ascii="Times New Roman" w:hAnsi="Times New Roman" w:cs="Times New Roman"/>
        </w:rPr>
        <w:t>最后报价评审</w:t>
      </w:r>
    </w:p>
    <w:p>
      <w:pPr>
        <w:pStyle w:val="10"/>
        <w:ind w:firstLine="420" w:firstLineChars="200"/>
        <w:rPr>
          <w:rFonts w:ascii="Times New Roman" w:hAnsi="Times New Roman" w:eastAsia="MingLiU_HKSCS" w:cs="Times New Roman"/>
        </w:rPr>
      </w:pPr>
      <w:r>
        <w:rPr>
          <w:rFonts w:ascii="Times New Roman" w:hAnsi="Times New Roman" w:cs="Times New Roman"/>
        </w:rPr>
        <w:t>27.1</w:t>
      </w:r>
      <w:r>
        <w:rPr>
          <w:rFonts w:hint="eastAsia" w:ascii="Times New Roman" w:hAnsi="Times New Roman" w:cs="Times New Roman"/>
        </w:rPr>
        <w:t>　最后报价计算错误修正的原则</w:t>
      </w:r>
    </w:p>
    <w:p>
      <w:pPr>
        <w:pStyle w:val="10"/>
        <w:ind w:firstLine="420" w:firstLineChars="200"/>
        <w:rPr>
          <w:rFonts w:ascii="Times New Roman" w:hAnsi="Times New Roman" w:eastAsia="MingLiU_HKSCS" w:cs="Times New Roman"/>
        </w:rPr>
      </w:pPr>
      <w:r>
        <w:rPr>
          <w:rFonts w:ascii="Times New Roman" w:hAnsi="Times New Roman" w:cs="Times New Roman"/>
        </w:rPr>
        <w:t>(1)</w:t>
      </w:r>
      <w:r>
        <w:rPr>
          <w:rFonts w:hint="eastAsia" w:ascii="Times New Roman" w:hAnsi="Times New Roman" w:cs="Times New Roman"/>
        </w:rPr>
        <w:t>最后报价的大写金额和小写金额不一致的</w:t>
      </w:r>
      <w:r>
        <w:rPr>
          <w:rFonts w:hint="eastAsia" w:ascii="Times New Roman" w:hAnsi="Times New Roman" w:eastAsia="MingLiU_HKSCS" w:cs="Times New Roman"/>
        </w:rPr>
        <w:t>，</w:t>
      </w:r>
      <w:r>
        <w:rPr>
          <w:rFonts w:hint="eastAsia" w:ascii="Times New Roman" w:hAnsi="Times New Roman" w:cs="Times New Roman"/>
        </w:rPr>
        <w:t>以大写金额为准。</w:t>
      </w:r>
    </w:p>
    <w:p>
      <w:pPr>
        <w:pStyle w:val="10"/>
        <w:ind w:firstLine="420" w:firstLineChars="200"/>
        <w:rPr>
          <w:rFonts w:ascii="Times New Roman" w:hAnsi="Times New Roman" w:eastAsia="MingLiU_HKSCS" w:cs="Times New Roman"/>
        </w:rPr>
      </w:pPr>
      <w:r>
        <w:rPr>
          <w:rFonts w:ascii="Times New Roman" w:hAnsi="Times New Roman" w:cs="Times New Roman"/>
        </w:rPr>
        <w:t>(2)</w:t>
      </w:r>
      <w:r>
        <w:rPr>
          <w:rFonts w:hint="eastAsia" w:ascii="Times New Roman" w:hAnsi="Times New Roman" w:cs="Times New Roman"/>
        </w:rPr>
        <w:t>总价金额与按分项报价汇总金额不一致的</w:t>
      </w:r>
      <w:r>
        <w:rPr>
          <w:rFonts w:hint="eastAsia" w:ascii="Times New Roman" w:hAnsi="Times New Roman" w:eastAsia="MingLiU_HKSCS" w:cs="Times New Roman"/>
        </w:rPr>
        <w:t>，</w:t>
      </w:r>
      <w:r>
        <w:rPr>
          <w:rFonts w:hint="eastAsia" w:ascii="Times New Roman" w:hAnsi="Times New Roman" w:cs="Times New Roman"/>
        </w:rPr>
        <w:t>以分项报价金额计算结果为准。</w:t>
      </w:r>
    </w:p>
    <w:p>
      <w:pPr>
        <w:pStyle w:val="10"/>
        <w:ind w:firstLine="420" w:firstLineChars="200"/>
        <w:rPr>
          <w:rFonts w:ascii="Times New Roman" w:hAnsi="Times New Roman" w:eastAsia="MingLiU_HKSCS" w:cs="Times New Roman"/>
        </w:rPr>
      </w:pPr>
      <w:r>
        <w:rPr>
          <w:rFonts w:ascii="Times New Roman" w:hAnsi="Times New Roman" w:cs="Times New Roman"/>
        </w:rPr>
        <w:t>(3)</w:t>
      </w:r>
      <w:r>
        <w:rPr>
          <w:rFonts w:hint="eastAsia" w:ascii="Times New Roman" w:hAnsi="Times New Roman" w:cs="Times New Roman"/>
        </w:rPr>
        <w:t>分项报价金额小数点有明显错位的</w:t>
      </w:r>
      <w:r>
        <w:rPr>
          <w:rFonts w:hint="eastAsia" w:ascii="Times New Roman" w:hAnsi="Times New Roman" w:eastAsia="MingLiU_HKSCS" w:cs="Times New Roman"/>
        </w:rPr>
        <w:t>，</w:t>
      </w:r>
      <w:r>
        <w:rPr>
          <w:rFonts w:hint="eastAsia" w:ascii="Times New Roman" w:hAnsi="Times New Roman" w:cs="Times New Roman"/>
        </w:rPr>
        <w:t>应以总价为准</w:t>
      </w:r>
      <w:r>
        <w:rPr>
          <w:rFonts w:hint="eastAsia" w:ascii="Times New Roman" w:hAnsi="Times New Roman" w:eastAsia="MingLiU_HKSCS" w:cs="Times New Roman"/>
        </w:rPr>
        <w:t>，</w:t>
      </w:r>
      <w:r>
        <w:rPr>
          <w:rFonts w:hint="eastAsia" w:ascii="Times New Roman" w:hAnsi="Times New Roman" w:cs="Times New Roman"/>
        </w:rPr>
        <w:t>并修改分项报价。</w:t>
      </w:r>
    </w:p>
    <w:p>
      <w:pPr>
        <w:pStyle w:val="10"/>
        <w:ind w:firstLine="420" w:firstLineChars="200"/>
        <w:rPr>
          <w:rFonts w:ascii="Times New Roman" w:hAnsi="Times New Roman" w:eastAsia="MingLiU_HKSCS" w:cs="Times New Roman"/>
        </w:rPr>
      </w:pPr>
      <w:r>
        <w:rPr>
          <w:rFonts w:ascii="Times New Roman" w:hAnsi="Times New Roman" w:cs="Times New Roman"/>
        </w:rPr>
        <w:t>(4)</w:t>
      </w:r>
      <w:r>
        <w:rPr>
          <w:rFonts w:hint="eastAsia" w:ascii="Times New Roman" w:hAnsi="Times New Roman" w:cs="Times New Roman"/>
        </w:rPr>
        <w:t>如果供应商不接受对其错误的更正</w:t>
      </w:r>
      <w:r>
        <w:rPr>
          <w:rFonts w:hint="eastAsia" w:ascii="Times New Roman" w:hAnsi="Times New Roman" w:eastAsia="MingLiU_HKSCS" w:cs="Times New Roman"/>
        </w:rPr>
        <w:t>，</w:t>
      </w:r>
      <w:r>
        <w:rPr>
          <w:rFonts w:hint="eastAsia" w:ascii="Times New Roman" w:hAnsi="Times New Roman" w:cs="Times New Roman"/>
        </w:rPr>
        <w:t>其最后报价将被视为无效报价或确定为无效响应。</w:t>
      </w:r>
    </w:p>
    <w:p>
      <w:pPr>
        <w:pStyle w:val="10"/>
        <w:ind w:firstLine="420" w:firstLineChars="200"/>
        <w:rPr>
          <w:rFonts w:ascii="Times New Roman" w:hAnsi="Times New Roman" w:eastAsia="MingLiU_HKSCS" w:cs="Times New Roman"/>
        </w:rPr>
      </w:pPr>
      <w:r>
        <w:rPr>
          <w:rFonts w:ascii="Times New Roman" w:hAnsi="Times New Roman" w:cs="Times New Roman"/>
        </w:rPr>
        <w:t>27.2</w:t>
      </w:r>
      <w:r>
        <w:rPr>
          <w:rFonts w:hint="eastAsia" w:ascii="Times New Roman" w:hAnsi="Times New Roman" w:cs="Times New Roman"/>
        </w:rPr>
        <w:t>　最后报价的价格扣除原则</w:t>
      </w:r>
    </w:p>
    <w:p>
      <w:pPr>
        <w:pStyle w:val="10"/>
        <w:ind w:firstLine="420" w:firstLineChars="200"/>
        <w:rPr>
          <w:rFonts w:ascii="Times New Roman" w:hAnsi="Times New Roman" w:eastAsia="MingLiU_HKSCS" w:cs="Times New Roman"/>
        </w:rPr>
      </w:pPr>
      <w:r>
        <w:rPr>
          <w:rFonts w:ascii="Times New Roman" w:hAnsi="Times New Roman" w:cs="Times New Roman"/>
        </w:rPr>
        <w:t>(1)</w:t>
      </w:r>
      <w:r>
        <w:rPr>
          <w:rFonts w:hint="eastAsia" w:ascii="Times New Roman" w:hAnsi="Times New Roman" w:cs="Times New Roman"/>
        </w:rPr>
        <w:t>节能产品</w:t>
      </w:r>
      <w:r>
        <w:rPr>
          <w:rFonts w:ascii="Times New Roman" w:hAnsi="Times New Roman" w:cs="Times New Roman"/>
        </w:rPr>
        <w:t>(</w:t>
      </w:r>
      <w:r>
        <w:rPr>
          <w:rFonts w:hint="eastAsia" w:ascii="Times New Roman" w:hAnsi="Times New Roman" w:cs="Times New Roman"/>
        </w:rPr>
        <w:t>视具体项目适用</w:t>
      </w:r>
      <w:r>
        <w:rPr>
          <w:rFonts w:ascii="Times New Roman" w:hAnsi="Times New Roman" w:cs="Times New Roman"/>
        </w:rPr>
        <w:t>)</w:t>
      </w:r>
      <w:r>
        <w:rPr>
          <w:rFonts w:hint="eastAsia" w:ascii="Times New Roman" w:hAnsi="Times New Roman" w:cs="Times New Roman"/>
        </w:rPr>
        <w:t>：供应商所投产品中</w:t>
      </w:r>
      <w:r>
        <w:rPr>
          <w:rFonts w:hint="eastAsia" w:ascii="Times New Roman" w:hAnsi="Times New Roman" w:eastAsia="MingLiU_HKSCS" w:cs="Times New Roman"/>
        </w:rPr>
        <w:t>，</w:t>
      </w:r>
      <w:r>
        <w:rPr>
          <w:rFonts w:hint="eastAsia" w:ascii="Times New Roman" w:hAnsi="Times New Roman" w:cs="Times New Roman"/>
        </w:rPr>
        <w:t>如有符合政策的节能产品的</w:t>
      </w:r>
      <w:r>
        <w:rPr>
          <w:rFonts w:hint="eastAsia" w:ascii="Times New Roman" w:hAnsi="Times New Roman" w:eastAsia="MingLiU_HKSCS" w:cs="Times New Roman"/>
        </w:rPr>
        <w:t>，</w:t>
      </w:r>
      <w:r>
        <w:rPr>
          <w:rFonts w:hint="eastAsia" w:ascii="Times New Roman" w:hAnsi="Times New Roman" w:cs="Times New Roman"/>
        </w:rPr>
        <w:t>对节能产品在评审时按</w:t>
      </w:r>
      <w:r>
        <w:rPr>
          <w:rFonts w:hint="eastAsia" w:ascii="Times New Roman" w:hAnsi="Times New Roman" w:eastAsia="黑体" w:cs="Times New Roman"/>
        </w:rPr>
        <w:t>磋商须知前附表</w:t>
      </w:r>
      <w:r>
        <w:rPr>
          <w:rFonts w:hint="eastAsia" w:ascii="Times New Roman" w:hAnsi="Times New Roman" w:cs="Times New Roman"/>
        </w:rPr>
        <w:t>的规定对其最终报价给予价格扣除或在评审时予以加分。</w:t>
      </w:r>
    </w:p>
    <w:p>
      <w:pPr>
        <w:pStyle w:val="10"/>
        <w:ind w:firstLine="420" w:firstLineChars="200"/>
        <w:rPr>
          <w:rFonts w:ascii="Times New Roman" w:hAnsi="Times New Roman" w:eastAsia="MingLiU_HKSCS" w:cs="Times New Roman"/>
        </w:rPr>
      </w:pPr>
      <w:r>
        <w:rPr>
          <w:rFonts w:ascii="Times New Roman" w:hAnsi="Times New Roman" w:cs="Times New Roman"/>
        </w:rPr>
        <w:t>(2)</w:t>
      </w:r>
      <w:r>
        <w:rPr>
          <w:rFonts w:hint="eastAsia" w:ascii="Times New Roman" w:hAnsi="Times New Roman" w:cs="Times New Roman"/>
        </w:rPr>
        <w:t>环境标志产品</w:t>
      </w:r>
      <w:r>
        <w:rPr>
          <w:rFonts w:ascii="Times New Roman" w:hAnsi="Times New Roman" w:cs="Times New Roman"/>
        </w:rPr>
        <w:t>(</w:t>
      </w:r>
      <w:r>
        <w:rPr>
          <w:rFonts w:hint="eastAsia" w:ascii="Times New Roman" w:hAnsi="Times New Roman" w:cs="Times New Roman"/>
        </w:rPr>
        <w:t>视具体项目适用</w:t>
      </w:r>
      <w:r>
        <w:rPr>
          <w:rFonts w:ascii="Times New Roman" w:hAnsi="Times New Roman" w:cs="Times New Roman"/>
        </w:rPr>
        <w:t>)</w:t>
      </w:r>
      <w:r>
        <w:rPr>
          <w:rFonts w:hint="eastAsia" w:ascii="Times New Roman" w:hAnsi="Times New Roman" w:cs="Times New Roman"/>
        </w:rPr>
        <w:t>：供应商所投产品中</w:t>
      </w:r>
      <w:r>
        <w:rPr>
          <w:rFonts w:hint="eastAsia" w:ascii="Times New Roman" w:hAnsi="Times New Roman" w:eastAsia="MingLiU_HKSCS" w:cs="Times New Roman"/>
        </w:rPr>
        <w:t>，</w:t>
      </w:r>
      <w:r>
        <w:rPr>
          <w:rFonts w:hint="eastAsia" w:ascii="Times New Roman" w:hAnsi="Times New Roman" w:cs="Times New Roman"/>
        </w:rPr>
        <w:t>如有符合政策的环境标志产品的</w:t>
      </w:r>
      <w:r>
        <w:rPr>
          <w:rFonts w:hint="eastAsia" w:ascii="Times New Roman" w:hAnsi="Times New Roman" w:eastAsia="MingLiU_HKSCS" w:cs="Times New Roman"/>
        </w:rPr>
        <w:t>，</w:t>
      </w:r>
      <w:r>
        <w:rPr>
          <w:rFonts w:hint="eastAsia" w:ascii="Times New Roman" w:hAnsi="Times New Roman" w:cs="Times New Roman"/>
        </w:rPr>
        <w:t>对环境标志产品在评审时按</w:t>
      </w:r>
      <w:r>
        <w:rPr>
          <w:rFonts w:hint="eastAsia" w:ascii="Times New Roman" w:hAnsi="Times New Roman" w:eastAsia="黑体" w:cs="Times New Roman"/>
        </w:rPr>
        <w:t>磋商须知前附表</w:t>
      </w:r>
      <w:r>
        <w:rPr>
          <w:rFonts w:hint="eastAsia" w:ascii="Times New Roman" w:hAnsi="Times New Roman" w:cs="Times New Roman"/>
        </w:rPr>
        <w:t>的规定对其最终报价给予价格扣除或在评审时予以加分。</w:t>
      </w:r>
    </w:p>
    <w:p>
      <w:pPr>
        <w:pStyle w:val="10"/>
        <w:ind w:firstLine="420" w:firstLineChars="200"/>
        <w:rPr>
          <w:rFonts w:ascii="Times New Roman" w:hAnsi="Times New Roman" w:eastAsia="MingLiU_HKSCS" w:cs="Times New Roman"/>
        </w:rPr>
      </w:pPr>
      <w:r>
        <w:rPr>
          <w:rFonts w:ascii="Times New Roman" w:hAnsi="Times New Roman" w:cs="Times New Roman"/>
        </w:rPr>
        <w:t>(3)</w:t>
      </w:r>
      <w:r>
        <w:rPr>
          <w:rFonts w:hint="eastAsia" w:ascii="Times New Roman" w:hAnsi="Times New Roman" w:cs="Times New Roman"/>
        </w:rPr>
        <w:t>对小型或微型企业以及监狱企业</w:t>
      </w:r>
      <w:r>
        <w:rPr>
          <w:rFonts w:hint="eastAsia" w:ascii="Times New Roman" w:hAnsi="Times New Roman" w:eastAsia="MingLiU_HKSCS" w:cs="Times New Roman"/>
        </w:rPr>
        <w:t>，</w:t>
      </w:r>
      <w:r>
        <w:rPr>
          <w:rFonts w:hint="eastAsia" w:ascii="Times New Roman" w:hAnsi="Times New Roman" w:cs="Times New Roman"/>
        </w:rPr>
        <w:t>在评审时按</w:t>
      </w:r>
      <w:r>
        <w:rPr>
          <w:rFonts w:hint="eastAsia" w:ascii="Times New Roman" w:hAnsi="Times New Roman" w:eastAsia="黑体" w:cs="Times New Roman"/>
        </w:rPr>
        <w:t>磋商须知前附表</w:t>
      </w:r>
      <w:r>
        <w:rPr>
          <w:rFonts w:hint="eastAsia" w:ascii="Times New Roman" w:hAnsi="Times New Roman" w:cs="Times New Roman"/>
        </w:rPr>
        <w:t>的规定对其最终报价给予价格扣除。</w:t>
      </w:r>
    </w:p>
    <w:p>
      <w:pPr>
        <w:pStyle w:val="10"/>
        <w:ind w:firstLine="420" w:firstLineChars="200"/>
        <w:rPr>
          <w:rFonts w:ascii="Times New Roman" w:hAnsi="Times New Roman" w:eastAsia="MingLiU_HKSCS" w:cs="Times New Roman"/>
        </w:rPr>
      </w:pPr>
      <w:r>
        <w:rPr>
          <w:rFonts w:hint="eastAsia" w:ascii="Times New Roman" w:hAnsi="Times New Roman" w:cs="Times New Roman"/>
        </w:rPr>
        <w:t>供应商为大中型企业和其他自然人、法人或者其他组织与小型、微型企业组成的联合体</w:t>
      </w:r>
      <w:r>
        <w:rPr>
          <w:rFonts w:ascii="Times New Roman" w:hAnsi="Times New Roman" w:cs="Times New Roman"/>
        </w:rPr>
        <w:t>(</w:t>
      </w:r>
      <w:r>
        <w:rPr>
          <w:rFonts w:hint="eastAsia" w:ascii="Times New Roman" w:hAnsi="Times New Roman" w:cs="Times New Roman"/>
        </w:rPr>
        <w:t>若项目允许联合体报价响应的情况下</w:t>
      </w:r>
      <w:r>
        <w:rPr>
          <w:rFonts w:ascii="Times New Roman" w:hAnsi="Times New Roman" w:cs="Times New Roman"/>
        </w:rPr>
        <w:t>)</w:t>
      </w:r>
      <w:r>
        <w:rPr>
          <w:rFonts w:hint="eastAsia" w:ascii="Times New Roman" w:hAnsi="Times New Roman" w:eastAsia="MingLiU_HKSCS" w:cs="Times New Roman"/>
        </w:rPr>
        <w:t>，</w:t>
      </w:r>
      <w:r>
        <w:rPr>
          <w:rFonts w:hint="eastAsia" w:ascii="Times New Roman" w:hAnsi="Times New Roman" w:cs="Times New Roman"/>
        </w:rPr>
        <w:t>且联合体协议中约定小型、微型企业的协议合同金额</w:t>
      </w:r>
      <w:r>
        <w:rPr>
          <w:rFonts w:ascii="Times New Roman" w:hAnsi="Times New Roman" w:cs="Times New Roman"/>
        </w:rPr>
        <w:t>(</w:t>
      </w:r>
      <w:r>
        <w:rPr>
          <w:rFonts w:hint="eastAsia" w:ascii="Times New Roman" w:hAnsi="Times New Roman" w:cs="Times New Roman"/>
        </w:rPr>
        <w:t>必须为小型或微型企业产品</w:t>
      </w:r>
      <w:r>
        <w:rPr>
          <w:rFonts w:ascii="Times New Roman" w:hAnsi="Times New Roman" w:cs="Times New Roman"/>
        </w:rPr>
        <w:t>)</w:t>
      </w:r>
      <w:r>
        <w:rPr>
          <w:rFonts w:hint="eastAsia" w:ascii="Times New Roman" w:hAnsi="Times New Roman" w:cs="Times New Roman"/>
        </w:rPr>
        <w:t>占到联合体协议合同总金额</w:t>
      </w:r>
      <w:r>
        <w:rPr>
          <w:rFonts w:ascii="Times New Roman" w:hAnsi="Times New Roman" w:cs="Times New Roman"/>
        </w:rPr>
        <w:t>30%</w:t>
      </w:r>
      <w:r>
        <w:rPr>
          <w:rFonts w:hint="eastAsia" w:ascii="Times New Roman" w:hAnsi="Times New Roman" w:cs="Times New Roman"/>
        </w:rPr>
        <w:t>以上的</w:t>
      </w:r>
      <w:r>
        <w:rPr>
          <w:rFonts w:hint="eastAsia" w:ascii="Times New Roman" w:hAnsi="Times New Roman" w:eastAsia="MingLiU_HKSCS" w:cs="Times New Roman"/>
        </w:rPr>
        <w:t>，</w:t>
      </w:r>
      <w:r>
        <w:rPr>
          <w:rFonts w:hint="eastAsia" w:ascii="Times New Roman" w:hAnsi="Times New Roman" w:cs="Times New Roman"/>
        </w:rPr>
        <w:t>对联合体最终报价给予扣除。</w:t>
      </w:r>
    </w:p>
    <w:p>
      <w:pPr>
        <w:pStyle w:val="10"/>
        <w:ind w:firstLine="420" w:firstLineChars="200"/>
        <w:rPr>
          <w:rFonts w:ascii="Times New Roman" w:hAnsi="Times New Roman" w:eastAsia="MingLiU_HKSCS" w:cs="Times New Roman"/>
        </w:rPr>
      </w:pPr>
      <w:r>
        <w:rPr>
          <w:rFonts w:ascii="Times New Roman" w:hAnsi="Times New Roman" w:cs="Times New Roman"/>
        </w:rPr>
        <w:t>27.4</w:t>
      </w:r>
      <w:r>
        <w:rPr>
          <w:rFonts w:hint="eastAsia" w:ascii="Times New Roman" w:hAnsi="Times New Roman" w:cs="Times New Roman"/>
        </w:rPr>
        <w:t>　价格得分：以供应商的最后报价作为价格评分依据。供应商的评审价为按上述条款修正并给予价格扣除优惠后的价格。</w:t>
      </w:r>
    </w:p>
    <w:p>
      <w:pPr>
        <w:pStyle w:val="10"/>
        <w:ind w:firstLine="420" w:firstLineChars="200"/>
        <w:rPr>
          <w:rFonts w:ascii="Times New Roman" w:hAnsi="Times New Roman" w:eastAsia="MingLiU_HKSCS" w:cs="Times New Roman"/>
        </w:rPr>
      </w:pPr>
      <w:r>
        <w:rPr>
          <w:rFonts w:hint="eastAsia" w:ascii="Times New Roman" w:hAnsi="Times New Roman" w:cs="Times New Roman"/>
        </w:rPr>
        <w:t>价格评分统一采用低价优先法计算</w:t>
      </w:r>
      <w:r>
        <w:rPr>
          <w:rFonts w:hint="eastAsia" w:ascii="Times New Roman" w:hAnsi="Times New Roman" w:eastAsia="MingLiU_HKSCS" w:cs="Times New Roman"/>
        </w:rPr>
        <w:t>，</w:t>
      </w:r>
      <w:r>
        <w:rPr>
          <w:rFonts w:hint="eastAsia" w:ascii="Times New Roman" w:hAnsi="Times New Roman" w:cs="Times New Roman"/>
        </w:rPr>
        <w:t>即满足磋商文件要求且价格最低的评审价为评审基准价</w:t>
      </w:r>
      <w:r>
        <w:rPr>
          <w:rFonts w:hint="eastAsia" w:ascii="Times New Roman" w:hAnsi="Times New Roman" w:eastAsia="MingLiU_HKSCS" w:cs="Times New Roman"/>
        </w:rPr>
        <w:t>，</w:t>
      </w:r>
      <w:r>
        <w:rPr>
          <w:rFonts w:hint="eastAsia" w:ascii="Times New Roman" w:hAnsi="Times New Roman" w:cs="Times New Roman"/>
        </w:rPr>
        <w:t>其价格分为满分。其他供应商的价格分统一按照下列公式计算：</w:t>
      </w:r>
    </w:p>
    <w:p>
      <w:pPr>
        <w:pStyle w:val="10"/>
        <w:ind w:firstLine="420" w:firstLineChars="200"/>
        <w:rPr>
          <w:rFonts w:ascii="Times New Roman" w:hAnsi="Times New Roman" w:eastAsia="MingLiU_HKSCS" w:cs="Times New Roman"/>
        </w:rPr>
      </w:pPr>
      <w:r>
        <w:rPr>
          <w:rFonts w:hint="eastAsia" w:ascii="Times New Roman" w:hAnsi="Times New Roman" w:cs="Times New Roman"/>
        </w:rPr>
        <w:t>价格评分＝</w:t>
      </w:r>
      <w:r>
        <w:rPr>
          <w:rFonts w:ascii="Times New Roman" w:hAnsi="Times New Roman" w:cs="Times New Roman"/>
        </w:rPr>
        <w:t>(</w:t>
      </w:r>
      <w:r>
        <w:rPr>
          <w:rFonts w:hint="eastAsia" w:ascii="Times New Roman" w:hAnsi="Times New Roman" w:cs="Times New Roman"/>
        </w:rPr>
        <w:t>评审基准价</w:t>
      </w:r>
      <w:r>
        <w:rPr>
          <w:rFonts w:ascii="Times New Roman" w:hAnsi="Times New Roman" w:cs="Times New Roman"/>
        </w:rPr>
        <w:t>/</w:t>
      </w:r>
      <w:r>
        <w:rPr>
          <w:rFonts w:hint="eastAsia" w:ascii="Times New Roman" w:hAnsi="Times New Roman" w:cs="Times New Roman"/>
        </w:rPr>
        <w:t>评审价</w:t>
      </w:r>
      <w:r>
        <w:rPr>
          <w:rFonts w:ascii="Times New Roman" w:hAnsi="Times New Roman" w:cs="Times New Roman"/>
        </w:rPr>
        <w:t>)</w:t>
      </w:r>
      <w:r>
        <w:rPr>
          <w:rFonts w:hint="eastAsia" w:hAnsi="宋体" w:cs="Times New Roman"/>
        </w:rPr>
        <w:t>×</w:t>
      </w:r>
      <w:r>
        <w:rPr>
          <w:rFonts w:hint="eastAsia" w:ascii="Times New Roman" w:hAnsi="Times New Roman" w:cs="Times New Roman"/>
        </w:rPr>
        <w:t>价格分</w:t>
      </w:r>
    </w:p>
    <w:p>
      <w:pPr>
        <w:pStyle w:val="10"/>
        <w:ind w:firstLine="420" w:firstLineChars="200"/>
        <w:rPr>
          <w:rFonts w:ascii="Times New Roman" w:hAnsi="Times New Roman" w:eastAsia="MingLiU_HKSCS" w:cs="Times New Roman"/>
        </w:rPr>
      </w:pPr>
      <w:r>
        <w:rPr>
          <w:rFonts w:ascii="Times New Roman" w:hAnsi="Times New Roman" w:cs="Times New Roman"/>
        </w:rPr>
        <w:t>28.</w:t>
      </w:r>
      <w:r>
        <w:rPr>
          <w:rFonts w:hint="eastAsia" w:ascii="Times New Roman" w:hAnsi="Times New Roman" w:cs="Times New Roman"/>
        </w:rPr>
        <w:t>综合评审</w:t>
      </w:r>
    </w:p>
    <w:p>
      <w:pPr>
        <w:pStyle w:val="10"/>
        <w:ind w:firstLine="420" w:firstLineChars="200"/>
        <w:rPr>
          <w:rFonts w:ascii="Times New Roman" w:hAnsi="Times New Roman" w:eastAsia="MingLiU_HKSCS" w:cs="Times New Roman"/>
        </w:rPr>
      </w:pPr>
      <w:r>
        <w:rPr>
          <w:rFonts w:ascii="Times New Roman" w:hAnsi="Times New Roman" w:cs="Times New Roman"/>
        </w:rPr>
        <w:t>28.1</w:t>
      </w:r>
      <w:r>
        <w:rPr>
          <w:rFonts w:hint="eastAsia" w:ascii="Times New Roman" w:hAnsi="Times New Roman" w:cs="Times New Roman"/>
        </w:rPr>
        <w:t>　经磋商确定最终采购需求和提交最后报价的供应商后</w:t>
      </w:r>
      <w:r>
        <w:rPr>
          <w:rFonts w:hint="eastAsia" w:ascii="Times New Roman" w:hAnsi="Times New Roman" w:eastAsia="MingLiU_HKSCS" w:cs="Times New Roman"/>
        </w:rPr>
        <w:t>，</w:t>
      </w:r>
      <w:r>
        <w:rPr>
          <w:rFonts w:hint="eastAsia" w:ascii="Times New Roman" w:hAnsi="Times New Roman" w:cs="Times New Roman"/>
        </w:rPr>
        <w:t>由磋商小组采用综合评分法对提交最后报价的供应商的响应文件和最后报价进行综合评分。</w:t>
      </w:r>
    </w:p>
    <w:p>
      <w:pPr>
        <w:pStyle w:val="10"/>
        <w:ind w:firstLine="420" w:firstLineChars="200"/>
        <w:rPr>
          <w:rFonts w:ascii="Times New Roman" w:hAnsi="Times New Roman" w:eastAsia="MingLiU_HKSCS" w:cs="Times New Roman"/>
        </w:rPr>
      </w:pPr>
      <w:r>
        <w:rPr>
          <w:rFonts w:ascii="Times New Roman" w:hAnsi="Times New Roman" w:cs="Times New Roman"/>
        </w:rPr>
        <w:t>28.2</w:t>
      </w:r>
      <w:r>
        <w:rPr>
          <w:rFonts w:hint="eastAsia" w:ascii="Times New Roman" w:hAnsi="Times New Roman" w:cs="Times New Roman"/>
        </w:rPr>
        <w:t>　评审办法及标准见第三章。</w:t>
      </w:r>
    </w:p>
    <w:p>
      <w:pPr>
        <w:pStyle w:val="10"/>
        <w:ind w:firstLine="420" w:firstLineChars="200"/>
        <w:rPr>
          <w:rFonts w:ascii="Times New Roman" w:hAnsi="Times New Roman" w:eastAsia="MingLiU_HKSCS" w:cs="Times New Roman"/>
        </w:rPr>
      </w:pPr>
      <w:r>
        <w:rPr>
          <w:rFonts w:ascii="Times New Roman" w:hAnsi="Times New Roman" w:cs="Times New Roman"/>
        </w:rPr>
        <w:t>28.3</w:t>
      </w:r>
      <w:r>
        <w:rPr>
          <w:rFonts w:hint="eastAsia" w:ascii="Times New Roman" w:hAnsi="Times New Roman" w:cs="Times New Roman"/>
        </w:rPr>
        <w:t>　评审时</w:t>
      </w:r>
      <w:r>
        <w:rPr>
          <w:rFonts w:hint="eastAsia" w:ascii="Times New Roman" w:hAnsi="Times New Roman" w:eastAsia="MingLiU_HKSCS" w:cs="Times New Roman"/>
        </w:rPr>
        <w:t>，</w:t>
      </w:r>
      <w:r>
        <w:rPr>
          <w:rFonts w:hint="eastAsia" w:ascii="Times New Roman" w:hAnsi="Times New Roman" w:cs="Times New Roman"/>
        </w:rPr>
        <w:t>磋商小组成员应当独立对每个有效响应的文件进行评价、打分</w:t>
      </w:r>
      <w:r>
        <w:rPr>
          <w:rFonts w:hint="eastAsia" w:ascii="Times New Roman" w:hAnsi="Times New Roman" w:eastAsia="MingLiU_HKSCS" w:cs="Times New Roman"/>
        </w:rPr>
        <w:t>，</w:t>
      </w:r>
      <w:r>
        <w:rPr>
          <w:rFonts w:hint="eastAsia" w:ascii="Times New Roman" w:hAnsi="Times New Roman" w:cs="Times New Roman"/>
        </w:rPr>
        <w:t>然后汇总每个供应商每项评分因素的得分。</w:t>
      </w:r>
    </w:p>
    <w:p>
      <w:pPr>
        <w:pStyle w:val="10"/>
        <w:ind w:firstLine="420" w:firstLineChars="200"/>
        <w:rPr>
          <w:rFonts w:ascii="Times New Roman" w:hAnsi="Times New Roman" w:eastAsia="MingLiU_HKSCS" w:cs="Times New Roman"/>
        </w:rPr>
      </w:pPr>
      <w:r>
        <w:rPr>
          <w:rFonts w:ascii="Times New Roman" w:hAnsi="Times New Roman" w:cs="Times New Roman"/>
        </w:rPr>
        <w:t>29.</w:t>
      </w:r>
      <w:r>
        <w:rPr>
          <w:rFonts w:hint="eastAsia" w:ascii="Times New Roman" w:hAnsi="Times New Roman" w:cs="Times New Roman"/>
        </w:rPr>
        <w:t>提出成交供应商</w:t>
      </w:r>
    </w:p>
    <w:p>
      <w:pPr>
        <w:pStyle w:val="10"/>
        <w:ind w:firstLine="420" w:firstLineChars="200"/>
        <w:rPr>
          <w:rFonts w:ascii="Times New Roman" w:hAnsi="Times New Roman" w:eastAsia="MingLiU_HKSCS" w:cs="Times New Roman"/>
        </w:rPr>
      </w:pPr>
      <w:r>
        <w:rPr>
          <w:rFonts w:ascii="Times New Roman" w:hAnsi="Times New Roman" w:cs="Times New Roman"/>
        </w:rPr>
        <w:t>29.1</w:t>
      </w:r>
      <w:r>
        <w:rPr>
          <w:rFonts w:hint="eastAsia" w:ascii="Times New Roman" w:hAnsi="Times New Roman" w:cs="Times New Roman"/>
        </w:rPr>
        <w:t>　磋商小组应当按照综合评分由高到低的顺序提出</w:t>
      </w:r>
      <w:r>
        <w:rPr>
          <w:rFonts w:ascii="Times New Roman" w:hAnsi="Times New Roman" w:cs="Times New Roman"/>
        </w:rPr>
        <w:t>3</w:t>
      </w:r>
      <w:r>
        <w:rPr>
          <w:rFonts w:hint="eastAsia" w:ascii="Times New Roman" w:hAnsi="Times New Roman" w:cs="Times New Roman"/>
        </w:rPr>
        <w:t>名以上成交候选供应商</w:t>
      </w:r>
      <w:r>
        <w:rPr>
          <w:rFonts w:hint="eastAsia" w:ascii="Times New Roman" w:hAnsi="Times New Roman" w:eastAsia="MingLiU_HKSCS" w:cs="Times New Roman"/>
        </w:rPr>
        <w:t>，</w:t>
      </w:r>
      <w:r>
        <w:rPr>
          <w:rFonts w:hint="eastAsia" w:ascii="Times New Roman" w:hAnsi="Times New Roman" w:cs="Times New Roman"/>
        </w:rPr>
        <w:t>并编写评审报告。市场竞争不充分的科研项目、需要扶持的科技成果转化项目</w:t>
      </w:r>
      <w:r>
        <w:rPr>
          <w:rFonts w:hint="eastAsia" w:ascii="Times New Roman" w:hAnsi="Times New Roman" w:eastAsia="MingLiU_HKSCS" w:cs="Times New Roman"/>
        </w:rPr>
        <w:t>，</w:t>
      </w:r>
      <w:r>
        <w:rPr>
          <w:rFonts w:hint="eastAsia" w:ascii="Times New Roman" w:hAnsi="Times New Roman" w:cs="Times New Roman"/>
        </w:rPr>
        <w:t>以及政府购买服务项目</w:t>
      </w:r>
      <w:r>
        <w:rPr>
          <w:rFonts w:hint="eastAsia" w:ascii="Times New Roman" w:hAnsi="Times New Roman" w:eastAsia="MingLiU_HKSCS" w:cs="Times New Roman"/>
        </w:rPr>
        <w:t>，</w:t>
      </w:r>
      <w:r>
        <w:rPr>
          <w:rFonts w:hint="eastAsia" w:ascii="Times New Roman" w:hAnsi="Times New Roman" w:cs="Times New Roman"/>
        </w:rPr>
        <w:t>可以推荐</w:t>
      </w:r>
      <w:r>
        <w:rPr>
          <w:rFonts w:ascii="Times New Roman" w:hAnsi="Times New Roman" w:cs="Times New Roman"/>
        </w:rPr>
        <w:t>2</w:t>
      </w:r>
      <w:r>
        <w:rPr>
          <w:rFonts w:hint="eastAsia" w:ascii="Times New Roman" w:hAnsi="Times New Roman" w:cs="Times New Roman"/>
        </w:rPr>
        <w:t>家成交候选供应商。</w:t>
      </w:r>
    </w:p>
    <w:p>
      <w:pPr>
        <w:pStyle w:val="10"/>
        <w:ind w:firstLine="420" w:firstLineChars="200"/>
        <w:rPr>
          <w:rFonts w:ascii="Times New Roman" w:hAnsi="Times New Roman" w:eastAsia="MingLiU_HKSCS" w:cs="Times New Roman"/>
        </w:rPr>
      </w:pPr>
      <w:r>
        <w:rPr>
          <w:rFonts w:ascii="Times New Roman" w:hAnsi="Times New Roman" w:cs="Times New Roman"/>
        </w:rPr>
        <w:t>29.2</w:t>
      </w:r>
      <w:r>
        <w:rPr>
          <w:rFonts w:hint="eastAsia" w:ascii="Times New Roman" w:hAnsi="Times New Roman" w:cs="Times New Roman"/>
        </w:rPr>
        <w:t>　评审得分相同的</w:t>
      </w:r>
      <w:r>
        <w:rPr>
          <w:rFonts w:hint="eastAsia" w:ascii="Times New Roman" w:hAnsi="Times New Roman" w:eastAsia="MingLiU_HKSCS" w:cs="Times New Roman"/>
        </w:rPr>
        <w:t>，</w:t>
      </w:r>
      <w:r>
        <w:rPr>
          <w:rFonts w:hint="eastAsia" w:ascii="Times New Roman" w:hAnsi="Times New Roman" w:cs="Times New Roman"/>
        </w:rPr>
        <w:t>按照最后报价由低到高的顺序推荐。评审得分且最后报价相同的</w:t>
      </w:r>
      <w:r>
        <w:rPr>
          <w:rFonts w:hint="eastAsia" w:ascii="Times New Roman" w:hAnsi="Times New Roman" w:eastAsia="MingLiU_HKSCS" w:cs="Times New Roman"/>
        </w:rPr>
        <w:t>，</w:t>
      </w:r>
      <w:r>
        <w:rPr>
          <w:rFonts w:hint="eastAsia" w:ascii="Times New Roman" w:hAnsi="Times New Roman" w:cs="Times New Roman"/>
        </w:rPr>
        <w:t>按照技术指标优劣顺序推荐。</w:t>
      </w:r>
    </w:p>
    <w:p>
      <w:pPr>
        <w:pStyle w:val="10"/>
        <w:ind w:firstLine="420" w:firstLineChars="200"/>
        <w:rPr>
          <w:rFonts w:ascii="Times New Roman" w:hAnsi="Times New Roman" w:eastAsia="MingLiU_HKSCS" w:cs="Times New Roman"/>
        </w:rPr>
      </w:pPr>
      <w:r>
        <w:rPr>
          <w:rFonts w:ascii="Times New Roman" w:hAnsi="Times New Roman" w:cs="Times New Roman"/>
        </w:rPr>
        <w:t>30.</w:t>
      </w:r>
      <w:r>
        <w:rPr>
          <w:rFonts w:hint="eastAsia" w:ascii="Times New Roman" w:hAnsi="Times New Roman" w:cs="Times New Roman"/>
        </w:rPr>
        <w:t>确定成交供应商</w:t>
      </w:r>
    </w:p>
    <w:p>
      <w:pPr>
        <w:pStyle w:val="10"/>
        <w:ind w:firstLine="420" w:firstLineChars="200"/>
        <w:rPr>
          <w:rFonts w:ascii="Times New Roman" w:hAnsi="Times New Roman" w:eastAsia="MingLiU_HKSCS" w:cs="Times New Roman"/>
        </w:rPr>
      </w:pPr>
      <w:r>
        <w:rPr>
          <w:rFonts w:ascii="Times New Roman" w:hAnsi="Times New Roman" w:cs="Times New Roman"/>
        </w:rPr>
        <w:t>30.1</w:t>
      </w:r>
      <w:r>
        <w:rPr>
          <w:rFonts w:hint="eastAsia" w:ascii="Times New Roman" w:hAnsi="Times New Roman" w:cs="Times New Roman"/>
        </w:rPr>
        <w:t>　采购代理机构应当在评审结束之日起</w:t>
      </w:r>
      <w:r>
        <w:rPr>
          <w:rFonts w:ascii="Times New Roman" w:hAnsi="Times New Roman" w:cs="Times New Roman"/>
        </w:rPr>
        <w:t>2</w:t>
      </w:r>
      <w:r>
        <w:rPr>
          <w:rFonts w:hint="eastAsia" w:ascii="Times New Roman" w:hAnsi="Times New Roman" w:cs="Times New Roman"/>
        </w:rPr>
        <w:t>个工作日内将评审报告送采购人确认。</w:t>
      </w:r>
    </w:p>
    <w:p>
      <w:pPr>
        <w:pStyle w:val="10"/>
        <w:ind w:firstLine="420" w:firstLineChars="200"/>
        <w:rPr>
          <w:rFonts w:ascii="Times New Roman" w:hAnsi="Times New Roman" w:eastAsia="MingLiU_HKSCS" w:cs="Times New Roman"/>
        </w:rPr>
      </w:pPr>
      <w:r>
        <w:rPr>
          <w:rFonts w:ascii="Times New Roman" w:hAnsi="Times New Roman" w:cs="Times New Roman"/>
        </w:rPr>
        <w:t>30.2</w:t>
      </w:r>
      <w:r>
        <w:rPr>
          <w:rFonts w:hint="eastAsia" w:ascii="Times New Roman" w:hAnsi="Times New Roman" w:cs="Times New Roman"/>
        </w:rPr>
        <w:t>　采购人应当在收到评审报告之日起</w:t>
      </w:r>
      <w:r>
        <w:rPr>
          <w:rFonts w:ascii="Times New Roman" w:hAnsi="Times New Roman" w:cs="Times New Roman"/>
        </w:rPr>
        <w:t>5</w:t>
      </w:r>
      <w:r>
        <w:rPr>
          <w:rFonts w:hint="eastAsia" w:ascii="Times New Roman" w:hAnsi="Times New Roman" w:cs="Times New Roman"/>
        </w:rPr>
        <w:t>个工作日内</w:t>
      </w:r>
      <w:r>
        <w:rPr>
          <w:rFonts w:hint="eastAsia" w:ascii="Times New Roman" w:hAnsi="Times New Roman" w:eastAsia="MingLiU_HKSCS" w:cs="Times New Roman"/>
        </w:rPr>
        <w:t>，</w:t>
      </w:r>
      <w:r>
        <w:rPr>
          <w:rFonts w:hint="eastAsia" w:ascii="Times New Roman" w:hAnsi="Times New Roman" w:cs="Times New Roman"/>
        </w:rPr>
        <w:t>从评审报告提出的成交候选供应商中</w:t>
      </w:r>
      <w:r>
        <w:rPr>
          <w:rFonts w:hint="eastAsia" w:ascii="Times New Roman" w:hAnsi="Times New Roman" w:eastAsia="MingLiU_HKSCS" w:cs="Times New Roman"/>
        </w:rPr>
        <w:t>，</w:t>
      </w:r>
      <w:r>
        <w:rPr>
          <w:rFonts w:hint="eastAsia" w:ascii="Times New Roman" w:hAnsi="Times New Roman" w:cs="Times New Roman"/>
        </w:rPr>
        <w:t>按照排序由高到低的原则确定成交供应商</w:t>
      </w:r>
      <w:r>
        <w:rPr>
          <w:rFonts w:hint="eastAsia" w:ascii="Times New Roman" w:hAnsi="Times New Roman" w:eastAsia="MingLiU_HKSCS" w:cs="Times New Roman"/>
        </w:rPr>
        <w:t>，</w:t>
      </w:r>
      <w:r>
        <w:rPr>
          <w:rFonts w:hint="eastAsia" w:ascii="Times New Roman" w:hAnsi="Times New Roman" w:cs="Times New Roman"/>
        </w:rPr>
        <w:t>也可以书面授权磋商小组直接确定成交供应商。</w:t>
      </w:r>
    </w:p>
    <w:p>
      <w:pPr>
        <w:pStyle w:val="10"/>
        <w:ind w:firstLine="420" w:firstLineChars="200"/>
        <w:rPr>
          <w:rFonts w:ascii="Times New Roman" w:hAnsi="Times New Roman" w:eastAsia="MingLiU_HKSCS" w:cs="Times New Roman"/>
        </w:rPr>
      </w:pPr>
      <w:r>
        <w:rPr>
          <w:rFonts w:ascii="Times New Roman" w:hAnsi="Times New Roman" w:cs="Times New Roman"/>
        </w:rPr>
        <w:t>30.3</w:t>
      </w:r>
      <w:r>
        <w:rPr>
          <w:rFonts w:hint="eastAsia" w:ascii="Times New Roman" w:hAnsi="Times New Roman" w:cs="Times New Roman"/>
        </w:rPr>
        <w:t>　采购人自行组织磋商的</w:t>
      </w:r>
      <w:r>
        <w:rPr>
          <w:rFonts w:hint="eastAsia" w:ascii="Times New Roman" w:hAnsi="Times New Roman" w:eastAsia="MingLiU_HKSCS" w:cs="Times New Roman"/>
        </w:rPr>
        <w:t>，</w:t>
      </w:r>
      <w:r>
        <w:rPr>
          <w:rFonts w:hint="eastAsia" w:ascii="Times New Roman" w:hAnsi="Times New Roman" w:cs="Times New Roman"/>
        </w:rPr>
        <w:t>应当在评审结束之日起</w:t>
      </w:r>
      <w:r>
        <w:rPr>
          <w:rFonts w:ascii="Times New Roman" w:hAnsi="Times New Roman" w:cs="Times New Roman"/>
        </w:rPr>
        <w:t>5</w:t>
      </w:r>
      <w:r>
        <w:rPr>
          <w:rFonts w:hint="eastAsia" w:ascii="Times New Roman" w:hAnsi="Times New Roman" w:cs="Times New Roman"/>
        </w:rPr>
        <w:t>个工作日内确定成交供应商。</w:t>
      </w:r>
    </w:p>
    <w:p>
      <w:pPr>
        <w:pStyle w:val="10"/>
        <w:ind w:firstLine="420" w:firstLineChars="200"/>
        <w:rPr>
          <w:rFonts w:ascii="Times New Roman" w:hAnsi="Times New Roman" w:eastAsia="MingLiU_HKSCS" w:cs="Times New Roman"/>
        </w:rPr>
      </w:pPr>
      <w:r>
        <w:rPr>
          <w:rFonts w:ascii="Times New Roman" w:hAnsi="Times New Roman" w:cs="Times New Roman"/>
        </w:rPr>
        <w:t>31.</w:t>
      </w:r>
      <w:r>
        <w:rPr>
          <w:rFonts w:hint="eastAsia" w:ascii="Times New Roman" w:hAnsi="Times New Roman" w:cs="Times New Roman"/>
        </w:rPr>
        <w:t>磋商终止</w:t>
      </w:r>
    </w:p>
    <w:p>
      <w:pPr>
        <w:pStyle w:val="10"/>
        <w:ind w:firstLine="420" w:firstLineChars="200"/>
        <w:rPr>
          <w:rFonts w:ascii="Times New Roman" w:hAnsi="Times New Roman" w:eastAsia="MingLiU_HKSCS" w:cs="Times New Roman"/>
        </w:rPr>
      </w:pPr>
      <w:r>
        <w:rPr>
          <w:rFonts w:ascii="Times New Roman" w:hAnsi="Times New Roman" w:cs="Times New Roman"/>
        </w:rPr>
        <w:t>31.1</w:t>
      </w:r>
      <w:r>
        <w:rPr>
          <w:rFonts w:hint="eastAsia" w:ascii="Times New Roman" w:hAnsi="Times New Roman" w:cs="Times New Roman"/>
        </w:rPr>
        <w:t>　出现下列情形之一的</w:t>
      </w:r>
      <w:r>
        <w:rPr>
          <w:rFonts w:hint="eastAsia" w:ascii="Times New Roman" w:hAnsi="Times New Roman" w:eastAsia="MingLiU_HKSCS" w:cs="Times New Roman"/>
        </w:rPr>
        <w:t>，</w:t>
      </w:r>
      <w:r>
        <w:rPr>
          <w:rFonts w:hint="eastAsia" w:ascii="Times New Roman" w:hAnsi="Times New Roman" w:cs="Times New Roman"/>
        </w:rPr>
        <w:t>采购人或者采购代理机构应当终止磋商采购活动</w:t>
      </w:r>
      <w:r>
        <w:rPr>
          <w:rFonts w:hint="eastAsia" w:ascii="Times New Roman" w:hAnsi="Times New Roman" w:eastAsia="MingLiU_HKSCS" w:cs="Times New Roman"/>
        </w:rPr>
        <w:t>，</w:t>
      </w:r>
      <w:r>
        <w:rPr>
          <w:rFonts w:hint="eastAsia" w:ascii="Times New Roman" w:hAnsi="Times New Roman" w:cs="Times New Roman"/>
        </w:rPr>
        <w:t>在财政部指定的媒体上发布项目终止公告并说明原因</w:t>
      </w:r>
      <w:r>
        <w:rPr>
          <w:rFonts w:hint="eastAsia" w:ascii="Times New Roman" w:hAnsi="Times New Roman" w:eastAsia="MingLiU_HKSCS" w:cs="Times New Roman"/>
        </w:rPr>
        <w:t>，</w:t>
      </w:r>
      <w:r>
        <w:rPr>
          <w:rFonts w:hint="eastAsia" w:ascii="Times New Roman" w:hAnsi="Times New Roman" w:cs="Times New Roman"/>
        </w:rPr>
        <w:t>重新开展采购活动：</w:t>
      </w:r>
    </w:p>
    <w:p>
      <w:pPr>
        <w:pStyle w:val="10"/>
        <w:ind w:firstLine="420" w:firstLineChars="200"/>
        <w:rPr>
          <w:rFonts w:ascii="Times New Roman" w:hAnsi="Times New Roman" w:eastAsia="MingLiU_HKSCS" w:cs="Times New Roman"/>
        </w:rPr>
      </w:pPr>
      <w:r>
        <w:rPr>
          <w:rFonts w:ascii="Times New Roman" w:hAnsi="Times New Roman" w:cs="Times New Roman"/>
        </w:rPr>
        <w:t>(1)</w:t>
      </w:r>
      <w:r>
        <w:rPr>
          <w:rFonts w:hint="eastAsia" w:ascii="Times New Roman" w:hAnsi="Times New Roman" w:cs="Times New Roman"/>
        </w:rPr>
        <w:t>因情况变化</w:t>
      </w:r>
      <w:r>
        <w:rPr>
          <w:rFonts w:hint="eastAsia" w:ascii="Times New Roman" w:hAnsi="Times New Roman" w:eastAsia="MingLiU_HKSCS" w:cs="Times New Roman"/>
        </w:rPr>
        <w:t>，</w:t>
      </w:r>
      <w:r>
        <w:rPr>
          <w:rFonts w:hint="eastAsia" w:ascii="Times New Roman" w:hAnsi="Times New Roman" w:cs="Times New Roman"/>
        </w:rPr>
        <w:t>不再符合规定的磋商采购方式适用情形的；</w:t>
      </w:r>
    </w:p>
    <w:p>
      <w:pPr>
        <w:pStyle w:val="10"/>
        <w:ind w:firstLine="420" w:firstLineChars="200"/>
        <w:rPr>
          <w:rFonts w:ascii="Times New Roman" w:hAnsi="Times New Roman" w:eastAsia="MingLiU_HKSCS" w:cs="Times New Roman"/>
        </w:rPr>
      </w:pPr>
      <w:r>
        <w:rPr>
          <w:rFonts w:ascii="Times New Roman" w:hAnsi="Times New Roman" w:cs="Times New Roman"/>
        </w:rPr>
        <w:t>(2)</w:t>
      </w:r>
      <w:r>
        <w:rPr>
          <w:rFonts w:hint="eastAsia" w:ascii="Times New Roman" w:hAnsi="Times New Roman" w:cs="Times New Roman"/>
        </w:rPr>
        <w:t>出现影响采购公正的违法、违规行为的；</w:t>
      </w:r>
    </w:p>
    <w:p>
      <w:pPr>
        <w:pStyle w:val="10"/>
        <w:ind w:firstLine="420" w:firstLineChars="200"/>
        <w:rPr>
          <w:rFonts w:ascii="Times New Roman" w:hAnsi="Times New Roman" w:eastAsia="MingLiU_HKSCS" w:cs="Times New Roman"/>
        </w:rPr>
      </w:pPr>
      <w:r>
        <w:rPr>
          <w:rFonts w:ascii="Times New Roman" w:hAnsi="Times New Roman" w:cs="Times New Roman"/>
        </w:rPr>
        <w:t>(3)</w:t>
      </w:r>
      <w:r>
        <w:rPr>
          <w:rFonts w:hint="eastAsia" w:ascii="Times New Roman" w:hAnsi="Times New Roman" w:cs="Times New Roman"/>
        </w:rPr>
        <w:t>除市场竞争不充分的科研项目、需要扶持的科技成果转化项目</w:t>
      </w:r>
      <w:r>
        <w:rPr>
          <w:rFonts w:hint="eastAsia" w:ascii="Times New Roman" w:hAnsi="Times New Roman" w:eastAsia="MingLiU_HKSCS" w:cs="Times New Roman"/>
        </w:rPr>
        <w:t>，</w:t>
      </w:r>
      <w:r>
        <w:rPr>
          <w:rFonts w:hint="eastAsia" w:ascii="Times New Roman" w:hAnsi="Times New Roman" w:cs="Times New Roman"/>
        </w:rPr>
        <w:t>以及政府购买服务项目外</w:t>
      </w:r>
      <w:r>
        <w:rPr>
          <w:rFonts w:hint="eastAsia" w:ascii="Times New Roman" w:hAnsi="Times New Roman" w:eastAsia="MingLiU_HKSCS" w:cs="Times New Roman"/>
        </w:rPr>
        <w:t>，</w:t>
      </w:r>
      <w:r>
        <w:rPr>
          <w:rFonts w:hint="eastAsia" w:ascii="Times New Roman" w:hAnsi="Times New Roman" w:cs="Times New Roman"/>
        </w:rPr>
        <w:t>在采购过程中符合竞争要求的供应商或者报价未超过采购预算的供应商不足</w:t>
      </w:r>
      <w:r>
        <w:rPr>
          <w:rFonts w:ascii="Times New Roman" w:hAnsi="Times New Roman" w:cs="Times New Roman"/>
        </w:rPr>
        <w:t>3</w:t>
      </w:r>
      <w:r>
        <w:rPr>
          <w:rFonts w:hint="eastAsia" w:ascii="Times New Roman" w:hAnsi="Times New Roman" w:cs="Times New Roman"/>
        </w:rPr>
        <w:t>家的</w:t>
      </w:r>
      <w:r>
        <w:rPr>
          <w:rFonts w:hint="eastAsia" w:ascii="Times New Roman" w:hAnsi="Times New Roman" w:eastAsia="MingLiU_HKSCS" w:cs="Times New Roman"/>
        </w:rPr>
        <w:t>，</w:t>
      </w:r>
      <w:r>
        <w:rPr>
          <w:rFonts w:hint="eastAsia" w:ascii="Times New Roman" w:hAnsi="Times New Roman" w:cs="Times New Roman"/>
        </w:rPr>
        <w:t>或者提交最后报价的供应商少于</w:t>
      </w:r>
      <w:r>
        <w:rPr>
          <w:rFonts w:ascii="Times New Roman" w:hAnsi="Times New Roman" w:cs="Times New Roman"/>
        </w:rPr>
        <w:t>3</w:t>
      </w:r>
      <w:r>
        <w:rPr>
          <w:rFonts w:hint="eastAsia" w:ascii="Times New Roman" w:hAnsi="Times New Roman" w:cs="Times New Roman"/>
        </w:rPr>
        <w:t>家的；</w:t>
      </w:r>
    </w:p>
    <w:p>
      <w:pPr>
        <w:pStyle w:val="10"/>
        <w:ind w:firstLine="420" w:firstLineChars="200"/>
        <w:rPr>
          <w:rFonts w:ascii="Times New Roman" w:hAnsi="Times New Roman" w:eastAsia="MingLiU_HKSCS" w:cs="Times New Roman"/>
        </w:rPr>
      </w:pPr>
      <w:r>
        <w:rPr>
          <w:rFonts w:ascii="Times New Roman" w:hAnsi="Times New Roman" w:cs="Times New Roman"/>
        </w:rPr>
        <w:t>(4)</w:t>
      </w:r>
      <w:r>
        <w:rPr>
          <w:rFonts w:hint="eastAsia" w:ascii="Times New Roman" w:hAnsi="Times New Roman" w:cs="Times New Roman"/>
        </w:rPr>
        <w:t>因重大变故</w:t>
      </w:r>
      <w:r>
        <w:rPr>
          <w:rFonts w:hint="eastAsia" w:ascii="Times New Roman" w:hAnsi="Times New Roman" w:eastAsia="MingLiU_HKSCS" w:cs="Times New Roman"/>
        </w:rPr>
        <w:t>，</w:t>
      </w:r>
      <w:r>
        <w:rPr>
          <w:rFonts w:hint="eastAsia" w:ascii="Times New Roman" w:hAnsi="Times New Roman" w:cs="Times New Roman"/>
        </w:rPr>
        <w:t>采购任务取消的。</w:t>
      </w:r>
    </w:p>
    <w:p>
      <w:pPr>
        <w:pStyle w:val="10"/>
        <w:ind w:firstLine="420" w:firstLineChars="200"/>
        <w:rPr>
          <w:rFonts w:ascii="Times New Roman" w:hAnsi="Times New Roman" w:eastAsia="MingLiU_HKSCS" w:cs="Times New Roman"/>
        </w:rPr>
      </w:pPr>
      <w:r>
        <w:rPr>
          <w:rFonts w:ascii="Times New Roman" w:hAnsi="Times New Roman" w:cs="Times New Roman"/>
        </w:rPr>
        <w:t>32.</w:t>
      </w:r>
      <w:r>
        <w:rPr>
          <w:rFonts w:hint="eastAsia" w:ascii="Times New Roman" w:hAnsi="Times New Roman" w:cs="Times New Roman"/>
        </w:rPr>
        <w:t>重新评审</w:t>
      </w:r>
    </w:p>
    <w:p>
      <w:pPr>
        <w:pStyle w:val="10"/>
        <w:ind w:firstLine="420" w:firstLineChars="200"/>
        <w:rPr>
          <w:rFonts w:ascii="Times New Roman" w:hAnsi="Times New Roman" w:eastAsia="MingLiU_HKSCS" w:cs="Times New Roman"/>
        </w:rPr>
      </w:pPr>
      <w:r>
        <w:rPr>
          <w:rFonts w:ascii="Times New Roman" w:hAnsi="Times New Roman" w:cs="Times New Roman"/>
        </w:rPr>
        <w:t>32.1</w:t>
      </w:r>
      <w:r>
        <w:rPr>
          <w:rFonts w:hint="eastAsia" w:ascii="Times New Roman" w:hAnsi="Times New Roman" w:cs="Times New Roman"/>
        </w:rPr>
        <w:t>　除资格性检查认定错误、分值汇总计算错误、分项评分超出评分标准范围、客观分评分不一致、经磋商小组一致认定评分畸高、畸低的情形外</w:t>
      </w:r>
      <w:r>
        <w:rPr>
          <w:rFonts w:hint="eastAsia" w:ascii="Times New Roman" w:hAnsi="Times New Roman" w:eastAsia="MingLiU_HKSCS" w:cs="Times New Roman"/>
        </w:rPr>
        <w:t>，</w:t>
      </w:r>
      <w:r>
        <w:rPr>
          <w:rFonts w:hint="eastAsia" w:ascii="Times New Roman" w:hAnsi="Times New Roman" w:cs="Times New Roman"/>
        </w:rPr>
        <w:t>采购人或者采购代理机构不得以任何理由组织重新评审。</w:t>
      </w:r>
    </w:p>
    <w:p>
      <w:pPr>
        <w:pStyle w:val="10"/>
        <w:ind w:firstLine="420" w:firstLineChars="200"/>
        <w:rPr>
          <w:rFonts w:ascii="Times New Roman" w:hAnsi="Times New Roman" w:eastAsia="MingLiU_HKSCS" w:cs="Times New Roman"/>
        </w:rPr>
      </w:pPr>
      <w:r>
        <w:rPr>
          <w:rFonts w:ascii="Times New Roman" w:hAnsi="Times New Roman" w:cs="Times New Roman"/>
        </w:rPr>
        <w:t>33.</w:t>
      </w:r>
      <w:r>
        <w:rPr>
          <w:rFonts w:hint="eastAsia" w:ascii="Times New Roman" w:hAnsi="Times New Roman" w:cs="Times New Roman"/>
        </w:rPr>
        <w:t>保密</w:t>
      </w:r>
    </w:p>
    <w:p>
      <w:pPr>
        <w:pStyle w:val="10"/>
        <w:ind w:firstLine="420" w:firstLineChars="200"/>
        <w:rPr>
          <w:rFonts w:ascii="Times New Roman" w:hAnsi="Times New Roman" w:eastAsia="MingLiU_HKSCS" w:cs="Times New Roman"/>
        </w:rPr>
      </w:pPr>
      <w:r>
        <w:rPr>
          <w:rFonts w:ascii="Times New Roman" w:hAnsi="Times New Roman" w:cs="Times New Roman"/>
        </w:rPr>
        <w:t>33.1</w:t>
      </w:r>
      <w:r>
        <w:rPr>
          <w:rFonts w:hint="eastAsia" w:ascii="Times New Roman" w:hAnsi="Times New Roman" w:cs="Times New Roman"/>
        </w:rPr>
        <w:t>　磋商小组成员以及与评审工作有关的人员不得泄露评审情况以及评审过程中获悉的国家秘密、商业秘密。</w:t>
      </w:r>
    </w:p>
    <w:p>
      <w:pPr>
        <w:pStyle w:val="10"/>
        <w:ind w:firstLine="420" w:firstLineChars="200"/>
        <w:rPr>
          <w:rFonts w:ascii="Times New Roman" w:hAnsi="Times New Roman" w:eastAsia="MingLiU_HKSCS" w:cs="Times New Roman"/>
        </w:rPr>
      </w:pPr>
      <w:r>
        <w:rPr>
          <w:rFonts w:ascii="Times New Roman" w:hAnsi="Times New Roman" w:cs="Times New Roman"/>
        </w:rPr>
        <w:t>34.</w:t>
      </w:r>
      <w:r>
        <w:rPr>
          <w:rFonts w:hint="eastAsia" w:ascii="Times New Roman" w:hAnsi="Times New Roman" w:cs="Times New Roman"/>
        </w:rPr>
        <w:t>禁止行为</w:t>
      </w:r>
    </w:p>
    <w:p>
      <w:pPr>
        <w:pStyle w:val="10"/>
        <w:ind w:firstLine="420" w:firstLineChars="200"/>
        <w:rPr>
          <w:rFonts w:ascii="Times New Roman" w:hAnsi="Times New Roman" w:eastAsia="MingLiU_HKSCS" w:cs="Times New Roman"/>
        </w:rPr>
      </w:pPr>
      <w:r>
        <w:rPr>
          <w:rFonts w:ascii="Times New Roman" w:hAnsi="Times New Roman" w:cs="Times New Roman"/>
        </w:rPr>
        <w:t>34.1</w:t>
      </w:r>
      <w:r>
        <w:rPr>
          <w:rFonts w:hint="eastAsia" w:ascii="Times New Roman" w:hAnsi="Times New Roman" w:cs="Times New Roman"/>
        </w:rPr>
        <w:t>　供应商不得与采购人、采购代理机构、其他供应商恶意串通；不得向采购人、采购代理机构或者磋商小组成员行贿或者提供其他不正当利益；不得提供虚假材料谋取成交；不得以任何方式干扰、影响采购工作。</w:t>
      </w:r>
    </w:p>
    <w:p>
      <w:pPr>
        <w:pStyle w:val="10"/>
        <w:ind w:firstLine="420" w:firstLineChars="200"/>
        <w:rPr>
          <w:rFonts w:ascii="Times New Roman" w:hAnsi="Times New Roman" w:eastAsia="MingLiU_HKSCS" w:cs="Times New Roman"/>
        </w:rPr>
      </w:pPr>
      <w:r>
        <w:rPr>
          <w:rFonts w:hint="eastAsia" w:ascii="Times New Roman" w:hAnsi="Times New Roman" w:cs="Times New Roman"/>
        </w:rPr>
        <w:t>五、成交结果信息公布与签订合同</w:t>
      </w:r>
    </w:p>
    <w:p>
      <w:pPr>
        <w:pStyle w:val="10"/>
        <w:ind w:firstLine="420" w:firstLineChars="200"/>
        <w:rPr>
          <w:rFonts w:ascii="Times New Roman" w:hAnsi="Times New Roman" w:eastAsia="MingLiU_HKSCS" w:cs="Times New Roman"/>
        </w:rPr>
      </w:pPr>
      <w:r>
        <w:rPr>
          <w:rFonts w:ascii="Times New Roman" w:hAnsi="Times New Roman" w:cs="Times New Roman"/>
        </w:rPr>
        <w:t>35.</w:t>
      </w:r>
      <w:r>
        <w:rPr>
          <w:rFonts w:hint="eastAsia" w:ascii="Times New Roman" w:hAnsi="Times New Roman" w:cs="Times New Roman"/>
        </w:rPr>
        <w:t>成交信息的公布</w:t>
      </w:r>
    </w:p>
    <w:p>
      <w:pPr>
        <w:pStyle w:val="10"/>
        <w:ind w:firstLine="420" w:firstLineChars="200"/>
        <w:rPr>
          <w:rFonts w:ascii="Times New Roman" w:hAnsi="Times New Roman" w:eastAsia="MingLiU_HKSCS" w:cs="Times New Roman"/>
        </w:rPr>
      </w:pPr>
      <w:r>
        <w:rPr>
          <w:rFonts w:ascii="Times New Roman" w:hAnsi="Times New Roman" w:cs="Times New Roman"/>
        </w:rPr>
        <w:t>35.1</w:t>
      </w:r>
      <w:r>
        <w:rPr>
          <w:rFonts w:hint="eastAsia" w:ascii="Times New Roman" w:hAnsi="Times New Roman" w:cs="Times New Roman"/>
        </w:rPr>
        <w:t>　成交供应商确定之日起</w:t>
      </w:r>
      <w:r>
        <w:rPr>
          <w:rFonts w:ascii="Times New Roman" w:hAnsi="Times New Roman" w:cs="Times New Roman"/>
        </w:rPr>
        <w:t>2</w:t>
      </w:r>
      <w:r>
        <w:rPr>
          <w:rFonts w:hint="eastAsia" w:ascii="Times New Roman" w:hAnsi="Times New Roman" w:cs="Times New Roman"/>
        </w:rPr>
        <w:t>个工作日内</w:t>
      </w:r>
      <w:r>
        <w:rPr>
          <w:rFonts w:hint="eastAsia" w:ascii="Times New Roman" w:hAnsi="Times New Roman" w:eastAsia="MingLiU_HKSCS" w:cs="Times New Roman"/>
        </w:rPr>
        <w:t>，</w:t>
      </w:r>
      <w:r>
        <w:rPr>
          <w:rFonts w:hint="eastAsia" w:ascii="Times New Roman" w:hAnsi="Times New Roman" w:cs="Times New Roman"/>
        </w:rPr>
        <w:t>采购人或者采购代理机构应在</w:t>
      </w:r>
      <w:r>
        <w:rPr>
          <w:rFonts w:hint="eastAsia" w:ascii="Times New Roman" w:hAnsi="Times New Roman" w:eastAsia="黑体" w:cs="Times New Roman"/>
        </w:rPr>
        <w:t>磋商须知前附表</w:t>
      </w:r>
      <w:r>
        <w:rPr>
          <w:rFonts w:hint="eastAsia" w:ascii="Times New Roman" w:hAnsi="Times New Roman" w:cs="Times New Roman"/>
        </w:rPr>
        <w:t>中规定的公告媒体上公布成交结果信息。</w:t>
      </w:r>
    </w:p>
    <w:p>
      <w:pPr>
        <w:pStyle w:val="10"/>
        <w:ind w:firstLine="420" w:firstLineChars="200"/>
        <w:rPr>
          <w:rFonts w:ascii="Times New Roman" w:hAnsi="Times New Roman" w:eastAsia="MingLiU_HKSCS" w:cs="Times New Roman"/>
        </w:rPr>
      </w:pPr>
      <w:r>
        <w:rPr>
          <w:rFonts w:ascii="Times New Roman" w:hAnsi="Times New Roman" w:cs="Times New Roman"/>
        </w:rPr>
        <w:t>35.2</w:t>
      </w:r>
      <w:r>
        <w:rPr>
          <w:rFonts w:hint="eastAsia" w:ascii="Times New Roman" w:hAnsi="Times New Roman" w:cs="Times New Roman"/>
        </w:rPr>
        <w:t>　磋商文件随成交结果同时公告。但成交结果公告前磋商文件已公告的</w:t>
      </w:r>
      <w:r>
        <w:rPr>
          <w:rFonts w:hint="eastAsia" w:ascii="Times New Roman" w:hAnsi="Times New Roman" w:eastAsia="MingLiU_HKSCS" w:cs="Times New Roman"/>
        </w:rPr>
        <w:t>，</w:t>
      </w:r>
      <w:r>
        <w:rPr>
          <w:rFonts w:hint="eastAsia" w:ascii="Times New Roman" w:hAnsi="Times New Roman" w:cs="Times New Roman"/>
        </w:rPr>
        <w:t>不再重复公告。</w:t>
      </w:r>
    </w:p>
    <w:p>
      <w:pPr>
        <w:pStyle w:val="10"/>
        <w:ind w:firstLine="420" w:firstLineChars="200"/>
        <w:rPr>
          <w:rFonts w:ascii="Times New Roman" w:hAnsi="Times New Roman" w:eastAsia="MingLiU_HKSCS" w:cs="Times New Roman"/>
        </w:rPr>
      </w:pPr>
      <w:r>
        <w:rPr>
          <w:rFonts w:ascii="Times New Roman" w:hAnsi="Times New Roman" w:cs="Times New Roman"/>
        </w:rPr>
        <w:t>35.3</w:t>
      </w:r>
      <w:r>
        <w:rPr>
          <w:rFonts w:hint="eastAsia" w:ascii="Times New Roman" w:hAnsi="Times New Roman" w:cs="Times New Roman"/>
        </w:rPr>
        <w:t>　采用书面推荐供应商参加采购活动的</w:t>
      </w:r>
      <w:r>
        <w:rPr>
          <w:rFonts w:hint="eastAsia" w:ascii="Times New Roman" w:hAnsi="Times New Roman" w:eastAsia="MingLiU_HKSCS" w:cs="Times New Roman"/>
        </w:rPr>
        <w:t>，</w:t>
      </w:r>
      <w:r>
        <w:rPr>
          <w:rFonts w:hint="eastAsia" w:ascii="Times New Roman" w:hAnsi="Times New Roman" w:cs="Times New Roman"/>
        </w:rPr>
        <w:t>在公告结果同时公告采购人和评审专家的推荐意见。</w:t>
      </w:r>
    </w:p>
    <w:p>
      <w:pPr>
        <w:pStyle w:val="10"/>
        <w:ind w:firstLine="420" w:firstLineChars="200"/>
        <w:rPr>
          <w:rFonts w:ascii="Times New Roman" w:hAnsi="Times New Roman" w:eastAsia="MingLiU_HKSCS" w:cs="Times New Roman"/>
        </w:rPr>
      </w:pPr>
      <w:r>
        <w:rPr>
          <w:rFonts w:ascii="Times New Roman" w:hAnsi="Times New Roman" w:cs="Times New Roman"/>
        </w:rPr>
        <w:t>36.</w:t>
      </w:r>
      <w:r>
        <w:rPr>
          <w:rFonts w:hint="eastAsia" w:ascii="Times New Roman" w:hAnsi="Times New Roman" w:cs="Times New Roman"/>
        </w:rPr>
        <w:t>成交通知</w:t>
      </w:r>
    </w:p>
    <w:p>
      <w:pPr>
        <w:pStyle w:val="10"/>
        <w:ind w:firstLine="420" w:firstLineChars="200"/>
        <w:rPr>
          <w:rFonts w:ascii="Times New Roman" w:hAnsi="Times New Roman" w:eastAsia="MingLiU_HKSCS" w:cs="Times New Roman"/>
        </w:rPr>
      </w:pPr>
      <w:r>
        <w:rPr>
          <w:rFonts w:ascii="Times New Roman" w:hAnsi="Times New Roman" w:cs="Times New Roman"/>
        </w:rPr>
        <w:t>36.1</w:t>
      </w:r>
      <w:r>
        <w:rPr>
          <w:rFonts w:hint="eastAsia" w:ascii="Times New Roman" w:hAnsi="Times New Roman" w:cs="Times New Roman"/>
        </w:rPr>
        <w:t>　成交供应商确定后</w:t>
      </w:r>
      <w:r>
        <w:rPr>
          <w:rFonts w:hint="eastAsia" w:ascii="Times New Roman" w:hAnsi="Times New Roman" w:eastAsia="MingLiU_HKSCS" w:cs="Times New Roman"/>
        </w:rPr>
        <w:t>，</w:t>
      </w:r>
      <w:r>
        <w:rPr>
          <w:rFonts w:hint="eastAsia" w:ascii="Times New Roman" w:hAnsi="Times New Roman" w:cs="Times New Roman"/>
        </w:rPr>
        <w:t>采购人或采购代理机构在发布成交公告的同时以书面形式向成交供应商发出成交通知书。成交通知书对采购人和成交供应商具有同等法律效力。</w:t>
      </w:r>
    </w:p>
    <w:p>
      <w:pPr>
        <w:pStyle w:val="10"/>
        <w:ind w:firstLine="420" w:firstLineChars="200"/>
        <w:rPr>
          <w:rFonts w:ascii="Times New Roman" w:hAnsi="Times New Roman" w:eastAsia="MingLiU_HKSCS" w:cs="Times New Roman"/>
        </w:rPr>
      </w:pPr>
      <w:r>
        <w:rPr>
          <w:rFonts w:ascii="Times New Roman" w:hAnsi="Times New Roman" w:cs="Times New Roman"/>
        </w:rPr>
        <w:t>37.</w:t>
      </w:r>
      <w:r>
        <w:rPr>
          <w:rFonts w:hint="eastAsia" w:ascii="Times New Roman" w:hAnsi="Times New Roman" w:cs="Times New Roman"/>
        </w:rPr>
        <w:t>履约保证金</w:t>
      </w:r>
    </w:p>
    <w:p>
      <w:pPr>
        <w:pStyle w:val="10"/>
        <w:ind w:firstLine="420" w:firstLineChars="200"/>
        <w:rPr>
          <w:rFonts w:ascii="Times New Roman" w:hAnsi="Times New Roman" w:eastAsia="MingLiU_HKSCS" w:cs="Times New Roman"/>
        </w:rPr>
      </w:pPr>
      <w:r>
        <w:rPr>
          <w:rFonts w:ascii="Times New Roman" w:hAnsi="Times New Roman" w:cs="Times New Roman"/>
        </w:rPr>
        <w:t>37.1</w:t>
      </w:r>
      <w:r>
        <w:rPr>
          <w:rFonts w:hint="eastAsia" w:ascii="Times New Roman" w:hAnsi="Times New Roman" w:cs="Times New Roman"/>
        </w:rPr>
        <w:t>　成交供应商按照</w:t>
      </w:r>
      <w:r>
        <w:rPr>
          <w:rFonts w:hint="eastAsia" w:ascii="Times New Roman" w:hAnsi="Times New Roman" w:eastAsia="黑体" w:cs="Times New Roman"/>
        </w:rPr>
        <w:t>磋商须知前附表</w:t>
      </w:r>
      <w:r>
        <w:rPr>
          <w:rFonts w:hint="eastAsia" w:ascii="Times New Roman" w:hAnsi="Times New Roman" w:cs="Times New Roman"/>
        </w:rPr>
        <w:t>的规定</w:t>
      </w:r>
      <w:r>
        <w:rPr>
          <w:rFonts w:hint="eastAsia" w:ascii="Times New Roman" w:hAnsi="Times New Roman" w:eastAsia="MingLiU_HKSCS" w:cs="Times New Roman"/>
        </w:rPr>
        <w:t>，</w:t>
      </w:r>
      <w:r>
        <w:rPr>
          <w:rFonts w:hint="eastAsia" w:ascii="Times New Roman" w:hAnsi="Times New Roman" w:cs="Times New Roman"/>
        </w:rPr>
        <w:t>在签订采购合同前</w:t>
      </w:r>
      <w:r>
        <w:rPr>
          <w:rFonts w:hint="eastAsia" w:ascii="Times New Roman" w:hAnsi="Times New Roman" w:eastAsia="MingLiU_HKSCS" w:cs="Times New Roman"/>
        </w:rPr>
        <w:t>，</w:t>
      </w:r>
      <w:r>
        <w:rPr>
          <w:rFonts w:hint="eastAsia" w:ascii="Times New Roman" w:hAnsi="Times New Roman" w:cs="Times New Roman"/>
        </w:rPr>
        <w:t>向采购人提交履约保证金。联合体成交的</w:t>
      </w:r>
      <w:r>
        <w:rPr>
          <w:rFonts w:hint="eastAsia" w:ascii="Times New Roman" w:hAnsi="Times New Roman" w:eastAsia="MingLiU_HKSCS" w:cs="Times New Roman"/>
        </w:rPr>
        <w:t>，</w:t>
      </w:r>
      <w:r>
        <w:rPr>
          <w:rFonts w:hint="eastAsia" w:ascii="Times New Roman" w:hAnsi="Times New Roman" w:cs="Times New Roman"/>
        </w:rPr>
        <w:t>履约保证金以联合体各方或联合体中牵头人的名义提交。</w:t>
      </w:r>
    </w:p>
    <w:p>
      <w:pPr>
        <w:pStyle w:val="10"/>
        <w:ind w:firstLine="420" w:firstLineChars="200"/>
        <w:rPr>
          <w:rFonts w:ascii="Times New Roman" w:hAnsi="Times New Roman" w:eastAsia="MingLiU_HKSCS" w:cs="Times New Roman"/>
        </w:rPr>
      </w:pPr>
      <w:r>
        <w:rPr>
          <w:rFonts w:ascii="Times New Roman" w:hAnsi="Times New Roman" w:cs="Times New Roman"/>
        </w:rPr>
        <w:t>37.2</w:t>
      </w:r>
      <w:r>
        <w:rPr>
          <w:rFonts w:hint="eastAsia" w:ascii="Times New Roman" w:hAnsi="Times New Roman" w:cs="Times New Roman"/>
        </w:rPr>
        <w:t>　成交供应商没有按照</w:t>
      </w:r>
      <w:r>
        <w:rPr>
          <w:rFonts w:hint="eastAsia" w:ascii="Times New Roman" w:hAnsi="Times New Roman" w:eastAsia="黑体" w:cs="Times New Roman"/>
        </w:rPr>
        <w:t>磋商须知前附表</w:t>
      </w:r>
      <w:r>
        <w:rPr>
          <w:rFonts w:hint="eastAsia" w:ascii="Times New Roman" w:hAnsi="Times New Roman" w:cs="Times New Roman"/>
        </w:rPr>
        <w:t>的规定提交履约保证金的</w:t>
      </w:r>
      <w:r>
        <w:rPr>
          <w:rFonts w:hint="eastAsia" w:ascii="Times New Roman" w:hAnsi="Times New Roman" w:eastAsia="MingLiU_HKSCS" w:cs="Times New Roman"/>
        </w:rPr>
        <w:t>，</w:t>
      </w:r>
      <w:r>
        <w:rPr>
          <w:rFonts w:hint="eastAsia" w:ascii="Times New Roman" w:hAnsi="Times New Roman" w:cs="Times New Roman"/>
        </w:rPr>
        <w:t>视为放弃成交资格</w:t>
      </w:r>
      <w:r>
        <w:rPr>
          <w:rFonts w:hint="eastAsia" w:ascii="Times New Roman" w:hAnsi="Times New Roman" w:eastAsia="MingLiU_HKSCS" w:cs="Times New Roman"/>
        </w:rPr>
        <w:t>，</w:t>
      </w:r>
      <w:r>
        <w:rPr>
          <w:rFonts w:hint="eastAsia" w:ascii="Times New Roman" w:hAnsi="Times New Roman" w:cs="Times New Roman"/>
        </w:rPr>
        <w:t>其磋商保证金不予退还。</w:t>
      </w:r>
    </w:p>
    <w:p>
      <w:pPr>
        <w:pStyle w:val="10"/>
        <w:ind w:firstLine="420" w:firstLineChars="200"/>
        <w:rPr>
          <w:rFonts w:ascii="Times New Roman" w:hAnsi="Times New Roman" w:eastAsia="MingLiU_HKSCS" w:cs="Times New Roman"/>
        </w:rPr>
      </w:pPr>
      <w:r>
        <w:rPr>
          <w:rFonts w:ascii="Times New Roman" w:hAnsi="Times New Roman" w:cs="Times New Roman"/>
        </w:rPr>
        <w:t>38.</w:t>
      </w:r>
      <w:r>
        <w:rPr>
          <w:rFonts w:hint="eastAsia" w:ascii="Times New Roman" w:hAnsi="Times New Roman" w:cs="Times New Roman"/>
        </w:rPr>
        <w:t>签订合同</w:t>
      </w:r>
    </w:p>
    <w:p>
      <w:pPr>
        <w:pStyle w:val="10"/>
        <w:ind w:firstLine="420" w:firstLineChars="200"/>
        <w:rPr>
          <w:rFonts w:ascii="Times New Roman" w:hAnsi="Times New Roman" w:eastAsia="MingLiU_HKSCS" w:cs="Times New Roman"/>
        </w:rPr>
      </w:pPr>
      <w:r>
        <w:rPr>
          <w:rFonts w:ascii="Times New Roman" w:hAnsi="Times New Roman" w:cs="Times New Roman"/>
        </w:rPr>
        <w:t>38.1</w:t>
      </w:r>
      <w:r>
        <w:rPr>
          <w:rFonts w:hint="eastAsia" w:ascii="Times New Roman" w:hAnsi="Times New Roman" w:cs="Times New Roman"/>
        </w:rPr>
        <w:t>　磋商文件、成交供应商的响应文件及补充文件等均为签订政府采购合同的依据。</w:t>
      </w:r>
    </w:p>
    <w:p>
      <w:pPr>
        <w:pStyle w:val="10"/>
        <w:ind w:firstLine="420" w:firstLineChars="200"/>
        <w:rPr>
          <w:rFonts w:ascii="Times New Roman" w:hAnsi="Times New Roman" w:eastAsia="MingLiU_HKSCS" w:cs="Times New Roman"/>
        </w:rPr>
      </w:pPr>
      <w:r>
        <w:rPr>
          <w:rFonts w:ascii="Times New Roman" w:hAnsi="Times New Roman" w:cs="Times New Roman"/>
        </w:rPr>
        <w:t>38.2</w:t>
      </w:r>
      <w:r>
        <w:rPr>
          <w:rFonts w:hint="eastAsia" w:ascii="Times New Roman" w:hAnsi="Times New Roman" w:cs="Times New Roman"/>
        </w:rPr>
        <w:t>　成交供应商应当在成交通知书发出之日起</w:t>
      </w:r>
      <w:r>
        <w:rPr>
          <w:rFonts w:ascii="Times New Roman" w:hAnsi="Times New Roman" w:cs="Times New Roman"/>
        </w:rPr>
        <w:t>30</w:t>
      </w:r>
      <w:r>
        <w:rPr>
          <w:rFonts w:hint="eastAsia" w:ascii="Times New Roman" w:hAnsi="Times New Roman" w:cs="Times New Roman"/>
        </w:rPr>
        <w:t>日内与采购人签订政府采购合同。</w:t>
      </w:r>
    </w:p>
    <w:p>
      <w:pPr>
        <w:pStyle w:val="10"/>
        <w:ind w:firstLine="420" w:firstLineChars="200"/>
        <w:rPr>
          <w:rFonts w:ascii="Times New Roman" w:hAnsi="Times New Roman" w:eastAsia="MingLiU_HKSCS" w:cs="Times New Roman"/>
        </w:rPr>
      </w:pPr>
      <w:r>
        <w:rPr>
          <w:rFonts w:ascii="Times New Roman" w:hAnsi="Times New Roman" w:cs="Times New Roman"/>
        </w:rPr>
        <w:t>38.3</w:t>
      </w:r>
      <w:r>
        <w:rPr>
          <w:rFonts w:hint="eastAsia" w:ascii="Times New Roman" w:hAnsi="Times New Roman" w:cs="Times New Roman"/>
        </w:rPr>
        <w:t>　采购人不得向成交供应商提出超出磋商文件以外的任何要求作为签订合同的条件</w:t>
      </w:r>
      <w:r>
        <w:rPr>
          <w:rFonts w:hint="eastAsia" w:ascii="Times New Roman" w:hAnsi="Times New Roman" w:eastAsia="MingLiU_HKSCS" w:cs="Times New Roman"/>
        </w:rPr>
        <w:t>，</w:t>
      </w:r>
      <w:r>
        <w:rPr>
          <w:rFonts w:hint="eastAsia" w:ascii="Times New Roman" w:hAnsi="Times New Roman" w:cs="Times New Roman"/>
        </w:rPr>
        <w:t>不得与成交供应商订立背离磋商文件确定的合同文本以及采购标的、规格型号、采购金额、采购数量、技术和服务要求等实质性内容的协议。</w:t>
      </w:r>
    </w:p>
    <w:p>
      <w:pPr>
        <w:pStyle w:val="10"/>
        <w:ind w:firstLine="420" w:firstLineChars="200"/>
        <w:rPr>
          <w:rFonts w:ascii="Times New Roman" w:hAnsi="Times New Roman" w:eastAsia="MingLiU_HKSCS" w:cs="Times New Roman"/>
        </w:rPr>
      </w:pPr>
      <w:r>
        <w:rPr>
          <w:rFonts w:ascii="Times New Roman" w:hAnsi="Times New Roman" w:cs="Times New Roman"/>
        </w:rPr>
        <w:t>38.4</w:t>
      </w:r>
      <w:r>
        <w:rPr>
          <w:rFonts w:hint="eastAsia" w:ascii="Times New Roman" w:hAnsi="Times New Roman" w:cs="Times New Roman"/>
        </w:rPr>
        <w:t>　自政府采购合同签订之日起</w:t>
      </w:r>
      <w:r>
        <w:rPr>
          <w:rFonts w:ascii="Times New Roman" w:hAnsi="Times New Roman" w:cs="Times New Roman"/>
        </w:rPr>
        <w:t>2</w:t>
      </w:r>
      <w:r>
        <w:rPr>
          <w:rFonts w:hint="eastAsia" w:ascii="Times New Roman" w:hAnsi="Times New Roman" w:cs="Times New Roman"/>
        </w:rPr>
        <w:t>个工作日内</w:t>
      </w:r>
      <w:r>
        <w:rPr>
          <w:rFonts w:hint="eastAsia" w:ascii="Times New Roman" w:hAnsi="Times New Roman" w:eastAsia="MingLiU_HKSCS" w:cs="Times New Roman"/>
        </w:rPr>
        <w:t>，</w:t>
      </w:r>
      <w:r>
        <w:rPr>
          <w:rFonts w:hint="eastAsia" w:ascii="Times New Roman" w:hAnsi="Times New Roman" w:cs="Times New Roman"/>
        </w:rPr>
        <w:t>本项目政府采购合同在</w:t>
      </w:r>
      <w:r>
        <w:rPr>
          <w:rFonts w:hint="eastAsia" w:ascii="Times New Roman" w:hAnsi="Times New Roman" w:eastAsia="黑体" w:cs="Times New Roman"/>
        </w:rPr>
        <w:t>磋商须知前附表</w:t>
      </w:r>
      <w:r>
        <w:rPr>
          <w:rFonts w:hint="eastAsia" w:ascii="Times New Roman" w:hAnsi="Times New Roman" w:cs="Times New Roman"/>
        </w:rPr>
        <w:t>规定的媒体上公告</w:t>
      </w:r>
      <w:r>
        <w:rPr>
          <w:rFonts w:hint="eastAsia" w:ascii="Times New Roman" w:hAnsi="Times New Roman" w:eastAsia="MingLiU_HKSCS" w:cs="Times New Roman"/>
        </w:rPr>
        <w:t>，</w:t>
      </w:r>
      <w:r>
        <w:rPr>
          <w:rFonts w:hint="eastAsia" w:ascii="Times New Roman" w:hAnsi="Times New Roman" w:cs="Times New Roman"/>
        </w:rPr>
        <w:t>但政府采购合同中涉及国家秘密、商业秘密的内容除外。</w:t>
      </w:r>
    </w:p>
    <w:p>
      <w:pPr>
        <w:pStyle w:val="10"/>
        <w:ind w:firstLine="420" w:firstLineChars="200"/>
        <w:rPr>
          <w:rFonts w:ascii="Times New Roman" w:hAnsi="Times New Roman" w:eastAsia="MingLiU_HKSCS" w:cs="Times New Roman"/>
        </w:rPr>
      </w:pPr>
      <w:r>
        <w:rPr>
          <w:rFonts w:hint="eastAsia" w:ascii="Times New Roman" w:hAnsi="Times New Roman" w:cs="Times New Roman"/>
        </w:rPr>
        <w:t>六、其他规定</w:t>
      </w:r>
    </w:p>
    <w:p>
      <w:pPr>
        <w:pStyle w:val="10"/>
        <w:ind w:firstLine="420" w:firstLineChars="200"/>
        <w:rPr>
          <w:rFonts w:ascii="Times New Roman" w:hAnsi="Times New Roman" w:eastAsia="MingLiU_HKSCS" w:cs="Times New Roman"/>
        </w:rPr>
      </w:pPr>
      <w:r>
        <w:rPr>
          <w:rFonts w:ascii="Times New Roman" w:hAnsi="Times New Roman" w:cs="Times New Roman"/>
        </w:rPr>
        <w:t>39.</w:t>
      </w:r>
      <w:r>
        <w:rPr>
          <w:rFonts w:hint="eastAsia" w:ascii="Times New Roman" w:hAnsi="Times New Roman" w:cs="Times New Roman"/>
        </w:rPr>
        <w:t>采购代理服务费</w:t>
      </w:r>
    </w:p>
    <w:p>
      <w:pPr>
        <w:pStyle w:val="10"/>
        <w:ind w:firstLine="420" w:firstLineChars="200"/>
        <w:rPr>
          <w:rFonts w:ascii="Times New Roman" w:hAnsi="Times New Roman" w:eastAsia="MingLiU_HKSCS" w:cs="Times New Roman"/>
        </w:rPr>
      </w:pPr>
      <w:r>
        <w:rPr>
          <w:rFonts w:ascii="Times New Roman" w:hAnsi="Times New Roman" w:cs="Times New Roman"/>
        </w:rPr>
        <w:t>39.1</w:t>
      </w:r>
      <w:r>
        <w:rPr>
          <w:rFonts w:hint="eastAsia" w:ascii="Times New Roman" w:hAnsi="Times New Roman" w:cs="Times New Roman"/>
        </w:rPr>
        <w:t>　成交供应商是否交纳采购代理服务费及相关要求见</w:t>
      </w:r>
      <w:r>
        <w:rPr>
          <w:rFonts w:hint="eastAsia" w:ascii="Times New Roman" w:hAnsi="Times New Roman" w:eastAsia="黑体" w:cs="Times New Roman"/>
        </w:rPr>
        <w:t>磋商须知前附表</w:t>
      </w:r>
      <w:r>
        <w:rPr>
          <w:rFonts w:hint="eastAsia" w:ascii="Times New Roman" w:hAnsi="Times New Roman" w:cs="Times New Roman"/>
        </w:rPr>
        <w:t>。</w:t>
      </w:r>
    </w:p>
    <w:p>
      <w:pPr>
        <w:pStyle w:val="10"/>
        <w:ind w:firstLine="420" w:firstLineChars="200"/>
        <w:rPr>
          <w:rFonts w:ascii="Times New Roman" w:hAnsi="Times New Roman" w:eastAsia="MingLiU_HKSCS" w:cs="Times New Roman"/>
        </w:rPr>
      </w:pPr>
      <w:r>
        <w:rPr>
          <w:rFonts w:ascii="Times New Roman" w:hAnsi="Times New Roman" w:cs="Times New Roman"/>
        </w:rPr>
        <w:t>40.</w:t>
      </w:r>
      <w:r>
        <w:rPr>
          <w:rFonts w:hint="eastAsia" w:ascii="Times New Roman" w:hAnsi="Times New Roman" w:cs="Times New Roman"/>
        </w:rPr>
        <w:t>询问、质疑、投诉</w:t>
      </w:r>
    </w:p>
    <w:p>
      <w:pPr>
        <w:pStyle w:val="10"/>
        <w:ind w:firstLine="420" w:firstLineChars="200"/>
        <w:rPr>
          <w:rFonts w:ascii="Times New Roman" w:hAnsi="Times New Roman" w:eastAsia="MingLiU_HKSCS" w:cs="Times New Roman"/>
        </w:rPr>
      </w:pPr>
      <w:r>
        <w:rPr>
          <w:rFonts w:ascii="Times New Roman" w:hAnsi="Times New Roman" w:cs="Times New Roman"/>
        </w:rPr>
        <w:t>40.1</w:t>
      </w:r>
      <w:r>
        <w:rPr>
          <w:rFonts w:hint="eastAsia" w:ascii="Times New Roman" w:hAnsi="Times New Roman" w:cs="Times New Roman"/>
        </w:rPr>
        <w:t>　供应商对政府采购活动事项有疑问的</w:t>
      </w:r>
      <w:r>
        <w:rPr>
          <w:rFonts w:hint="eastAsia" w:ascii="Times New Roman" w:hAnsi="Times New Roman" w:eastAsia="MingLiU_HKSCS" w:cs="Times New Roman"/>
        </w:rPr>
        <w:t>，</w:t>
      </w:r>
      <w:r>
        <w:rPr>
          <w:rFonts w:hint="eastAsia" w:ascii="Times New Roman" w:hAnsi="Times New Roman" w:cs="Times New Roman"/>
        </w:rPr>
        <w:t>可以向采购人提出询问</w:t>
      </w:r>
      <w:r>
        <w:rPr>
          <w:rFonts w:hint="eastAsia" w:ascii="Times New Roman" w:hAnsi="Times New Roman" w:eastAsia="MingLiU_HKSCS" w:cs="Times New Roman"/>
        </w:rPr>
        <w:t>，</w:t>
      </w:r>
      <w:r>
        <w:rPr>
          <w:rFonts w:hint="eastAsia" w:ascii="Times New Roman" w:hAnsi="Times New Roman" w:cs="Times New Roman"/>
        </w:rPr>
        <w:t>采购人应当及时作出答复</w:t>
      </w:r>
      <w:r>
        <w:rPr>
          <w:rFonts w:hint="eastAsia" w:ascii="Times New Roman" w:hAnsi="Times New Roman" w:eastAsia="MingLiU_HKSCS" w:cs="Times New Roman"/>
        </w:rPr>
        <w:t>，</w:t>
      </w:r>
      <w:r>
        <w:rPr>
          <w:rFonts w:hint="eastAsia" w:ascii="Times New Roman" w:hAnsi="Times New Roman" w:cs="Times New Roman"/>
        </w:rPr>
        <w:t>但答复的内容不得涉及商业秘密。</w:t>
      </w:r>
    </w:p>
    <w:p>
      <w:pPr>
        <w:pStyle w:val="10"/>
        <w:ind w:firstLine="420" w:firstLineChars="200"/>
        <w:rPr>
          <w:rFonts w:ascii="Times New Roman" w:hAnsi="Times New Roman" w:eastAsia="MingLiU_HKSCS" w:cs="Times New Roman"/>
        </w:rPr>
      </w:pPr>
      <w:r>
        <w:rPr>
          <w:rFonts w:ascii="Times New Roman" w:hAnsi="Times New Roman" w:cs="Times New Roman"/>
        </w:rPr>
        <w:t>40.2</w:t>
      </w:r>
      <w:r>
        <w:rPr>
          <w:rFonts w:hint="eastAsia" w:ascii="Times New Roman" w:hAnsi="Times New Roman" w:cs="Times New Roman"/>
        </w:rPr>
        <w:t>　供应商认为磋商文件、磋商过程和成交结果使自己的权益受到损害的</w:t>
      </w:r>
      <w:r>
        <w:rPr>
          <w:rFonts w:hint="eastAsia" w:ascii="Times New Roman" w:hAnsi="Times New Roman" w:eastAsia="MingLiU_HKSCS" w:cs="Times New Roman"/>
        </w:rPr>
        <w:t>，</w:t>
      </w:r>
      <w:r>
        <w:rPr>
          <w:rFonts w:hint="eastAsia" w:ascii="Times New Roman" w:hAnsi="Times New Roman" w:cs="Times New Roman"/>
        </w:rPr>
        <w:t>可以在知道或者应知其权益受到损害之日起</w:t>
      </w:r>
      <w:r>
        <w:rPr>
          <w:rFonts w:ascii="Times New Roman" w:hAnsi="Times New Roman" w:cs="Times New Roman"/>
        </w:rPr>
        <w:t>7</w:t>
      </w:r>
      <w:r>
        <w:rPr>
          <w:rFonts w:hint="eastAsia" w:ascii="Times New Roman" w:hAnsi="Times New Roman" w:cs="Times New Roman"/>
        </w:rPr>
        <w:t>个工作日内</w:t>
      </w:r>
      <w:r>
        <w:rPr>
          <w:rFonts w:hint="eastAsia" w:ascii="Times New Roman" w:hAnsi="Times New Roman" w:eastAsia="MingLiU_HKSCS" w:cs="Times New Roman"/>
        </w:rPr>
        <w:t>，</w:t>
      </w:r>
      <w:r>
        <w:rPr>
          <w:rFonts w:hint="eastAsia" w:ascii="Times New Roman" w:hAnsi="Times New Roman" w:cs="Times New Roman"/>
        </w:rPr>
        <w:t>以书面形式向采购人提出质疑。</w:t>
      </w:r>
    </w:p>
    <w:p>
      <w:pPr>
        <w:pStyle w:val="10"/>
        <w:ind w:firstLine="420" w:firstLineChars="200"/>
        <w:rPr>
          <w:rFonts w:ascii="Times New Roman" w:hAnsi="Times New Roman" w:eastAsia="MingLiU_HKSCS" w:cs="Times New Roman"/>
        </w:rPr>
      </w:pPr>
      <w:r>
        <w:rPr>
          <w:rFonts w:ascii="Times New Roman" w:hAnsi="Times New Roman" w:cs="Times New Roman"/>
        </w:rPr>
        <w:t>40.3</w:t>
      </w:r>
      <w:r>
        <w:rPr>
          <w:rFonts w:hint="eastAsia" w:ascii="Times New Roman" w:hAnsi="Times New Roman" w:cs="Times New Roman"/>
        </w:rPr>
        <w:t>　供应商对采购人或采购代理机构的答复不满意</w:t>
      </w:r>
      <w:r>
        <w:rPr>
          <w:rFonts w:hint="eastAsia" w:ascii="Times New Roman" w:hAnsi="Times New Roman" w:eastAsia="MingLiU_HKSCS" w:cs="Times New Roman"/>
        </w:rPr>
        <w:t>，</w:t>
      </w:r>
      <w:r>
        <w:rPr>
          <w:rFonts w:hint="eastAsia" w:ascii="Times New Roman" w:hAnsi="Times New Roman" w:cs="Times New Roman"/>
        </w:rPr>
        <w:t>或采购人或采购代理机构未在规定的期限作出答复的</w:t>
      </w:r>
      <w:r>
        <w:rPr>
          <w:rFonts w:hint="eastAsia" w:ascii="Times New Roman" w:hAnsi="Times New Roman" w:eastAsia="MingLiU_HKSCS" w:cs="Times New Roman"/>
        </w:rPr>
        <w:t>，</w:t>
      </w:r>
      <w:r>
        <w:rPr>
          <w:rFonts w:hint="eastAsia" w:ascii="Times New Roman" w:hAnsi="Times New Roman" w:cs="Times New Roman"/>
        </w:rPr>
        <w:t>可在答复期满后</w:t>
      </w:r>
      <w:r>
        <w:rPr>
          <w:rFonts w:ascii="Times New Roman" w:hAnsi="Times New Roman" w:cs="Times New Roman"/>
        </w:rPr>
        <w:t>15</w:t>
      </w:r>
      <w:r>
        <w:rPr>
          <w:rFonts w:hint="eastAsia" w:ascii="Times New Roman" w:hAnsi="Times New Roman" w:cs="Times New Roman"/>
        </w:rPr>
        <w:t>个工作日内</w:t>
      </w:r>
      <w:r>
        <w:rPr>
          <w:rFonts w:hint="eastAsia" w:ascii="Times New Roman" w:hAnsi="Times New Roman" w:eastAsia="MingLiU_HKSCS" w:cs="Times New Roman"/>
        </w:rPr>
        <w:t>，</w:t>
      </w:r>
      <w:r>
        <w:rPr>
          <w:rFonts w:hint="eastAsia" w:ascii="Times New Roman" w:hAnsi="Times New Roman" w:cs="Times New Roman"/>
        </w:rPr>
        <w:t>按政府采购法律法规规定及程序</w:t>
      </w:r>
      <w:r>
        <w:rPr>
          <w:rFonts w:hint="eastAsia" w:ascii="Times New Roman" w:hAnsi="Times New Roman" w:eastAsia="MingLiU_HKSCS" w:cs="Times New Roman"/>
        </w:rPr>
        <w:t>，</w:t>
      </w:r>
      <w:r>
        <w:rPr>
          <w:rFonts w:hint="eastAsia" w:ascii="Times New Roman" w:hAnsi="Times New Roman" w:cs="Times New Roman"/>
        </w:rPr>
        <w:t>向财政部提出投诉。</w:t>
      </w:r>
    </w:p>
    <w:p>
      <w:pPr>
        <w:pStyle w:val="10"/>
        <w:ind w:firstLine="420" w:firstLineChars="200"/>
        <w:rPr>
          <w:rFonts w:ascii="Times New Roman" w:hAnsi="Times New Roman" w:eastAsia="MingLiU_HKSCS" w:cs="Times New Roman"/>
        </w:rPr>
      </w:pPr>
      <w:r>
        <w:rPr>
          <w:rFonts w:ascii="Times New Roman" w:hAnsi="Times New Roman" w:cs="Times New Roman"/>
        </w:rPr>
        <w:t>41.</w:t>
      </w:r>
      <w:r>
        <w:rPr>
          <w:rFonts w:hint="eastAsia" w:ascii="Times New Roman" w:hAnsi="Times New Roman" w:cs="Times New Roman"/>
        </w:rPr>
        <w:t>成交供应商有下列情形之一的</w:t>
      </w:r>
      <w:r>
        <w:rPr>
          <w:rFonts w:hint="eastAsia" w:ascii="Times New Roman" w:hAnsi="Times New Roman" w:eastAsia="MingLiU_HKSCS" w:cs="Times New Roman"/>
        </w:rPr>
        <w:t>，</w:t>
      </w:r>
      <w:r>
        <w:rPr>
          <w:rFonts w:hint="eastAsia" w:ascii="Times New Roman" w:hAnsi="Times New Roman" w:cs="Times New Roman"/>
        </w:rPr>
        <w:t>将被列入不良行为记录名单</w:t>
      </w:r>
      <w:r>
        <w:rPr>
          <w:rFonts w:hint="eastAsia" w:ascii="Times New Roman" w:hAnsi="Times New Roman" w:eastAsia="MingLiU_HKSCS" w:cs="Times New Roman"/>
        </w:rPr>
        <w:t>，</w:t>
      </w:r>
      <w:r>
        <w:rPr>
          <w:rFonts w:hint="eastAsia" w:ascii="Times New Roman" w:hAnsi="Times New Roman" w:cs="Times New Roman"/>
        </w:rPr>
        <w:t>在</w:t>
      </w:r>
      <w:r>
        <w:rPr>
          <w:rFonts w:ascii="Times New Roman" w:hAnsi="Times New Roman" w:cs="Times New Roman"/>
        </w:rPr>
        <w:t>1</w:t>
      </w:r>
      <w:r>
        <w:rPr>
          <w:rFonts w:hint="eastAsia" w:ascii="Times New Roman" w:hAnsi="Times New Roman" w:cs="Times New Roman"/>
        </w:rPr>
        <w:t>～</w:t>
      </w:r>
      <w:r>
        <w:rPr>
          <w:rFonts w:ascii="Times New Roman" w:hAnsi="Times New Roman" w:cs="Times New Roman"/>
        </w:rPr>
        <w:t>3</w:t>
      </w:r>
      <w:r>
        <w:rPr>
          <w:rFonts w:hint="eastAsia" w:ascii="Times New Roman" w:hAnsi="Times New Roman" w:cs="Times New Roman"/>
        </w:rPr>
        <w:t>年内禁止参加政府采购活动</w:t>
      </w:r>
      <w:r>
        <w:rPr>
          <w:rFonts w:hint="eastAsia" w:ascii="Times New Roman" w:hAnsi="Times New Roman" w:eastAsia="MingLiU_HKSCS" w:cs="Times New Roman"/>
        </w:rPr>
        <w:t>，</w:t>
      </w:r>
      <w:r>
        <w:rPr>
          <w:rFonts w:hint="eastAsia" w:ascii="Times New Roman" w:hAnsi="Times New Roman" w:cs="Times New Roman"/>
        </w:rPr>
        <w:t>并予以通报：</w:t>
      </w:r>
    </w:p>
    <w:p>
      <w:pPr>
        <w:pStyle w:val="10"/>
        <w:ind w:firstLine="420" w:firstLineChars="200"/>
        <w:rPr>
          <w:rFonts w:ascii="Times New Roman" w:hAnsi="Times New Roman" w:eastAsia="MingLiU_HKSCS" w:cs="Times New Roman"/>
        </w:rPr>
      </w:pPr>
      <w:r>
        <w:rPr>
          <w:rFonts w:ascii="Times New Roman" w:hAnsi="Times New Roman" w:cs="Times New Roman"/>
        </w:rPr>
        <w:t>(1)</w:t>
      </w:r>
      <w:r>
        <w:rPr>
          <w:rFonts w:hint="eastAsia" w:ascii="Times New Roman" w:hAnsi="Times New Roman" w:cs="Times New Roman"/>
        </w:rPr>
        <w:t>成交后无正当理由不与采购人签订合同的；</w:t>
      </w:r>
    </w:p>
    <w:p>
      <w:pPr>
        <w:pStyle w:val="10"/>
        <w:ind w:firstLine="420" w:firstLineChars="200"/>
        <w:rPr>
          <w:rFonts w:ascii="Times New Roman" w:hAnsi="Times New Roman" w:eastAsia="MingLiU_HKSCS" w:cs="Times New Roman"/>
        </w:rPr>
      </w:pPr>
      <w:r>
        <w:rPr>
          <w:rFonts w:ascii="Times New Roman" w:hAnsi="Times New Roman" w:cs="Times New Roman"/>
        </w:rPr>
        <w:t>(2)</w:t>
      </w:r>
      <w:r>
        <w:rPr>
          <w:rFonts w:hint="eastAsia" w:ascii="Times New Roman" w:hAnsi="Times New Roman" w:cs="Times New Roman"/>
        </w:rPr>
        <w:t>未按照采购文件确定的事项签订政府采购合同</w:t>
      </w:r>
      <w:r>
        <w:rPr>
          <w:rFonts w:hint="eastAsia" w:ascii="Times New Roman" w:hAnsi="Times New Roman" w:eastAsia="MingLiU_HKSCS" w:cs="Times New Roman"/>
        </w:rPr>
        <w:t>，</w:t>
      </w:r>
      <w:r>
        <w:rPr>
          <w:rFonts w:hint="eastAsia" w:ascii="Times New Roman" w:hAnsi="Times New Roman" w:cs="Times New Roman"/>
        </w:rPr>
        <w:t>或者与采购人另行订立背离合同实质性内容的协议的；</w:t>
      </w:r>
    </w:p>
    <w:p>
      <w:pPr>
        <w:pStyle w:val="10"/>
        <w:ind w:firstLine="420" w:firstLineChars="200"/>
        <w:rPr>
          <w:rFonts w:ascii="Times New Roman" w:hAnsi="Times New Roman" w:eastAsia="MingLiU_HKSCS" w:cs="Times New Roman"/>
        </w:rPr>
      </w:pPr>
      <w:r>
        <w:rPr>
          <w:rFonts w:ascii="Times New Roman" w:hAnsi="Times New Roman" w:cs="Times New Roman"/>
        </w:rPr>
        <w:t>(3)</w:t>
      </w:r>
      <w:r>
        <w:rPr>
          <w:rFonts w:hint="eastAsia" w:ascii="Times New Roman" w:hAnsi="Times New Roman" w:cs="Times New Roman"/>
        </w:rPr>
        <w:t>拒绝履行合同义务的；</w:t>
      </w:r>
    </w:p>
    <w:p>
      <w:pPr>
        <w:pStyle w:val="10"/>
        <w:ind w:firstLine="420" w:firstLineChars="200"/>
        <w:rPr>
          <w:rFonts w:ascii="Times New Roman" w:hAnsi="Times New Roman" w:eastAsia="MingLiU_HKSCS" w:cs="Times New Roman"/>
        </w:rPr>
      </w:pPr>
      <w:r>
        <w:rPr>
          <w:rFonts w:ascii="Times New Roman" w:hAnsi="Times New Roman" w:cs="Times New Roman"/>
        </w:rPr>
        <w:t>(4)</w:t>
      </w:r>
      <w:r>
        <w:rPr>
          <w:rFonts w:hint="eastAsia" w:ascii="Times New Roman" w:hAnsi="Times New Roman" w:cs="Times New Roman"/>
        </w:rPr>
        <w:t>《政府采购法》第七十七条和《政府采购法实施条例》第七十二条规定的其他情形；</w:t>
      </w:r>
    </w:p>
    <w:p>
      <w:pPr>
        <w:pStyle w:val="10"/>
        <w:ind w:firstLine="420" w:firstLineChars="200"/>
        <w:rPr>
          <w:rFonts w:ascii="Times New Roman" w:hAnsi="Times New Roman" w:eastAsia="MingLiU_HKSCS" w:cs="Times New Roman"/>
        </w:rPr>
      </w:pPr>
      <w:r>
        <w:rPr>
          <w:rFonts w:ascii="Times New Roman" w:hAnsi="Times New Roman" w:cs="Times New Roman"/>
        </w:rPr>
        <w:t>(5)</w:t>
      </w:r>
      <w:r>
        <w:rPr>
          <w:rFonts w:hint="eastAsia" w:ascii="Times New Roman" w:hAnsi="Times New Roman" w:cs="Times New Roman"/>
        </w:rPr>
        <w:t>其他违反法律法规相关规定的情形。</w:t>
      </w:r>
    </w:p>
    <w:p>
      <w:pPr>
        <w:pStyle w:val="10"/>
        <w:ind w:firstLine="420" w:firstLineChars="200"/>
        <w:rPr>
          <w:rFonts w:ascii="Times New Roman" w:hAnsi="Times New Roman" w:eastAsia="MingLiU_HKSCS" w:cs="Times New Roman"/>
        </w:rPr>
      </w:pPr>
      <w:r>
        <w:rPr>
          <w:rFonts w:ascii="Times New Roman" w:hAnsi="Times New Roman" w:cs="Times New Roman"/>
        </w:rPr>
        <w:t>42.</w:t>
      </w:r>
      <w:r>
        <w:rPr>
          <w:rFonts w:hint="eastAsia" w:ascii="Times New Roman" w:hAnsi="Times New Roman" w:cs="Times New Roman"/>
        </w:rPr>
        <w:t>其他规定</w:t>
      </w:r>
    </w:p>
    <w:p>
      <w:pPr>
        <w:pStyle w:val="10"/>
        <w:ind w:firstLine="420" w:firstLineChars="200"/>
        <w:rPr>
          <w:rFonts w:ascii="Times New Roman" w:hAnsi="Times New Roman" w:eastAsia="MingLiU_HKSCS" w:cs="Times New Roman"/>
        </w:rPr>
      </w:pPr>
      <w:r>
        <w:rPr>
          <w:rFonts w:ascii="Times New Roman" w:hAnsi="Times New Roman" w:cs="Times New Roman"/>
        </w:rPr>
        <w:t>42.1</w:t>
      </w:r>
      <w:r>
        <w:rPr>
          <w:rFonts w:hint="eastAsia" w:ascii="Times New Roman" w:hAnsi="Times New Roman" w:cs="Times New Roman"/>
        </w:rPr>
        <w:t>　磋商文件的其他规定见</w:t>
      </w:r>
      <w:r>
        <w:rPr>
          <w:rFonts w:hint="eastAsia" w:ascii="Times New Roman" w:hAnsi="Times New Roman" w:eastAsia="黑体" w:cs="Times New Roman"/>
        </w:rPr>
        <w:t>磋商须知前附表</w:t>
      </w:r>
      <w:r>
        <w:rPr>
          <w:rFonts w:hint="eastAsia" w:ascii="Times New Roman" w:hAnsi="Times New Roman" w:cs="Times New Roman"/>
        </w:rPr>
        <w:t>。</w:t>
      </w:r>
    </w:p>
    <w:p>
      <w:pPr>
        <w:pStyle w:val="10"/>
        <w:ind w:firstLine="420" w:firstLineChars="200"/>
        <w:rPr>
          <w:rFonts w:ascii="Times New Roman" w:hAnsi="Times New Roman" w:eastAsia="MingLiU_HKSCS" w:cs="Times New Roman"/>
        </w:rPr>
      </w:pPr>
      <w:r>
        <w:rPr>
          <w:rFonts w:ascii="Times New Roman" w:hAnsi="Times New Roman" w:cs="Times New Roman"/>
        </w:rPr>
        <w:t>43.</w:t>
      </w:r>
      <w:r>
        <w:rPr>
          <w:rFonts w:hint="eastAsia" w:ascii="Times New Roman" w:hAnsi="Times New Roman" w:cs="Times New Roman"/>
        </w:rPr>
        <w:t>未尽事宜</w:t>
      </w:r>
    </w:p>
    <w:p>
      <w:pPr>
        <w:pStyle w:val="10"/>
        <w:ind w:firstLine="420" w:firstLineChars="200"/>
        <w:rPr>
          <w:rFonts w:ascii="Times New Roman" w:hAnsi="Times New Roman" w:eastAsia="MingLiU_HKSCS" w:cs="Times New Roman"/>
        </w:rPr>
      </w:pPr>
      <w:r>
        <w:rPr>
          <w:rFonts w:ascii="Times New Roman" w:hAnsi="Times New Roman" w:cs="Times New Roman"/>
        </w:rPr>
        <w:t>43.1</w:t>
      </w:r>
      <w:r>
        <w:rPr>
          <w:rFonts w:hint="eastAsia" w:ascii="Times New Roman" w:hAnsi="Times New Roman" w:cs="Times New Roman"/>
        </w:rPr>
        <w:t>　其他未尽事宜按政府采购法律法规的规定执行。</w:t>
      </w:r>
    </w:p>
    <w:p>
      <w:pPr>
        <w:pStyle w:val="10"/>
        <w:ind w:firstLine="420" w:firstLineChars="200"/>
        <w:rPr>
          <w:rFonts w:ascii="Times New Roman" w:hAnsi="Times New Roman" w:eastAsia="MingLiU_HKSCS" w:cs="Times New Roman"/>
        </w:rPr>
      </w:pPr>
      <w:r>
        <w:rPr>
          <w:rFonts w:ascii="Times New Roman" w:hAnsi="Times New Roman" w:cs="Times New Roman"/>
        </w:rPr>
        <w:t>44.</w:t>
      </w:r>
      <w:r>
        <w:rPr>
          <w:rFonts w:hint="eastAsia" w:ascii="Times New Roman" w:hAnsi="Times New Roman" w:cs="Times New Roman"/>
        </w:rPr>
        <w:t>文件解释权</w:t>
      </w:r>
    </w:p>
    <w:p>
      <w:pPr>
        <w:pStyle w:val="10"/>
        <w:ind w:firstLine="420" w:firstLineChars="200"/>
        <w:rPr>
          <w:rFonts w:ascii="Times New Roman" w:hAnsi="Times New Roman" w:eastAsia="MingLiU_HKSCS" w:cs="Times New Roman"/>
        </w:rPr>
      </w:pPr>
      <w:r>
        <w:rPr>
          <w:rFonts w:ascii="Times New Roman" w:hAnsi="Times New Roman" w:cs="Times New Roman"/>
        </w:rPr>
        <w:t>44.1</w:t>
      </w:r>
      <w:r>
        <w:rPr>
          <w:rFonts w:hint="eastAsia" w:ascii="Times New Roman" w:hAnsi="Times New Roman" w:cs="Times New Roman"/>
        </w:rPr>
        <w:t>　本磋商文件的解释权归采购人</w:t>
      </w:r>
      <w:r>
        <w:rPr>
          <w:rFonts w:ascii="Times New Roman" w:hAnsi="Times New Roman" w:cs="Times New Roman"/>
        </w:rPr>
        <w:t>(</w:t>
      </w:r>
      <w:r>
        <w:rPr>
          <w:rFonts w:hint="eastAsia" w:ascii="Times New Roman" w:hAnsi="Times New Roman" w:cs="Times New Roman"/>
        </w:rPr>
        <w:t>或采购代理机构</w:t>
      </w:r>
      <w:r>
        <w:rPr>
          <w:rFonts w:ascii="Times New Roman" w:hAnsi="Times New Roman" w:cs="Times New Roman"/>
        </w:rPr>
        <w:t>)</w:t>
      </w:r>
      <w:r>
        <w:rPr>
          <w:rFonts w:hint="eastAsia" w:ascii="Times New Roman" w:hAnsi="Times New Roman" w:cs="Times New Roman"/>
        </w:rPr>
        <w:t>所有。</w:t>
      </w:r>
    </w:p>
    <w:p>
      <w:pPr>
        <w:pStyle w:val="10"/>
        <w:ind w:firstLine="420" w:firstLineChars="200"/>
        <w:rPr>
          <w:rFonts w:ascii="Times New Roman" w:hAnsi="Times New Roman" w:cs="Times New Roman"/>
        </w:rPr>
      </w:pPr>
      <w:r>
        <w:rPr>
          <w:rFonts w:ascii="Times New Roman" w:hAnsi="Times New Roman" w:cs="Times New Roman"/>
        </w:rPr>
        <w:br w:type="page"/>
      </w:r>
    </w:p>
    <w:p>
      <w:pPr>
        <w:pStyle w:val="8"/>
        <w:keepNext w:val="0"/>
        <w:keepLines w:val="0"/>
        <w:jc w:val="center"/>
      </w:pPr>
      <w:r>
        <w:rPr>
          <w:rFonts w:hint="eastAsia" w:ascii="Times New Roman" w:hAnsi="Times New Roman"/>
        </w:rPr>
        <w:t>第三章　评审方法及标准</w:t>
      </w:r>
    </w:p>
    <w:p>
      <w:pPr>
        <w:pStyle w:val="10"/>
        <w:ind w:firstLine="420" w:firstLineChars="200"/>
        <w:rPr>
          <w:rFonts w:ascii="Times New Roman" w:hAnsi="Times New Roman" w:eastAsia="MingLiU_HKSCS" w:cs="Times New Roman"/>
        </w:rPr>
      </w:pPr>
      <w:r>
        <w:rPr>
          <w:rFonts w:ascii="Times New Roman" w:hAnsi="Times New Roman" w:cs="Times New Roman"/>
        </w:rPr>
        <w:t>1.</w:t>
      </w:r>
      <w:r>
        <w:rPr>
          <w:rFonts w:hint="eastAsia" w:ascii="Times New Roman" w:hAnsi="Times New Roman" w:cs="Times New Roman"/>
        </w:rPr>
        <w:t>评审方法</w:t>
      </w:r>
    </w:p>
    <w:p>
      <w:pPr>
        <w:pStyle w:val="10"/>
        <w:ind w:firstLine="420" w:firstLineChars="200"/>
        <w:rPr>
          <w:rFonts w:ascii="Times New Roman" w:hAnsi="Times New Roman" w:eastAsia="MingLiU_HKSCS" w:cs="Times New Roman"/>
        </w:rPr>
      </w:pPr>
      <w:r>
        <w:rPr>
          <w:rFonts w:ascii="Times New Roman" w:hAnsi="Times New Roman" w:cs="Times New Roman"/>
        </w:rPr>
        <w:t>1.1</w:t>
      </w:r>
      <w:r>
        <w:rPr>
          <w:rFonts w:hint="eastAsia" w:ascii="Times New Roman" w:hAnsi="Times New Roman" w:cs="Times New Roman"/>
        </w:rPr>
        <w:t>　评审方法：综合评分法</w:t>
      </w:r>
      <w:r>
        <w:rPr>
          <w:rFonts w:hint="eastAsia" w:ascii="Times New Roman" w:hAnsi="Times New Roman" w:eastAsia="MingLiU_HKSCS" w:cs="Times New Roman"/>
        </w:rPr>
        <w:t>，</w:t>
      </w:r>
      <w:r>
        <w:rPr>
          <w:rFonts w:hint="eastAsia" w:ascii="Times New Roman" w:hAnsi="Times New Roman" w:cs="Times New Roman"/>
        </w:rPr>
        <w:t>是指响应文件满足磋商文件全部实质性要求且按评审因素的量化指标评审得分最高的供应商为成交候选供应商的评审方法。</w:t>
      </w:r>
    </w:p>
    <w:p>
      <w:pPr>
        <w:pStyle w:val="10"/>
        <w:ind w:firstLine="420" w:firstLineChars="200"/>
        <w:rPr>
          <w:rFonts w:ascii="Times New Roman" w:hAnsi="Times New Roman" w:eastAsia="MingLiU_HKSCS" w:cs="Times New Roman"/>
        </w:rPr>
      </w:pPr>
      <w:r>
        <w:rPr>
          <w:rFonts w:ascii="Times New Roman" w:hAnsi="Times New Roman" w:cs="Times New Roman"/>
        </w:rPr>
        <w:t>2.</w:t>
      </w:r>
      <w:r>
        <w:rPr>
          <w:rFonts w:hint="eastAsia" w:ascii="Times New Roman" w:hAnsi="Times New Roman" w:cs="Times New Roman"/>
        </w:rPr>
        <w:t>评分标准</w:t>
      </w:r>
    </w:p>
    <w:tbl>
      <w:tblPr>
        <w:tblStyle w:val="17"/>
        <w:tblpPr w:leftFromText="180" w:rightFromText="180" w:vertAnchor="text" w:horzAnchor="page" w:tblpX="1384" w:tblpY="666"/>
        <w:tblOverlap w:val="never"/>
        <w:tblW w:w="1007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73"/>
        <w:gridCol w:w="662"/>
        <w:gridCol w:w="1110"/>
        <w:gridCol w:w="7078"/>
        <w:gridCol w:w="75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trPr>
        <w:tc>
          <w:tcPr>
            <w:tcW w:w="473" w:type="dxa"/>
            <w:tcBorders>
              <w:top w:val="single" w:color="auto" w:sz="4" w:space="0"/>
              <w:left w:val="single" w:color="auto" w:sz="4" w:space="0"/>
              <w:bottom w:val="single" w:color="auto" w:sz="4" w:space="0"/>
              <w:right w:val="single" w:color="auto" w:sz="4" w:space="0"/>
              <w:tl2br w:val="nil"/>
              <w:tr2bl w:val="nil"/>
            </w:tcBorders>
            <w:noWrap w:val="0"/>
            <w:vAlign w:val="center"/>
          </w:tcPr>
          <w:p>
            <w:pPr>
              <w:autoSpaceDE w:val="0"/>
              <w:autoSpaceDN w:val="0"/>
              <w:adjustRightInd w:val="0"/>
              <w:snapToGrid w:val="0"/>
              <w:spacing w:beforeLines="0" w:afterLines="0" w:line="240" w:lineRule="auto"/>
              <w:jc w:val="left"/>
              <w:rPr>
                <w:rFonts w:hint="default" w:ascii="FangSong_GB2312" w:hAnsi="宋体" w:eastAsia="FangSong_GB2312" w:cs="Times New Roman"/>
                <w:sz w:val="21"/>
              </w:rPr>
            </w:pPr>
            <w:r>
              <w:rPr>
                <w:rFonts w:hint="eastAsia" w:ascii="FangSong_GB2312" w:hAnsi="宋体" w:eastAsia="FangSong_GB2312" w:cs="Times New Roman"/>
                <w:sz w:val="21"/>
              </w:rPr>
              <w:t>序号</w:t>
            </w:r>
          </w:p>
        </w:tc>
        <w:tc>
          <w:tcPr>
            <w:tcW w:w="662" w:type="dxa"/>
            <w:tcBorders>
              <w:top w:val="single" w:color="auto" w:sz="4" w:space="0"/>
              <w:left w:val="single" w:color="auto" w:sz="4" w:space="0"/>
              <w:bottom w:val="single" w:color="auto" w:sz="4" w:space="0"/>
              <w:right w:val="single" w:color="auto" w:sz="4" w:space="0"/>
              <w:tl2br w:val="nil"/>
              <w:tr2bl w:val="nil"/>
            </w:tcBorders>
            <w:noWrap w:val="0"/>
            <w:vAlign w:val="center"/>
          </w:tcPr>
          <w:p>
            <w:pPr>
              <w:autoSpaceDE w:val="0"/>
              <w:autoSpaceDN w:val="0"/>
              <w:adjustRightInd w:val="0"/>
              <w:snapToGrid w:val="0"/>
              <w:spacing w:beforeLines="0" w:afterLines="0" w:line="240" w:lineRule="auto"/>
              <w:jc w:val="left"/>
              <w:rPr>
                <w:rFonts w:hint="default" w:ascii="FangSong_GB2312" w:hAnsi="宋体" w:eastAsia="FangSong_GB2312" w:cs="Times New Roman"/>
                <w:sz w:val="21"/>
              </w:rPr>
            </w:pPr>
            <w:r>
              <w:rPr>
                <w:rFonts w:hint="eastAsia" w:ascii="FangSong_GB2312" w:hAnsi="宋体" w:eastAsia="FangSong_GB2312" w:cs="Times New Roman"/>
                <w:sz w:val="21"/>
              </w:rPr>
              <w:t>评审因素</w:t>
            </w:r>
          </w:p>
        </w:tc>
        <w:tc>
          <w:tcPr>
            <w:tcW w:w="1110" w:type="dxa"/>
            <w:tcBorders>
              <w:top w:val="single" w:color="auto" w:sz="4" w:space="0"/>
              <w:left w:val="single" w:color="auto" w:sz="4" w:space="0"/>
              <w:bottom w:val="single" w:color="auto" w:sz="4" w:space="0"/>
              <w:right w:val="single" w:color="auto" w:sz="4" w:space="0"/>
              <w:tl2br w:val="nil"/>
              <w:tr2bl w:val="nil"/>
            </w:tcBorders>
            <w:noWrap w:val="0"/>
            <w:vAlign w:val="center"/>
          </w:tcPr>
          <w:p>
            <w:pPr>
              <w:autoSpaceDE w:val="0"/>
              <w:autoSpaceDN w:val="0"/>
              <w:adjustRightInd w:val="0"/>
              <w:snapToGrid w:val="0"/>
              <w:spacing w:beforeLines="0" w:afterLines="0" w:line="240" w:lineRule="auto"/>
              <w:jc w:val="left"/>
              <w:rPr>
                <w:rFonts w:hint="default" w:ascii="FangSong_GB2312" w:hAnsi="宋体" w:eastAsia="FangSong_GB2312" w:cs="Times New Roman"/>
                <w:sz w:val="21"/>
              </w:rPr>
            </w:pPr>
            <w:r>
              <w:rPr>
                <w:rFonts w:hint="eastAsia" w:ascii="FangSong_GB2312" w:hAnsi="宋体" w:eastAsia="FangSong_GB2312" w:cs="Times New Roman"/>
                <w:sz w:val="21"/>
              </w:rPr>
              <w:t>主要内容</w:t>
            </w:r>
          </w:p>
        </w:tc>
        <w:tc>
          <w:tcPr>
            <w:tcW w:w="7078" w:type="dxa"/>
            <w:tcBorders>
              <w:top w:val="single" w:color="auto" w:sz="4" w:space="0"/>
              <w:left w:val="single" w:color="auto" w:sz="4" w:space="0"/>
              <w:bottom w:val="single" w:color="auto" w:sz="4" w:space="0"/>
              <w:right w:val="single" w:color="auto" w:sz="4" w:space="0"/>
              <w:tl2br w:val="nil"/>
              <w:tr2bl w:val="nil"/>
            </w:tcBorders>
            <w:noWrap w:val="0"/>
            <w:vAlign w:val="center"/>
          </w:tcPr>
          <w:p>
            <w:pPr>
              <w:autoSpaceDE w:val="0"/>
              <w:autoSpaceDN w:val="0"/>
              <w:adjustRightInd w:val="0"/>
              <w:snapToGrid w:val="0"/>
              <w:spacing w:beforeLines="0" w:afterLines="0" w:line="240" w:lineRule="auto"/>
              <w:jc w:val="center"/>
              <w:rPr>
                <w:rFonts w:hint="default" w:ascii="FangSong_GB2312" w:hAnsi="宋体" w:eastAsia="FangSong_GB2312" w:cs="Times New Roman"/>
                <w:sz w:val="21"/>
              </w:rPr>
            </w:pPr>
            <w:r>
              <w:rPr>
                <w:rFonts w:hint="eastAsia" w:ascii="FangSong_GB2312" w:hAnsi="宋体" w:eastAsia="FangSong_GB2312" w:cs="Times New Roman"/>
                <w:sz w:val="21"/>
              </w:rPr>
              <w:t>指标要求</w:t>
            </w:r>
          </w:p>
        </w:tc>
        <w:tc>
          <w:tcPr>
            <w:tcW w:w="751" w:type="dxa"/>
            <w:tcBorders>
              <w:top w:val="single" w:color="auto" w:sz="4" w:space="0"/>
              <w:left w:val="single" w:color="auto" w:sz="4" w:space="0"/>
              <w:bottom w:val="single" w:color="auto" w:sz="4" w:space="0"/>
              <w:right w:val="single" w:color="auto" w:sz="4" w:space="0"/>
              <w:tl2br w:val="nil"/>
              <w:tr2bl w:val="nil"/>
            </w:tcBorders>
            <w:noWrap w:val="0"/>
            <w:vAlign w:val="center"/>
          </w:tcPr>
          <w:p>
            <w:pPr>
              <w:autoSpaceDE w:val="0"/>
              <w:autoSpaceDN w:val="0"/>
              <w:adjustRightInd w:val="0"/>
              <w:snapToGrid w:val="0"/>
              <w:spacing w:beforeLines="0" w:afterLines="0" w:line="240" w:lineRule="auto"/>
              <w:jc w:val="left"/>
              <w:rPr>
                <w:rFonts w:hint="default" w:ascii="FangSong_GB2312" w:hAnsi="宋体" w:eastAsia="FangSong_GB2312" w:cs="Times New Roman"/>
                <w:sz w:val="21"/>
              </w:rPr>
            </w:pPr>
            <w:r>
              <w:rPr>
                <w:rFonts w:hint="eastAsia" w:ascii="FangSong_GB2312" w:hAnsi="宋体" w:eastAsia="FangSong_GB2312" w:cs="Times New Roman"/>
                <w:sz w:val="21"/>
              </w:rPr>
              <w:t>细项分值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473" w:type="dxa"/>
            <w:tcBorders>
              <w:top w:val="single" w:color="auto" w:sz="4" w:space="0"/>
              <w:left w:val="single" w:color="auto" w:sz="4" w:space="0"/>
              <w:bottom w:val="single" w:color="auto" w:sz="4" w:space="0"/>
              <w:right w:val="single" w:color="auto" w:sz="4" w:space="0"/>
              <w:tl2br w:val="nil"/>
              <w:tr2bl w:val="nil"/>
            </w:tcBorders>
            <w:noWrap w:val="0"/>
            <w:vAlign w:val="center"/>
          </w:tcPr>
          <w:p>
            <w:pPr>
              <w:numPr>
                <w:ilvl w:val="0"/>
                <w:numId w:val="3"/>
              </w:numPr>
              <w:autoSpaceDE w:val="0"/>
              <w:autoSpaceDN w:val="0"/>
              <w:adjustRightInd w:val="0"/>
              <w:snapToGrid w:val="0"/>
              <w:spacing w:beforeLines="0" w:afterLines="0" w:line="240" w:lineRule="auto"/>
              <w:ind w:left="425" w:leftChars="0" w:hanging="425" w:firstLineChars="0"/>
              <w:jc w:val="left"/>
              <w:rPr>
                <w:rFonts w:hint="default" w:ascii="FangSong_GB2312" w:hAnsi="宋体" w:eastAsia="FangSong_GB2312" w:cs="Times New Roman"/>
                <w:sz w:val="21"/>
                <w:lang w:val="en-US" w:eastAsia="zh-CN"/>
              </w:rPr>
            </w:pPr>
            <w:r>
              <w:rPr>
                <w:rFonts w:hint="eastAsia" w:ascii="FangSong_GB2312" w:hAnsi="宋体" w:eastAsia="FangSong_GB2312" w:cs="Times New Roman"/>
                <w:sz w:val="21"/>
                <w:lang w:val="en-US" w:eastAsia="zh-CN"/>
              </w:rPr>
              <w:t>1</w:t>
            </w:r>
          </w:p>
        </w:tc>
        <w:tc>
          <w:tcPr>
            <w:tcW w:w="662" w:type="dxa"/>
            <w:tcBorders>
              <w:top w:val="single" w:color="auto" w:sz="4" w:space="0"/>
              <w:left w:val="single" w:color="auto" w:sz="4" w:space="0"/>
              <w:bottom w:val="single" w:color="auto" w:sz="4" w:space="0"/>
              <w:right w:val="single" w:color="auto" w:sz="4" w:space="0"/>
              <w:tl2br w:val="nil"/>
              <w:tr2bl w:val="nil"/>
            </w:tcBorders>
            <w:noWrap w:val="0"/>
            <w:vAlign w:val="center"/>
          </w:tcPr>
          <w:p>
            <w:pPr>
              <w:autoSpaceDE w:val="0"/>
              <w:autoSpaceDN w:val="0"/>
              <w:adjustRightInd w:val="0"/>
              <w:snapToGrid w:val="0"/>
              <w:spacing w:beforeLines="0" w:afterLines="0" w:line="240" w:lineRule="auto"/>
              <w:jc w:val="left"/>
              <w:rPr>
                <w:rFonts w:hint="default" w:ascii="FangSong_GB2312" w:hAnsi="宋体" w:eastAsia="FangSong_GB2312" w:cs="Times New Roman"/>
                <w:sz w:val="21"/>
              </w:rPr>
            </w:pPr>
            <w:r>
              <w:rPr>
                <w:rFonts w:hint="eastAsia" w:ascii="FangSong_GB2312" w:hAnsi="宋体" w:eastAsia="FangSong_GB2312" w:cs="Times New Roman"/>
                <w:sz w:val="21"/>
              </w:rPr>
              <w:t>投标报价</w:t>
            </w:r>
          </w:p>
        </w:tc>
        <w:tc>
          <w:tcPr>
            <w:tcW w:w="1110" w:type="dxa"/>
            <w:tcBorders>
              <w:top w:val="single" w:color="auto" w:sz="4" w:space="0"/>
              <w:left w:val="single" w:color="auto" w:sz="4" w:space="0"/>
              <w:bottom w:val="single" w:color="auto" w:sz="4" w:space="0"/>
              <w:right w:val="single" w:color="auto" w:sz="4" w:space="0"/>
              <w:tl2br w:val="nil"/>
              <w:tr2bl w:val="nil"/>
            </w:tcBorders>
            <w:noWrap w:val="0"/>
            <w:vAlign w:val="center"/>
          </w:tcPr>
          <w:p>
            <w:pPr>
              <w:autoSpaceDE w:val="0"/>
              <w:autoSpaceDN w:val="0"/>
              <w:adjustRightInd w:val="0"/>
              <w:snapToGrid w:val="0"/>
              <w:spacing w:beforeLines="0" w:afterLines="0" w:line="240" w:lineRule="auto"/>
              <w:jc w:val="left"/>
              <w:rPr>
                <w:rFonts w:hint="default" w:ascii="FangSong_GB2312" w:hAnsi="宋体" w:eastAsia="FangSong_GB2312" w:cs="Times New Roman"/>
                <w:sz w:val="21"/>
              </w:rPr>
            </w:pPr>
            <w:r>
              <w:rPr>
                <w:rFonts w:hint="eastAsia" w:ascii="FangSong_GB2312" w:hAnsi="宋体" w:eastAsia="FangSong_GB2312" w:cs="Times New Roman"/>
                <w:sz w:val="21"/>
              </w:rPr>
              <w:t>价格</w:t>
            </w:r>
          </w:p>
        </w:tc>
        <w:tc>
          <w:tcPr>
            <w:tcW w:w="7078" w:type="dxa"/>
            <w:tcBorders>
              <w:top w:val="single" w:color="auto" w:sz="4" w:space="0"/>
              <w:left w:val="single" w:color="auto" w:sz="4" w:space="0"/>
              <w:bottom w:val="single" w:color="auto" w:sz="4" w:space="0"/>
              <w:right w:val="single" w:color="auto" w:sz="4" w:space="0"/>
              <w:tl2br w:val="nil"/>
              <w:tr2bl w:val="nil"/>
            </w:tcBorders>
            <w:noWrap w:val="0"/>
            <w:vAlign w:val="center"/>
          </w:tcPr>
          <w:p>
            <w:pPr>
              <w:autoSpaceDE w:val="0"/>
              <w:autoSpaceDN w:val="0"/>
              <w:adjustRightInd w:val="0"/>
              <w:snapToGrid w:val="0"/>
              <w:spacing w:beforeLines="0" w:afterLines="0" w:line="240" w:lineRule="auto"/>
              <w:jc w:val="left"/>
              <w:rPr>
                <w:rFonts w:hint="default" w:ascii="FangSong_GB2312" w:hAnsi="宋体" w:eastAsia="FangSong_GB2312" w:cs="Times New Roman"/>
                <w:sz w:val="21"/>
              </w:rPr>
            </w:pPr>
            <w:r>
              <w:rPr>
                <w:rFonts w:hint="eastAsia" w:ascii="FangSong_GB2312" w:hAnsi="宋体" w:eastAsia="FangSong_GB2312" w:cs="Times New Roman"/>
                <w:sz w:val="21"/>
              </w:rPr>
              <w:t>得分S＝（Pmin/P）×10，其中：Pmin为所有投标人的最低有效报价，P为投标人有效投标报价。监狱企业及残疾人福利性单位价格分优惠办法详见</w:t>
            </w:r>
            <w:r>
              <w:rPr>
                <w:rFonts w:hint="eastAsia" w:ascii="FangSong_GB2312" w:hAnsi="宋体" w:eastAsia="FangSong_GB2312" w:cs="Times New Roman"/>
                <w:sz w:val="21"/>
                <w:lang w:eastAsia="zh-CN"/>
              </w:rPr>
              <w:t>磋商</w:t>
            </w:r>
            <w:r>
              <w:rPr>
                <w:rFonts w:hint="eastAsia" w:ascii="FangSong_GB2312" w:hAnsi="宋体" w:eastAsia="FangSong_GB2312" w:cs="Times New Roman"/>
                <w:sz w:val="21"/>
              </w:rPr>
              <w:t>文件要求。</w:t>
            </w:r>
          </w:p>
        </w:tc>
        <w:tc>
          <w:tcPr>
            <w:tcW w:w="751" w:type="dxa"/>
            <w:tcBorders>
              <w:top w:val="single" w:color="auto" w:sz="4" w:space="0"/>
              <w:left w:val="single" w:color="auto" w:sz="4" w:space="0"/>
              <w:bottom w:val="single" w:color="auto" w:sz="4" w:space="0"/>
              <w:right w:val="single" w:color="auto" w:sz="4" w:space="0"/>
              <w:tl2br w:val="nil"/>
              <w:tr2bl w:val="nil"/>
            </w:tcBorders>
            <w:noWrap w:val="0"/>
            <w:vAlign w:val="center"/>
          </w:tcPr>
          <w:p>
            <w:pPr>
              <w:autoSpaceDE w:val="0"/>
              <w:autoSpaceDN w:val="0"/>
              <w:adjustRightInd w:val="0"/>
              <w:snapToGrid w:val="0"/>
              <w:spacing w:beforeLines="0" w:afterLines="0" w:line="240" w:lineRule="auto"/>
              <w:jc w:val="center"/>
              <w:rPr>
                <w:rFonts w:hint="eastAsia" w:ascii="FangSong_GB2312" w:hAnsi="宋体" w:eastAsia="FangSong_GB2312" w:cs="Times New Roman"/>
                <w:sz w:val="21"/>
              </w:rPr>
            </w:pPr>
            <w:r>
              <w:rPr>
                <w:rFonts w:hint="eastAsia" w:ascii="FangSong_GB2312" w:hAnsi="宋体" w:eastAsia="FangSong_GB2312" w:cs="Times New Roman"/>
                <w:sz w:val="21"/>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473" w:type="dxa"/>
            <w:vMerge w:val="restart"/>
            <w:tcBorders>
              <w:top w:val="single" w:color="auto" w:sz="4" w:space="0"/>
              <w:left w:val="single" w:color="auto" w:sz="4" w:space="0"/>
              <w:right w:val="single" w:color="auto" w:sz="4" w:space="0"/>
              <w:tl2br w:val="nil"/>
              <w:tr2bl w:val="nil"/>
            </w:tcBorders>
            <w:noWrap w:val="0"/>
            <w:vAlign w:val="center"/>
          </w:tcPr>
          <w:p>
            <w:pPr>
              <w:numPr>
                <w:ilvl w:val="0"/>
                <w:numId w:val="3"/>
              </w:numPr>
              <w:autoSpaceDE w:val="0"/>
              <w:autoSpaceDN w:val="0"/>
              <w:adjustRightInd w:val="0"/>
              <w:snapToGrid w:val="0"/>
              <w:spacing w:beforeLines="0" w:afterLines="0" w:line="240" w:lineRule="auto"/>
              <w:ind w:left="425" w:leftChars="0" w:hanging="425" w:firstLineChars="0"/>
              <w:jc w:val="left"/>
              <w:rPr>
                <w:rFonts w:hint="eastAsia" w:ascii="FangSong_GB2312" w:hAnsi="宋体" w:eastAsia="FangSong_GB2312" w:cs="Times New Roman"/>
                <w:sz w:val="21"/>
                <w:lang w:val="en-US" w:eastAsia="zh-CN"/>
              </w:rPr>
            </w:pPr>
            <w:r>
              <w:rPr>
                <w:rFonts w:hint="eastAsia" w:ascii="FangSong_GB2312" w:hAnsi="宋体" w:eastAsia="FangSong_GB2312" w:cs="Times New Roman"/>
                <w:sz w:val="21"/>
                <w:lang w:val="en-US" w:eastAsia="zh-CN"/>
              </w:rPr>
              <w:t>2</w:t>
            </w:r>
          </w:p>
        </w:tc>
        <w:tc>
          <w:tcPr>
            <w:tcW w:w="662" w:type="dxa"/>
            <w:vMerge w:val="restart"/>
            <w:tcBorders>
              <w:top w:val="single" w:color="auto" w:sz="4" w:space="0"/>
              <w:left w:val="single" w:color="auto" w:sz="4" w:space="0"/>
              <w:right w:val="single" w:color="auto" w:sz="4" w:space="0"/>
              <w:tl2br w:val="nil"/>
              <w:tr2bl w:val="nil"/>
            </w:tcBorders>
            <w:noWrap w:val="0"/>
            <w:vAlign w:val="top"/>
          </w:tcPr>
          <w:p>
            <w:pPr>
              <w:autoSpaceDE w:val="0"/>
              <w:autoSpaceDN w:val="0"/>
              <w:adjustRightInd w:val="0"/>
              <w:snapToGrid w:val="0"/>
              <w:spacing w:beforeLines="0" w:afterLines="0" w:line="240" w:lineRule="auto"/>
              <w:jc w:val="left"/>
              <w:rPr>
                <w:rFonts w:hint="default" w:ascii="FangSong_GB2312" w:hAnsi="宋体" w:eastAsia="FangSong_GB2312" w:cs="Times New Roman"/>
                <w:sz w:val="21"/>
                <w:lang w:val="en-US" w:eastAsia="zh-CN"/>
              </w:rPr>
            </w:pPr>
          </w:p>
          <w:p>
            <w:pPr>
              <w:autoSpaceDE w:val="0"/>
              <w:autoSpaceDN w:val="0"/>
              <w:adjustRightInd w:val="0"/>
              <w:snapToGrid w:val="0"/>
              <w:spacing w:beforeLines="0" w:afterLines="0" w:line="240" w:lineRule="auto"/>
              <w:jc w:val="left"/>
              <w:rPr>
                <w:rFonts w:hint="eastAsia" w:ascii="FangSong_GB2312" w:hAnsi="宋体" w:eastAsia="FangSong_GB2312" w:cs="Times New Roman"/>
                <w:sz w:val="21"/>
                <w:lang w:val="en-US" w:eastAsia="zh-CN"/>
              </w:rPr>
            </w:pPr>
          </w:p>
          <w:p>
            <w:pPr>
              <w:autoSpaceDE w:val="0"/>
              <w:autoSpaceDN w:val="0"/>
              <w:adjustRightInd w:val="0"/>
              <w:snapToGrid w:val="0"/>
              <w:spacing w:beforeLines="0" w:afterLines="0" w:line="240" w:lineRule="auto"/>
              <w:jc w:val="left"/>
              <w:rPr>
                <w:rFonts w:hint="eastAsia" w:ascii="FangSong_GB2312" w:hAnsi="宋体" w:eastAsia="FangSong_GB2312" w:cs="Times New Roman"/>
                <w:sz w:val="21"/>
                <w:lang w:val="en-US" w:eastAsia="zh-CN"/>
              </w:rPr>
            </w:pPr>
          </w:p>
          <w:p>
            <w:pPr>
              <w:autoSpaceDE w:val="0"/>
              <w:autoSpaceDN w:val="0"/>
              <w:adjustRightInd w:val="0"/>
              <w:snapToGrid w:val="0"/>
              <w:spacing w:beforeLines="0" w:afterLines="0" w:line="240" w:lineRule="auto"/>
              <w:jc w:val="left"/>
              <w:rPr>
                <w:rFonts w:hint="eastAsia" w:ascii="FangSong_GB2312" w:hAnsi="宋体" w:eastAsia="FangSong_GB2312" w:cs="Times New Roman"/>
                <w:sz w:val="21"/>
                <w:lang w:val="en-US" w:eastAsia="zh-CN"/>
              </w:rPr>
            </w:pPr>
          </w:p>
          <w:p>
            <w:pPr>
              <w:autoSpaceDE w:val="0"/>
              <w:autoSpaceDN w:val="0"/>
              <w:adjustRightInd w:val="0"/>
              <w:snapToGrid w:val="0"/>
              <w:spacing w:beforeLines="0" w:afterLines="0" w:line="240" w:lineRule="auto"/>
              <w:jc w:val="left"/>
              <w:rPr>
                <w:rFonts w:hint="eastAsia" w:ascii="FangSong_GB2312" w:hAnsi="宋体" w:eastAsia="FangSong_GB2312" w:cs="Times New Roman"/>
                <w:sz w:val="21"/>
                <w:lang w:val="en-US" w:eastAsia="zh-CN"/>
              </w:rPr>
            </w:pPr>
          </w:p>
          <w:p>
            <w:pPr>
              <w:autoSpaceDE w:val="0"/>
              <w:autoSpaceDN w:val="0"/>
              <w:adjustRightInd w:val="0"/>
              <w:snapToGrid w:val="0"/>
              <w:spacing w:beforeLines="0" w:afterLines="0" w:line="240" w:lineRule="auto"/>
              <w:jc w:val="left"/>
              <w:rPr>
                <w:rFonts w:hint="eastAsia" w:ascii="FangSong_GB2312" w:hAnsi="宋体" w:eastAsia="FangSong_GB2312" w:cs="Times New Roman"/>
                <w:sz w:val="21"/>
                <w:lang w:val="en-US" w:eastAsia="zh-CN"/>
              </w:rPr>
            </w:pPr>
          </w:p>
          <w:p>
            <w:pPr>
              <w:autoSpaceDE w:val="0"/>
              <w:autoSpaceDN w:val="0"/>
              <w:adjustRightInd w:val="0"/>
              <w:snapToGrid w:val="0"/>
              <w:spacing w:beforeLines="0" w:afterLines="0" w:line="240" w:lineRule="auto"/>
              <w:jc w:val="left"/>
              <w:rPr>
                <w:rFonts w:hint="default" w:ascii="FangSong_GB2312" w:hAnsi="宋体" w:eastAsia="FangSong_GB2312" w:cs="Times New Roman"/>
                <w:sz w:val="21"/>
                <w:lang w:val="en-US" w:eastAsia="zh-CN"/>
              </w:rPr>
            </w:pPr>
            <w:r>
              <w:rPr>
                <w:rFonts w:hint="eastAsia" w:ascii="FangSong_GB2312" w:hAnsi="宋体" w:eastAsia="FangSong_GB2312" w:cs="Times New Roman"/>
                <w:sz w:val="21"/>
                <w:lang w:val="en-US" w:eastAsia="zh-CN"/>
              </w:rPr>
              <w:t>履约能力(24分）</w:t>
            </w:r>
          </w:p>
          <w:p>
            <w:pPr>
              <w:autoSpaceDE w:val="0"/>
              <w:autoSpaceDN w:val="0"/>
              <w:adjustRightInd w:val="0"/>
              <w:snapToGrid w:val="0"/>
              <w:spacing w:beforeLines="0" w:afterLines="0" w:line="240" w:lineRule="auto"/>
              <w:jc w:val="left"/>
              <w:rPr>
                <w:rFonts w:hint="default" w:ascii="FangSong_GB2312" w:hAnsi="宋体" w:eastAsia="FangSong_GB2312" w:cs="Times New Roman"/>
                <w:sz w:val="21"/>
                <w:lang w:val="en-US" w:eastAsia="zh-CN"/>
              </w:rPr>
            </w:pPr>
          </w:p>
          <w:p>
            <w:pPr>
              <w:autoSpaceDE w:val="0"/>
              <w:autoSpaceDN w:val="0"/>
              <w:adjustRightInd w:val="0"/>
              <w:snapToGrid w:val="0"/>
              <w:spacing w:beforeLines="0" w:afterLines="0" w:line="240" w:lineRule="auto"/>
              <w:jc w:val="left"/>
              <w:rPr>
                <w:rFonts w:hint="default" w:ascii="FangSong_GB2312" w:hAnsi="宋体" w:eastAsia="FangSong_GB2312" w:cs="Times New Roman"/>
                <w:sz w:val="21"/>
                <w:lang w:val="en-US" w:eastAsia="zh-CN"/>
              </w:rPr>
            </w:pPr>
          </w:p>
          <w:p>
            <w:pPr>
              <w:autoSpaceDE w:val="0"/>
              <w:autoSpaceDN w:val="0"/>
              <w:adjustRightInd w:val="0"/>
              <w:snapToGrid w:val="0"/>
              <w:spacing w:beforeLines="0" w:afterLines="0" w:line="240" w:lineRule="auto"/>
              <w:jc w:val="left"/>
              <w:rPr>
                <w:rFonts w:hint="eastAsia" w:ascii="FangSong_GB2312" w:hAnsi="宋体" w:eastAsia="FangSong_GB2312" w:cs="Times New Roman"/>
                <w:sz w:val="21"/>
                <w:lang w:val="en-US" w:eastAsia="zh-CN"/>
              </w:rPr>
            </w:pPr>
          </w:p>
          <w:p>
            <w:pPr>
              <w:autoSpaceDE w:val="0"/>
              <w:autoSpaceDN w:val="0"/>
              <w:adjustRightInd w:val="0"/>
              <w:snapToGrid w:val="0"/>
              <w:spacing w:beforeLines="0" w:afterLines="0" w:line="240" w:lineRule="auto"/>
              <w:jc w:val="left"/>
              <w:rPr>
                <w:rFonts w:hint="eastAsia" w:ascii="FangSong_GB2312" w:hAnsi="宋体" w:eastAsia="FangSong_GB2312" w:cs="Times New Roman"/>
                <w:sz w:val="21"/>
                <w:lang w:val="en-US" w:eastAsia="zh-CN"/>
              </w:rPr>
            </w:pPr>
          </w:p>
          <w:p>
            <w:pPr>
              <w:autoSpaceDE w:val="0"/>
              <w:autoSpaceDN w:val="0"/>
              <w:adjustRightInd w:val="0"/>
              <w:snapToGrid w:val="0"/>
              <w:spacing w:beforeLines="0" w:afterLines="0" w:line="240" w:lineRule="auto"/>
              <w:jc w:val="left"/>
              <w:rPr>
                <w:rFonts w:hint="default" w:ascii="FangSong_GB2312" w:hAnsi="宋体" w:eastAsia="FangSong_GB2312" w:cs="Times New Roman"/>
                <w:sz w:val="21"/>
                <w:lang w:val="en-US" w:eastAsia="zh-CN"/>
              </w:rPr>
            </w:pPr>
          </w:p>
        </w:tc>
        <w:tc>
          <w:tcPr>
            <w:tcW w:w="1110" w:type="dxa"/>
            <w:vMerge w:val="restart"/>
            <w:tcBorders>
              <w:top w:val="single" w:color="auto" w:sz="4" w:space="0"/>
              <w:left w:val="single" w:color="auto" w:sz="4" w:space="0"/>
              <w:right w:val="single" w:color="auto" w:sz="4" w:space="0"/>
              <w:tl2br w:val="nil"/>
              <w:tr2bl w:val="nil"/>
            </w:tcBorders>
            <w:noWrap w:val="0"/>
            <w:vAlign w:val="center"/>
          </w:tcPr>
          <w:p>
            <w:pPr>
              <w:autoSpaceDE w:val="0"/>
              <w:autoSpaceDN w:val="0"/>
              <w:adjustRightInd w:val="0"/>
              <w:snapToGrid w:val="0"/>
              <w:spacing w:beforeLines="0" w:afterLines="0" w:line="240" w:lineRule="auto"/>
              <w:jc w:val="left"/>
              <w:rPr>
                <w:rFonts w:hint="default" w:ascii="FangSong_GB2312" w:hAnsi="宋体" w:eastAsia="FangSong_GB2312" w:cs="Times New Roman"/>
                <w:sz w:val="21"/>
              </w:rPr>
            </w:pPr>
            <w:r>
              <w:rPr>
                <w:rFonts w:hint="eastAsia" w:ascii="FangSong_GB2312" w:hAnsi="宋体" w:eastAsia="FangSong_GB2312" w:cs="Times New Roman"/>
                <w:sz w:val="21"/>
              </w:rPr>
              <w:t>相关证书（需提供资质证书复印件并加盖公章）</w:t>
            </w:r>
          </w:p>
        </w:tc>
        <w:tc>
          <w:tcPr>
            <w:tcW w:w="7078" w:type="dxa"/>
            <w:tcBorders>
              <w:top w:val="single" w:color="auto" w:sz="4" w:space="0"/>
              <w:left w:val="single" w:color="auto" w:sz="4" w:space="0"/>
              <w:bottom w:val="single" w:color="auto" w:sz="4" w:space="0"/>
              <w:right w:val="single" w:color="auto" w:sz="4" w:space="0"/>
              <w:tl2br w:val="nil"/>
              <w:tr2bl w:val="nil"/>
            </w:tcBorders>
            <w:noWrap w:val="0"/>
            <w:vAlign w:val="center"/>
          </w:tcPr>
          <w:p>
            <w:pPr>
              <w:autoSpaceDE w:val="0"/>
              <w:autoSpaceDN w:val="0"/>
              <w:adjustRightInd w:val="0"/>
              <w:snapToGrid w:val="0"/>
              <w:spacing w:beforeLines="0" w:afterLines="0" w:line="240" w:lineRule="auto"/>
              <w:jc w:val="left"/>
              <w:rPr>
                <w:rFonts w:hint="eastAsia" w:ascii="FangSong_GB2312" w:hAnsi="宋体" w:eastAsia="FangSong_GB2312" w:cs="Times New Roman"/>
                <w:sz w:val="21"/>
                <w:lang w:eastAsia="zh-CN"/>
              </w:rPr>
            </w:pPr>
            <w:r>
              <w:rPr>
                <w:rFonts w:hint="eastAsia" w:ascii="FangSong_GB2312" w:hAnsi="宋体" w:eastAsia="FangSong_GB2312" w:cs="Times New Roman"/>
                <w:sz w:val="21"/>
              </w:rPr>
              <w:t>具有ISO9000系列质量认证证书得1分</w:t>
            </w:r>
            <w:r>
              <w:rPr>
                <w:rFonts w:hint="eastAsia" w:ascii="FangSong_GB2312" w:hAnsi="宋体" w:eastAsia="FangSong_GB2312" w:cs="Times New Roman"/>
                <w:sz w:val="21"/>
                <w:lang w:eastAsia="zh-CN"/>
              </w:rPr>
              <w:t>。</w:t>
            </w:r>
          </w:p>
        </w:tc>
        <w:tc>
          <w:tcPr>
            <w:tcW w:w="751" w:type="dxa"/>
            <w:tcBorders>
              <w:top w:val="single" w:color="auto" w:sz="4" w:space="0"/>
              <w:left w:val="single" w:color="auto" w:sz="4" w:space="0"/>
              <w:bottom w:val="single" w:color="auto" w:sz="4" w:space="0"/>
              <w:right w:val="single" w:color="auto" w:sz="4" w:space="0"/>
              <w:tl2br w:val="nil"/>
              <w:tr2bl w:val="nil"/>
            </w:tcBorders>
            <w:noWrap w:val="0"/>
            <w:vAlign w:val="center"/>
          </w:tcPr>
          <w:p>
            <w:pPr>
              <w:autoSpaceDE w:val="0"/>
              <w:autoSpaceDN w:val="0"/>
              <w:adjustRightInd w:val="0"/>
              <w:snapToGrid w:val="0"/>
              <w:spacing w:beforeLines="0" w:afterLines="0" w:line="240" w:lineRule="auto"/>
              <w:jc w:val="center"/>
              <w:rPr>
                <w:rFonts w:hint="eastAsia" w:ascii="FangSong_GB2312" w:hAnsi="宋体" w:eastAsia="FangSong_GB2312" w:cs="Times New Roman"/>
                <w:sz w:val="21"/>
              </w:rPr>
            </w:pPr>
            <w:r>
              <w:rPr>
                <w:rFonts w:hint="eastAsia" w:ascii="FangSong_GB2312" w:hAnsi="宋体" w:eastAsia="FangSong_GB2312" w:cs="Times New Roman"/>
                <w:sz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2" w:hRule="atLeast"/>
        </w:trPr>
        <w:tc>
          <w:tcPr>
            <w:tcW w:w="473" w:type="dxa"/>
            <w:vMerge w:val="continue"/>
            <w:tcBorders>
              <w:top w:val="single" w:color="auto" w:sz="4" w:space="0"/>
              <w:left w:val="single" w:color="auto" w:sz="4" w:space="0"/>
              <w:bottom w:val="single" w:color="auto" w:sz="4" w:space="0"/>
              <w:right w:val="single" w:color="auto" w:sz="4" w:space="0"/>
              <w:tl2br w:val="nil"/>
              <w:tr2bl w:val="nil"/>
            </w:tcBorders>
            <w:noWrap w:val="0"/>
            <w:vAlign w:val="center"/>
          </w:tcPr>
          <w:p>
            <w:pPr>
              <w:autoSpaceDE w:val="0"/>
              <w:autoSpaceDN w:val="0"/>
              <w:adjustRightInd w:val="0"/>
              <w:snapToGrid w:val="0"/>
              <w:spacing w:beforeLines="0" w:afterLines="0" w:line="240" w:lineRule="auto"/>
              <w:ind w:firstLineChars="0"/>
              <w:jc w:val="left"/>
              <w:rPr>
                <w:rFonts w:hint="default" w:ascii="FangSong_GB2312" w:hAnsi="宋体" w:eastAsia="FangSong_GB2312" w:cs="Times New Roman"/>
                <w:sz w:val="21"/>
              </w:rPr>
            </w:pPr>
          </w:p>
        </w:tc>
        <w:tc>
          <w:tcPr>
            <w:tcW w:w="662" w:type="dxa"/>
            <w:vMerge w:val="continue"/>
            <w:tcBorders>
              <w:left w:val="single" w:color="auto" w:sz="4" w:space="0"/>
              <w:right w:val="single" w:color="auto" w:sz="4" w:space="0"/>
              <w:tl2br w:val="nil"/>
              <w:tr2bl w:val="nil"/>
            </w:tcBorders>
            <w:noWrap w:val="0"/>
            <w:vAlign w:val="center"/>
          </w:tcPr>
          <w:p>
            <w:pPr>
              <w:autoSpaceDE w:val="0"/>
              <w:autoSpaceDN w:val="0"/>
              <w:adjustRightInd w:val="0"/>
              <w:snapToGrid w:val="0"/>
              <w:spacing w:beforeLines="0" w:afterLines="0" w:line="240" w:lineRule="auto"/>
              <w:jc w:val="left"/>
              <w:rPr>
                <w:rFonts w:hint="default" w:ascii="FangSong_GB2312" w:hAnsi="宋体" w:eastAsia="FangSong_GB2312" w:cs="Times New Roman"/>
                <w:sz w:val="21"/>
              </w:rPr>
            </w:pPr>
          </w:p>
        </w:tc>
        <w:tc>
          <w:tcPr>
            <w:tcW w:w="1110" w:type="dxa"/>
            <w:vMerge w:val="continue"/>
            <w:tcBorders>
              <w:top w:val="single" w:color="auto" w:sz="4" w:space="0"/>
              <w:left w:val="single" w:color="auto" w:sz="4" w:space="0"/>
              <w:bottom w:val="single" w:color="auto" w:sz="4" w:space="0"/>
              <w:right w:val="single" w:color="auto" w:sz="4" w:space="0"/>
              <w:tl2br w:val="nil"/>
              <w:tr2bl w:val="nil"/>
            </w:tcBorders>
            <w:noWrap w:val="0"/>
            <w:vAlign w:val="center"/>
          </w:tcPr>
          <w:p>
            <w:pPr>
              <w:autoSpaceDE w:val="0"/>
              <w:autoSpaceDN w:val="0"/>
              <w:adjustRightInd w:val="0"/>
              <w:snapToGrid w:val="0"/>
              <w:spacing w:beforeLines="0" w:afterLines="0" w:line="240" w:lineRule="auto"/>
              <w:jc w:val="left"/>
              <w:rPr>
                <w:rFonts w:hint="default" w:ascii="FangSong_GB2312" w:hAnsi="宋体" w:eastAsia="FangSong_GB2312" w:cs="Times New Roman"/>
                <w:sz w:val="21"/>
              </w:rPr>
            </w:pPr>
          </w:p>
        </w:tc>
        <w:tc>
          <w:tcPr>
            <w:tcW w:w="7078" w:type="dxa"/>
            <w:tcBorders>
              <w:top w:val="single" w:color="auto" w:sz="4" w:space="0"/>
              <w:left w:val="single" w:color="auto" w:sz="4" w:space="0"/>
              <w:bottom w:val="single" w:color="auto" w:sz="4" w:space="0"/>
              <w:right w:val="single" w:color="auto" w:sz="4" w:space="0"/>
              <w:tl2br w:val="nil"/>
              <w:tr2bl w:val="nil"/>
            </w:tcBorders>
            <w:noWrap w:val="0"/>
            <w:vAlign w:val="center"/>
          </w:tcPr>
          <w:p>
            <w:pPr>
              <w:autoSpaceDE w:val="0"/>
              <w:autoSpaceDN w:val="0"/>
              <w:adjustRightInd w:val="0"/>
              <w:snapToGrid w:val="0"/>
              <w:spacing w:beforeLines="0" w:afterLines="0" w:line="240" w:lineRule="auto"/>
              <w:jc w:val="left"/>
              <w:rPr>
                <w:rFonts w:hint="default" w:ascii="FangSong_GB2312" w:hAnsi="宋体" w:eastAsia="FangSong_GB2312" w:cs="Times New Roman"/>
                <w:sz w:val="21"/>
                <w:lang w:val="en-US" w:eastAsia="zh-CN"/>
              </w:rPr>
            </w:pPr>
            <w:r>
              <w:rPr>
                <w:rFonts w:hint="eastAsia" w:ascii="FangSong_GB2312" w:hAnsi="宋体" w:eastAsia="FangSong_GB2312" w:cs="Times New Roman"/>
                <w:sz w:val="21"/>
                <w:lang w:eastAsia="zh-CN"/>
              </w:rPr>
              <w:t>具有ISO20000信息技术服务管理体系认证</w:t>
            </w:r>
            <w:r>
              <w:rPr>
                <w:rFonts w:hint="eastAsia" w:ascii="FangSong_GB2312" w:hAnsi="宋体" w:eastAsia="FangSong_GB2312" w:cs="Times New Roman"/>
                <w:sz w:val="21"/>
                <w:lang w:val="en-US" w:eastAsia="zh-CN"/>
              </w:rPr>
              <w:t>证书得1分</w:t>
            </w:r>
          </w:p>
        </w:tc>
        <w:tc>
          <w:tcPr>
            <w:tcW w:w="751" w:type="dxa"/>
            <w:tcBorders>
              <w:top w:val="single" w:color="auto" w:sz="4" w:space="0"/>
              <w:left w:val="single" w:color="auto" w:sz="4" w:space="0"/>
              <w:bottom w:val="single" w:color="auto" w:sz="4" w:space="0"/>
              <w:right w:val="single" w:color="auto" w:sz="4" w:space="0"/>
              <w:tl2br w:val="nil"/>
              <w:tr2bl w:val="nil"/>
            </w:tcBorders>
            <w:noWrap w:val="0"/>
            <w:vAlign w:val="center"/>
          </w:tcPr>
          <w:p>
            <w:pPr>
              <w:autoSpaceDE w:val="0"/>
              <w:autoSpaceDN w:val="0"/>
              <w:adjustRightInd w:val="0"/>
              <w:snapToGrid w:val="0"/>
              <w:spacing w:beforeLines="0" w:afterLines="0" w:line="240" w:lineRule="auto"/>
              <w:jc w:val="center"/>
              <w:rPr>
                <w:rFonts w:hint="eastAsia" w:ascii="FangSong_GB2312" w:hAnsi="宋体" w:eastAsia="FangSong_GB2312" w:cs="Times New Roman"/>
                <w:sz w:val="21"/>
              </w:rPr>
            </w:pPr>
            <w:r>
              <w:rPr>
                <w:rFonts w:hint="eastAsia" w:ascii="FangSong_GB2312" w:hAnsi="宋体" w:eastAsia="FangSong_GB2312" w:cs="Times New Roman"/>
                <w:sz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5" w:hRule="atLeast"/>
        </w:trPr>
        <w:tc>
          <w:tcPr>
            <w:tcW w:w="473" w:type="dxa"/>
            <w:vMerge w:val="continue"/>
            <w:tcBorders>
              <w:top w:val="single" w:color="auto" w:sz="4" w:space="0"/>
              <w:left w:val="single" w:color="auto" w:sz="4" w:space="0"/>
              <w:bottom w:val="single" w:color="auto" w:sz="4" w:space="0"/>
              <w:right w:val="single" w:color="auto" w:sz="4" w:space="0"/>
              <w:tl2br w:val="nil"/>
              <w:tr2bl w:val="nil"/>
            </w:tcBorders>
            <w:noWrap w:val="0"/>
            <w:vAlign w:val="center"/>
          </w:tcPr>
          <w:p>
            <w:pPr>
              <w:autoSpaceDE w:val="0"/>
              <w:autoSpaceDN w:val="0"/>
              <w:adjustRightInd w:val="0"/>
              <w:snapToGrid w:val="0"/>
              <w:spacing w:beforeLines="0" w:afterLines="0" w:line="240" w:lineRule="auto"/>
              <w:ind w:firstLineChars="0"/>
              <w:jc w:val="left"/>
              <w:rPr>
                <w:rFonts w:hint="default" w:ascii="FangSong_GB2312" w:hAnsi="宋体" w:eastAsia="FangSong_GB2312" w:cs="Times New Roman"/>
                <w:sz w:val="21"/>
              </w:rPr>
            </w:pPr>
          </w:p>
        </w:tc>
        <w:tc>
          <w:tcPr>
            <w:tcW w:w="662" w:type="dxa"/>
            <w:vMerge w:val="continue"/>
            <w:tcBorders>
              <w:left w:val="single" w:color="auto" w:sz="4" w:space="0"/>
              <w:right w:val="single" w:color="auto" w:sz="4" w:space="0"/>
              <w:tl2br w:val="nil"/>
              <w:tr2bl w:val="nil"/>
            </w:tcBorders>
            <w:noWrap w:val="0"/>
            <w:vAlign w:val="center"/>
          </w:tcPr>
          <w:p>
            <w:pPr>
              <w:autoSpaceDE w:val="0"/>
              <w:autoSpaceDN w:val="0"/>
              <w:adjustRightInd w:val="0"/>
              <w:snapToGrid w:val="0"/>
              <w:spacing w:beforeLines="0" w:afterLines="0" w:line="240" w:lineRule="auto"/>
              <w:jc w:val="left"/>
              <w:rPr>
                <w:rFonts w:hint="default" w:ascii="FangSong_GB2312" w:hAnsi="宋体" w:eastAsia="FangSong_GB2312" w:cs="Times New Roman"/>
                <w:sz w:val="21"/>
              </w:rPr>
            </w:pPr>
          </w:p>
        </w:tc>
        <w:tc>
          <w:tcPr>
            <w:tcW w:w="1110" w:type="dxa"/>
            <w:vMerge w:val="continue"/>
            <w:tcBorders>
              <w:top w:val="single" w:color="auto" w:sz="4" w:space="0"/>
              <w:left w:val="single" w:color="auto" w:sz="4" w:space="0"/>
              <w:bottom w:val="single" w:color="auto" w:sz="4" w:space="0"/>
              <w:right w:val="single" w:color="auto" w:sz="4" w:space="0"/>
              <w:tl2br w:val="nil"/>
              <w:tr2bl w:val="nil"/>
            </w:tcBorders>
            <w:noWrap w:val="0"/>
            <w:vAlign w:val="center"/>
          </w:tcPr>
          <w:p>
            <w:pPr>
              <w:autoSpaceDE w:val="0"/>
              <w:autoSpaceDN w:val="0"/>
              <w:adjustRightInd w:val="0"/>
              <w:snapToGrid w:val="0"/>
              <w:spacing w:beforeLines="0" w:afterLines="0" w:line="240" w:lineRule="auto"/>
              <w:jc w:val="left"/>
              <w:rPr>
                <w:rFonts w:hint="default" w:ascii="FangSong_GB2312" w:hAnsi="宋体" w:eastAsia="FangSong_GB2312" w:cs="Times New Roman"/>
                <w:sz w:val="21"/>
              </w:rPr>
            </w:pPr>
          </w:p>
        </w:tc>
        <w:tc>
          <w:tcPr>
            <w:tcW w:w="7078" w:type="dxa"/>
            <w:tcBorders>
              <w:top w:val="single" w:color="auto" w:sz="4" w:space="0"/>
              <w:left w:val="single" w:color="auto" w:sz="4" w:space="0"/>
              <w:bottom w:val="single" w:color="auto" w:sz="4" w:space="0"/>
              <w:right w:val="single" w:color="auto" w:sz="4" w:space="0"/>
              <w:tl2br w:val="nil"/>
              <w:tr2bl w:val="nil"/>
            </w:tcBorders>
            <w:noWrap w:val="0"/>
            <w:vAlign w:val="center"/>
          </w:tcPr>
          <w:p>
            <w:pPr>
              <w:autoSpaceDE w:val="0"/>
              <w:autoSpaceDN w:val="0"/>
              <w:adjustRightInd w:val="0"/>
              <w:snapToGrid w:val="0"/>
              <w:spacing w:beforeLines="0" w:afterLines="0" w:line="240" w:lineRule="auto"/>
              <w:jc w:val="left"/>
              <w:rPr>
                <w:rFonts w:hint="default" w:ascii="FangSong_GB2312" w:hAnsi="宋体" w:eastAsia="FangSong_GB2312" w:cs="Times New Roman"/>
                <w:sz w:val="21"/>
                <w:lang w:val="en-US" w:eastAsia="zh-CN"/>
              </w:rPr>
            </w:pPr>
            <w:r>
              <w:rPr>
                <w:rFonts w:hint="eastAsia" w:ascii="FangSong_GB2312" w:hAnsi="宋体" w:eastAsia="FangSong_GB2312" w:cs="Times New Roman"/>
                <w:sz w:val="21"/>
                <w:lang w:eastAsia="zh-CN"/>
              </w:rPr>
              <w:t>具有ISO27001信息安全管理体系认证证书</w:t>
            </w:r>
            <w:r>
              <w:rPr>
                <w:rFonts w:hint="eastAsia" w:ascii="FangSong_GB2312" w:hAnsi="宋体" w:eastAsia="FangSong_GB2312" w:cs="Times New Roman"/>
                <w:sz w:val="21"/>
                <w:lang w:val="en-US" w:eastAsia="zh-CN"/>
              </w:rPr>
              <w:t>得1分</w:t>
            </w:r>
          </w:p>
        </w:tc>
        <w:tc>
          <w:tcPr>
            <w:tcW w:w="751" w:type="dxa"/>
            <w:tcBorders>
              <w:top w:val="single" w:color="auto" w:sz="4" w:space="0"/>
              <w:left w:val="single" w:color="auto" w:sz="4" w:space="0"/>
              <w:bottom w:val="single" w:color="auto" w:sz="4" w:space="0"/>
              <w:right w:val="single" w:color="auto" w:sz="4" w:space="0"/>
              <w:tl2br w:val="nil"/>
              <w:tr2bl w:val="nil"/>
            </w:tcBorders>
            <w:noWrap w:val="0"/>
            <w:vAlign w:val="center"/>
          </w:tcPr>
          <w:p>
            <w:pPr>
              <w:autoSpaceDE w:val="0"/>
              <w:autoSpaceDN w:val="0"/>
              <w:adjustRightInd w:val="0"/>
              <w:snapToGrid w:val="0"/>
              <w:spacing w:beforeLines="0" w:afterLines="0" w:line="240" w:lineRule="auto"/>
              <w:jc w:val="center"/>
              <w:rPr>
                <w:rFonts w:hint="eastAsia" w:ascii="FangSong_GB2312" w:hAnsi="宋体" w:eastAsia="FangSong_GB2312" w:cs="Times New Roman"/>
                <w:sz w:val="21"/>
              </w:rPr>
            </w:pPr>
            <w:r>
              <w:rPr>
                <w:rFonts w:hint="eastAsia" w:ascii="FangSong_GB2312" w:hAnsi="宋体" w:eastAsia="FangSong_GB2312" w:cs="Times New Roman"/>
                <w:sz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9" w:hRule="atLeast"/>
        </w:trPr>
        <w:tc>
          <w:tcPr>
            <w:tcW w:w="473" w:type="dxa"/>
            <w:tcBorders>
              <w:top w:val="single" w:color="auto" w:sz="4" w:space="0"/>
              <w:left w:val="single" w:color="auto" w:sz="4" w:space="0"/>
              <w:bottom w:val="single" w:color="auto" w:sz="4" w:space="0"/>
              <w:right w:val="single" w:color="auto" w:sz="4" w:space="0"/>
              <w:tl2br w:val="nil"/>
              <w:tr2bl w:val="nil"/>
            </w:tcBorders>
            <w:noWrap w:val="0"/>
            <w:vAlign w:val="center"/>
          </w:tcPr>
          <w:p>
            <w:pPr>
              <w:numPr>
                <w:ilvl w:val="0"/>
                <w:numId w:val="3"/>
              </w:numPr>
              <w:autoSpaceDE w:val="0"/>
              <w:autoSpaceDN w:val="0"/>
              <w:adjustRightInd w:val="0"/>
              <w:snapToGrid w:val="0"/>
              <w:spacing w:beforeLines="0" w:afterLines="0" w:line="240" w:lineRule="auto"/>
              <w:ind w:left="425" w:leftChars="0" w:hanging="425" w:firstLineChars="0"/>
              <w:jc w:val="left"/>
              <w:rPr>
                <w:rFonts w:hint="eastAsia" w:ascii="FangSong_GB2312" w:hAnsi="宋体" w:eastAsia="FangSong_GB2312" w:cs="Times New Roman"/>
                <w:sz w:val="21"/>
                <w:lang w:val="en-US" w:eastAsia="zh-CN"/>
              </w:rPr>
            </w:pPr>
            <w:r>
              <w:rPr>
                <w:rFonts w:hint="eastAsia" w:ascii="FangSong_GB2312" w:hAnsi="宋体" w:eastAsia="FangSong_GB2312" w:cs="Times New Roman"/>
                <w:sz w:val="21"/>
                <w:lang w:val="en-US" w:eastAsia="zh-CN"/>
              </w:rPr>
              <w:t>3</w:t>
            </w:r>
          </w:p>
        </w:tc>
        <w:tc>
          <w:tcPr>
            <w:tcW w:w="662" w:type="dxa"/>
            <w:vMerge w:val="continue"/>
            <w:tcBorders>
              <w:left w:val="single" w:color="auto" w:sz="4" w:space="0"/>
              <w:right w:val="single" w:color="auto" w:sz="4" w:space="0"/>
              <w:tl2br w:val="nil"/>
              <w:tr2bl w:val="nil"/>
            </w:tcBorders>
            <w:noWrap w:val="0"/>
            <w:vAlign w:val="top"/>
          </w:tcPr>
          <w:p>
            <w:pPr>
              <w:autoSpaceDE w:val="0"/>
              <w:autoSpaceDN w:val="0"/>
              <w:adjustRightInd w:val="0"/>
              <w:snapToGrid w:val="0"/>
              <w:spacing w:beforeLines="0" w:afterLines="0" w:line="240" w:lineRule="auto"/>
              <w:jc w:val="left"/>
              <w:rPr>
                <w:rFonts w:hint="eastAsia" w:ascii="FangSong_GB2312" w:hAnsi="宋体" w:eastAsia="FangSong_GB2312" w:cs="Times New Roman"/>
                <w:sz w:val="21"/>
              </w:rPr>
            </w:pPr>
          </w:p>
        </w:tc>
        <w:tc>
          <w:tcPr>
            <w:tcW w:w="1110" w:type="dxa"/>
            <w:tcBorders>
              <w:top w:val="single" w:color="auto" w:sz="4" w:space="0"/>
              <w:left w:val="single" w:color="auto" w:sz="4" w:space="0"/>
              <w:bottom w:val="single" w:color="auto" w:sz="4" w:space="0"/>
              <w:right w:val="single" w:color="auto" w:sz="4" w:space="0"/>
              <w:tl2br w:val="nil"/>
              <w:tr2bl w:val="nil"/>
            </w:tcBorders>
            <w:noWrap w:val="0"/>
            <w:vAlign w:val="center"/>
          </w:tcPr>
          <w:p>
            <w:pPr>
              <w:autoSpaceDE w:val="0"/>
              <w:autoSpaceDN w:val="0"/>
              <w:adjustRightInd w:val="0"/>
              <w:snapToGrid w:val="0"/>
              <w:spacing w:beforeLines="0" w:afterLines="0" w:line="240" w:lineRule="auto"/>
              <w:jc w:val="left"/>
              <w:rPr>
                <w:rFonts w:hint="default" w:ascii="FangSong_GB2312" w:hAnsi="宋体" w:eastAsia="FangSong_GB2312" w:cs="Times New Roman"/>
                <w:sz w:val="21"/>
              </w:rPr>
            </w:pPr>
            <w:r>
              <w:rPr>
                <w:rFonts w:hint="eastAsia" w:ascii="FangSong_GB2312" w:hAnsi="宋体" w:eastAsia="FangSong_GB2312" w:cs="Times New Roman"/>
                <w:sz w:val="21"/>
              </w:rPr>
              <w:t>成功案例</w:t>
            </w:r>
          </w:p>
        </w:tc>
        <w:tc>
          <w:tcPr>
            <w:tcW w:w="7078" w:type="dxa"/>
            <w:tcBorders>
              <w:top w:val="single" w:color="auto" w:sz="4" w:space="0"/>
              <w:left w:val="single" w:color="auto" w:sz="4" w:space="0"/>
              <w:bottom w:val="single" w:color="auto" w:sz="4" w:space="0"/>
              <w:right w:val="single" w:color="auto" w:sz="4" w:space="0"/>
              <w:tl2br w:val="nil"/>
              <w:tr2bl w:val="nil"/>
            </w:tcBorders>
            <w:noWrap w:val="0"/>
            <w:vAlign w:val="center"/>
          </w:tcPr>
          <w:p>
            <w:pPr>
              <w:autoSpaceDE w:val="0"/>
              <w:autoSpaceDN w:val="0"/>
              <w:adjustRightInd w:val="0"/>
              <w:snapToGrid w:val="0"/>
              <w:spacing w:beforeLines="0" w:afterLines="0" w:line="240" w:lineRule="auto"/>
              <w:jc w:val="left"/>
              <w:rPr>
                <w:rFonts w:hint="default" w:ascii="FangSong_GB2312" w:hAnsi="宋体" w:eastAsia="FangSong_GB2312" w:cs="Times New Roman"/>
                <w:sz w:val="21"/>
              </w:rPr>
            </w:pPr>
            <w:r>
              <w:rPr>
                <w:rFonts w:hint="eastAsia" w:ascii="FangSong_GB2312" w:hAnsi="宋体" w:eastAsia="FangSong_GB2312" w:cs="Times New Roman"/>
                <w:sz w:val="21"/>
              </w:rPr>
              <w:t>提供201</w:t>
            </w:r>
            <w:r>
              <w:rPr>
                <w:rFonts w:hint="eastAsia" w:ascii="FangSong_GB2312" w:hAnsi="宋体" w:eastAsia="FangSong_GB2312" w:cs="Times New Roman"/>
                <w:sz w:val="21"/>
                <w:lang w:val="en-US" w:eastAsia="zh-CN"/>
              </w:rPr>
              <w:t>9</w:t>
            </w:r>
            <w:r>
              <w:rPr>
                <w:rFonts w:hint="eastAsia" w:ascii="FangSong_GB2312" w:hAnsi="宋体" w:eastAsia="FangSong_GB2312" w:cs="Times New Roman"/>
                <w:sz w:val="21"/>
              </w:rPr>
              <w:t>年1月1日以来（以合同签订日期为准）独立承担实施的相似或类似项目成功案例。每提供一个得</w:t>
            </w:r>
            <w:r>
              <w:rPr>
                <w:rFonts w:hint="eastAsia" w:ascii="FangSong_GB2312" w:hAnsi="宋体" w:eastAsia="FangSong_GB2312" w:cs="Times New Roman"/>
                <w:sz w:val="21"/>
                <w:lang w:val="en-US" w:eastAsia="zh-CN"/>
              </w:rPr>
              <w:t>2</w:t>
            </w:r>
            <w:r>
              <w:rPr>
                <w:rFonts w:hint="eastAsia" w:ascii="FangSong_GB2312" w:hAnsi="宋体" w:eastAsia="FangSong_GB2312" w:cs="Times New Roman"/>
                <w:sz w:val="21"/>
              </w:rPr>
              <w:t>分，最多得12分。（应提供合同关键页复印件并加盖公章）</w:t>
            </w:r>
          </w:p>
        </w:tc>
        <w:tc>
          <w:tcPr>
            <w:tcW w:w="751" w:type="dxa"/>
            <w:tcBorders>
              <w:top w:val="single" w:color="auto" w:sz="4" w:space="0"/>
              <w:left w:val="single" w:color="auto" w:sz="4" w:space="0"/>
              <w:bottom w:val="single" w:color="auto" w:sz="4" w:space="0"/>
              <w:right w:val="single" w:color="auto" w:sz="4" w:space="0"/>
              <w:tl2br w:val="nil"/>
              <w:tr2bl w:val="nil"/>
            </w:tcBorders>
            <w:noWrap w:val="0"/>
            <w:vAlign w:val="center"/>
          </w:tcPr>
          <w:p>
            <w:pPr>
              <w:autoSpaceDE w:val="0"/>
              <w:autoSpaceDN w:val="0"/>
              <w:adjustRightInd w:val="0"/>
              <w:snapToGrid w:val="0"/>
              <w:spacing w:beforeLines="0" w:afterLines="0" w:line="240" w:lineRule="auto"/>
              <w:jc w:val="center"/>
              <w:rPr>
                <w:rFonts w:hint="default" w:ascii="FangSong_GB2312" w:hAnsi="宋体" w:eastAsia="FangSong_GB2312" w:cs="Times New Roman"/>
                <w:sz w:val="21"/>
              </w:rPr>
            </w:pPr>
            <w:r>
              <w:rPr>
                <w:rFonts w:hint="eastAsia" w:ascii="FangSong_GB2312" w:hAnsi="宋体" w:eastAsia="FangSong_GB2312" w:cs="Times New Roman"/>
                <w:sz w:val="21"/>
              </w:rPr>
              <w:t>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10" w:hRule="atLeast"/>
        </w:trPr>
        <w:tc>
          <w:tcPr>
            <w:tcW w:w="473" w:type="dxa"/>
            <w:vMerge w:val="restart"/>
            <w:tcBorders>
              <w:top w:val="single" w:color="auto" w:sz="4" w:space="0"/>
              <w:left w:val="single" w:color="auto" w:sz="4" w:space="0"/>
              <w:right w:val="single" w:color="auto" w:sz="4" w:space="0"/>
              <w:tl2br w:val="nil"/>
              <w:tr2bl w:val="nil"/>
            </w:tcBorders>
            <w:noWrap w:val="0"/>
            <w:vAlign w:val="center"/>
          </w:tcPr>
          <w:p>
            <w:pPr>
              <w:numPr>
                <w:ilvl w:val="0"/>
                <w:numId w:val="3"/>
              </w:numPr>
              <w:autoSpaceDE w:val="0"/>
              <w:autoSpaceDN w:val="0"/>
              <w:adjustRightInd w:val="0"/>
              <w:snapToGrid w:val="0"/>
              <w:spacing w:beforeLines="0" w:afterLines="0" w:line="240" w:lineRule="auto"/>
              <w:ind w:left="425" w:leftChars="0" w:hanging="425" w:firstLineChars="0"/>
              <w:jc w:val="left"/>
              <w:rPr>
                <w:rFonts w:hint="eastAsia" w:ascii="FangSong_GB2312" w:hAnsi="宋体" w:eastAsia="FangSong_GB2312" w:cs="Times New Roman"/>
                <w:sz w:val="21"/>
                <w:lang w:val="en-US" w:eastAsia="zh-CN"/>
              </w:rPr>
            </w:pPr>
            <w:r>
              <w:rPr>
                <w:rFonts w:hint="eastAsia" w:ascii="FangSong_GB2312" w:hAnsi="宋体" w:eastAsia="FangSong_GB2312" w:cs="Times New Roman"/>
                <w:sz w:val="21"/>
                <w:lang w:val="en-US" w:eastAsia="zh-CN"/>
              </w:rPr>
              <w:t>4</w:t>
            </w:r>
          </w:p>
        </w:tc>
        <w:tc>
          <w:tcPr>
            <w:tcW w:w="662" w:type="dxa"/>
            <w:vMerge w:val="continue"/>
            <w:tcBorders>
              <w:left w:val="single" w:color="auto" w:sz="4" w:space="0"/>
              <w:right w:val="single" w:color="auto" w:sz="4" w:space="0"/>
              <w:tl2br w:val="nil"/>
              <w:tr2bl w:val="nil"/>
            </w:tcBorders>
            <w:noWrap w:val="0"/>
            <w:vAlign w:val="top"/>
          </w:tcPr>
          <w:p>
            <w:pPr>
              <w:autoSpaceDE w:val="0"/>
              <w:autoSpaceDN w:val="0"/>
              <w:adjustRightInd w:val="0"/>
              <w:snapToGrid w:val="0"/>
              <w:spacing w:beforeLines="0" w:afterLines="0" w:line="240" w:lineRule="auto"/>
              <w:jc w:val="left"/>
              <w:rPr>
                <w:rFonts w:hint="eastAsia" w:ascii="FangSong_GB2312" w:hAnsi="宋体" w:eastAsia="FangSong_GB2312" w:cs="Times New Roman"/>
                <w:sz w:val="21"/>
              </w:rPr>
            </w:pPr>
          </w:p>
        </w:tc>
        <w:tc>
          <w:tcPr>
            <w:tcW w:w="1110" w:type="dxa"/>
            <w:vMerge w:val="restart"/>
            <w:tcBorders>
              <w:top w:val="single" w:color="auto" w:sz="4" w:space="0"/>
              <w:left w:val="single" w:color="auto" w:sz="4" w:space="0"/>
              <w:right w:val="single" w:color="auto" w:sz="4" w:space="0"/>
              <w:tl2br w:val="nil"/>
              <w:tr2bl w:val="nil"/>
            </w:tcBorders>
            <w:noWrap w:val="0"/>
            <w:vAlign w:val="center"/>
          </w:tcPr>
          <w:p>
            <w:pPr>
              <w:autoSpaceDE w:val="0"/>
              <w:autoSpaceDN w:val="0"/>
              <w:adjustRightInd w:val="0"/>
              <w:snapToGrid w:val="0"/>
              <w:spacing w:beforeLines="0" w:afterLines="0" w:line="240" w:lineRule="auto"/>
              <w:jc w:val="left"/>
              <w:rPr>
                <w:rFonts w:hint="default" w:ascii="FangSong_GB2312" w:hAnsi="宋体" w:eastAsia="FangSong_GB2312" w:cs="Times New Roman"/>
                <w:sz w:val="21"/>
              </w:rPr>
            </w:pPr>
            <w:r>
              <w:rPr>
                <w:rFonts w:hint="eastAsia" w:ascii="FangSong_GB2312" w:hAnsi="宋体" w:eastAsia="FangSong_GB2312" w:cs="Times New Roman"/>
                <w:sz w:val="21"/>
              </w:rPr>
              <w:t>技术力量</w:t>
            </w:r>
          </w:p>
        </w:tc>
        <w:tc>
          <w:tcPr>
            <w:tcW w:w="7078" w:type="dxa"/>
            <w:tcBorders>
              <w:top w:val="single" w:color="auto" w:sz="4" w:space="0"/>
              <w:left w:val="single" w:color="auto" w:sz="4" w:space="0"/>
              <w:bottom w:val="single" w:color="auto" w:sz="4" w:space="0"/>
              <w:right w:val="single" w:color="auto" w:sz="4" w:space="0"/>
              <w:tl2br w:val="nil"/>
              <w:tr2bl w:val="nil"/>
            </w:tcBorders>
            <w:noWrap w:val="0"/>
            <w:vAlign w:val="center"/>
          </w:tcPr>
          <w:p>
            <w:pPr>
              <w:autoSpaceDE w:val="0"/>
              <w:autoSpaceDN w:val="0"/>
              <w:adjustRightInd w:val="0"/>
              <w:snapToGrid w:val="0"/>
              <w:spacing w:beforeLines="0" w:afterLines="0" w:line="240" w:lineRule="auto"/>
              <w:jc w:val="left"/>
              <w:rPr>
                <w:rFonts w:hint="default" w:ascii="FangSong_GB2312" w:hAnsi="宋体" w:eastAsia="FangSong_GB2312" w:cs="Times New Roman"/>
                <w:sz w:val="21"/>
              </w:rPr>
            </w:pPr>
            <w:r>
              <w:rPr>
                <w:rFonts w:hint="eastAsia" w:ascii="FangSong_GB2312" w:hAnsi="宋体" w:eastAsia="FangSong_GB2312" w:cs="Times New Roman"/>
                <w:sz w:val="21"/>
              </w:rPr>
              <w:t>根据</w:t>
            </w:r>
            <w:r>
              <w:rPr>
                <w:rFonts w:hint="eastAsia" w:ascii="FangSong_GB2312" w:hAnsi="宋体" w:eastAsia="FangSong_GB2312" w:cs="Times New Roman"/>
                <w:sz w:val="21"/>
                <w:lang w:eastAsia="zh-CN"/>
              </w:rPr>
              <w:t>投</w:t>
            </w:r>
            <w:r>
              <w:rPr>
                <w:rFonts w:hint="eastAsia" w:ascii="FangSong_GB2312" w:hAnsi="宋体" w:eastAsia="FangSong_GB2312" w:cs="Times New Roman"/>
                <w:sz w:val="21"/>
              </w:rPr>
              <w:t>标人明确投入本项目技术人员定位、岗位职责、合理程度等，在0-</w:t>
            </w:r>
            <w:r>
              <w:rPr>
                <w:rFonts w:hint="eastAsia" w:ascii="FangSong_GB2312" w:hAnsi="宋体" w:eastAsia="FangSong_GB2312" w:cs="Times New Roman"/>
                <w:sz w:val="21"/>
                <w:lang w:val="en-US" w:eastAsia="zh-CN"/>
              </w:rPr>
              <w:t>3</w:t>
            </w:r>
            <w:r>
              <w:rPr>
                <w:rFonts w:hint="eastAsia" w:ascii="FangSong_GB2312" w:hAnsi="宋体" w:eastAsia="FangSong_GB2312" w:cs="Times New Roman"/>
                <w:sz w:val="21"/>
              </w:rPr>
              <w:t>分之间打分。</w:t>
            </w:r>
            <w:r>
              <w:rPr>
                <w:rFonts w:hint="eastAsia" w:ascii="FangSong_GB2312" w:hAnsi="宋体" w:eastAsia="FangSong_GB2312" w:cs="Times New Roman"/>
                <w:sz w:val="21"/>
                <w:lang w:eastAsia="zh-CN"/>
              </w:rPr>
              <w:t>投入本项目的技术人员定位、岗位职责清晰，合理程度高的，得</w:t>
            </w:r>
            <w:r>
              <w:rPr>
                <w:rFonts w:hint="eastAsia" w:ascii="FangSong_GB2312" w:hAnsi="宋体" w:eastAsia="FangSong_GB2312" w:cs="Times New Roman"/>
                <w:sz w:val="21"/>
                <w:lang w:val="en-US" w:eastAsia="zh-CN"/>
              </w:rPr>
              <w:t>3分；投入本项目的技术人员定位、岗位职责较为清晰，合理程度较高的，得2分，投入本项目的技术人员定位、岗位职责清晰程度一般，合理程度一般的，得1分</w:t>
            </w:r>
          </w:p>
        </w:tc>
        <w:tc>
          <w:tcPr>
            <w:tcW w:w="751" w:type="dxa"/>
            <w:tcBorders>
              <w:top w:val="single" w:color="auto" w:sz="4" w:space="0"/>
              <w:left w:val="single" w:color="auto" w:sz="4" w:space="0"/>
              <w:bottom w:val="single" w:color="auto" w:sz="4" w:space="0"/>
              <w:right w:val="single" w:color="auto" w:sz="4" w:space="0"/>
              <w:tl2br w:val="nil"/>
              <w:tr2bl w:val="nil"/>
            </w:tcBorders>
            <w:noWrap w:val="0"/>
            <w:vAlign w:val="center"/>
          </w:tcPr>
          <w:p>
            <w:pPr>
              <w:autoSpaceDE w:val="0"/>
              <w:autoSpaceDN w:val="0"/>
              <w:adjustRightInd w:val="0"/>
              <w:snapToGrid w:val="0"/>
              <w:spacing w:beforeLines="0" w:afterLines="0" w:line="240" w:lineRule="auto"/>
              <w:jc w:val="center"/>
              <w:rPr>
                <w:rFonts w:hint="eastAsia" w:ascii="FangSong_GB2312" w:hAnsi="宋体" w:eastAsia="FangSong_GB2312" w:cs="Times New Roman"/>
                <w:sz w:val="21"/>
              </w:rPr>
            </w:pPr>
            <w:r>
              <w:rPr>
                <w:rFonts w:hint="eastAsia" w:ascii="FangSong_GB2312" w:hAnsi="宋体" w:eastAsia="FangSong_GB2312" w:cs="Times New Roman"/>
                <w:sz w:val="21"/>
                <w:lang w:val="en-US" w:eastAsia="zh-CN"/>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90" w:hRule="atLeast"/>
        </w:trPr>
        <w:tc>
          <w:tcPr>
            <w:tcW w:w="473" w:type="dxa"/>
            <w:vMerge w:val="continue"/>
            <w:tcBorders>
              <w:left w:val="single" w:color="auto" w:sz="4" w:space="0"/>
              <w:right w:val="single" w:color="auto" w:sz="4" w:space="0"/>
              <w:tl2br w:val="nil"/>
              <w:tr2bl w:val="nil"/>
            </w:tcBorders>
            <w:noWrap w:val="0"/>
            <w:vAlign w:val="center"/>
          </w:tcPr>
          <w:p>
            <w:pPr>
              <w:autoSpaceDE w:val="0"/>
              <w:autoSpaceDN w:val="0"/>
              <w:adjustRightInd w:val="0"/>
              <w:snapToGrid w:val="0"/>
              <w:spacing w:beforeLines="0" w:afterLines="0" w:line="240" w:lineRule="auto"/>
              <w:ind w:firstLineChars="0"/>
              <w:jc w:val="left"/>
              <w:rPr>
                <w:rFonts w:hint="default" w:ascii="FangSong_GB2312" w:hAnsi="宋体" w:eastAsia="FangSong_GB2312" w:cs="Times New Roman"/>
                <w:sz w:val="21"/>
              </w:rPr>
            </w:pPr>
          </w:p>
        </w:tc>
        <w:tc>
          <w:tcPr>
            <w:tcW w:w="662" w:type="dxa"/>
            <w:vMerge w:val="continue"/>
            <w:tcBorders>
              <w:left w:val="single" w:color="auto" w:sz="4" w:space="0"/>
              <w:right w:val="single" w:color="auto" w:sz="4" w:space="0"/>
              <w:tl2br w:val="nil"/>
              <w:tr2bl w:val="nil"/>
            </w:tcBorders>
            <w:noWrap w:val="0"/>
            <w:vAlign w:val="top"/>
          </w:tcPr>
          <w:p>
            <w:pPr>
              <w:autoSpaceDE w:val="0"/>
              <w:autoSpaceDN w:val="0"/>
              <w:adjustRightInd w:val="0"/>
              <w:snapToGrid w:val="0"/>
              <w:spacing w:beforeLines="0" w:afterLines="0" w:line="240" w:lineRule="auto"/>
              <w:jc w:val="left"/>
              <w:rPr>
                <w:rFonts w:hint="default" w:ascii="FangSong_GB2312" w:hAnsi="宋体" w:eastAsia="FangSong_GB2312" w:cs="Times New Roman"/>
                <w:sz w:val="21"/>
              </w:rPr>
            </w:pPr>
          </w:p>
        </w:tc>
        <w:tc>
          <w:tcPr>
            <w:tcW w:w="1110" w:type="dxa"/>
            <w:vMerge w:val="continue"/>
            <w:tcBorders>
              <w:left w:val="single" w:color="auto" w:sz="4" w:space="0"/>
              <w:right w:val="single" w:color="auto" w:sz="4" w:space="0"/>
              <w:tl2br w:val="nil"/>
              <w:tr2bl w:val="nil"/>
            </w:tcBorders>
            <w:noWrap w:val="0"/>
            <w:vAlign w:val="center"/>
          </w:tcPr>
          <w:p>
            <w:pPr>
              <w:autoSpaceDE w:val="0"/>
              <w:autoSpaceDN w:val="0"/>
              <w:adjustRightInd w:val="0"/>
              <w:snapToGrid w:val="0"/>
              <w:spacing w:beforeLines="0" w:afterLines="0" w:line="240" w:lineRule="auto"/>
              <w:jc w:val="left"/>
              <w:rPr>
                <w:rFonts w:hint="default" w:ascii="FangSong_GB2312" w:hAnsi="宋体" w:eastAsia="FangSong_GB2312" w:cs="Times New Roman"/>
                <w:sz w:val="21"/>
              </w:rPr>
            </w:pPr>
          </w:p>
        </w:tc>
        <w:tc>
          <w:tcPr>
            <w:tcW w:w="7078" w:type="dxa"/>
            <w:tcBorders>
              <w:top w:val="single" w:color="auto" w:sz="4" w:space="0"/>
              <w:left w:val="single" w:color="auto" w:sz="4" w:space="0"/>
              <w:bottom w:val="single" w:color="auto" w:sz="4" w:space="0"/>
              <w:right w:val="single" w:color="auto" w:sz="4" w:space="0"/>
              <w:tl2br w:val="nil"/>
              <w:tr2bl w:val="nil"/>
            </w:tcBorders>
            <w:noWrap w:val="0"/>
            <w:vAlign w:val="center"/>
          </w:tcPr>
          <w:p>
            <w:pPr>
              <w:autoSpaceDE w:val="0"/>
              <w:autoSpaceDN w:val="0"/>
              <w:adjustRightInd w:val="0"/>
              <w:snapToGrid w:val="0"/>
              <w:spacing w:beforeLines="0" w:afterLines="0" w:line="240" w:lineRule="auto"/>
              <w:jc w:val="left"/>
              <w:rPr>
                <w:rFonts w:hint="default" w:ascii="FangSong_GB2312" w:hAnsi="宋体" w:eastAsia="FangSong_GB2312" w:cs="Times New Roman"/>
                <w:sz w:val="21"/>
              </w:rPr>
            </w:pPr>
            <w:r>
              <w:rPr>
                <w:rFonts w:hint="eastAsia" w:ascii="FangSong_GB2312" w:hAnsi="宋体" w:eastAsia="FangSong_GB2312" w:cs="Times New Roman"/>
                <w:sz w:val="21"/>
                <w:lang w:val="en-US" w:eastAsia="zh-CN"/>
              </w:rPr>
              <w:t>根据投标人明确投入本项目技术人员相关资质、专业程度、工作年限及经验等情况，在0-3分之间打分。投入本项目的技术人员工作年限及经验，相关资质等合理，与项目需求匹配程度高的得3分；投入本项目的技术人员工作年限及经验，相关资质等较为合理，与项目需求匹配程度较高的，得2分；投入本项目的技术人员工作年限及经验，相关资质等较为合理，与项目需求匹配程度一般的，得1分；</w:t>
            </w:r>
          </w:p>
        </w:tc>
        <w:tc>
          <w:tcPr>
            <w:tcW w:w="751" w:type="dxa"/>
            <w:tcBorders>
              <w:top w:val="single" w:color="auto" w:sz="4" w:space="0"/>
              <w:left w:val="single" w:color="auto" w:sz="4" w:space="0"/>
              <w:bottom w:val="single" w:color="auto" w:sz="4" w:space="0"/>
              <w:right w:val="single" w:color="auto" w:sz="4" w:space="0"/>
              <w:tl2br w:val="nil"/>
              <w:tr2bl w:val="nil"/>
            </w:tcBorders>
            <w:noWrap w:val="0"/>
            <w:vAlign w:val="center"/>
          </w:tcPr>
          <w:p>
            <w:pPr>
              <w:autoSpaceDE w:val="0"/>
              <w:autoSpaceDN w:val="0"/>
              <w:adjustRightInd w:val="0"/>
              <w:snapToGrid w:val="0"/>
              <w:spacing w:beforeLines="0" w:afterLines="0" w:line="240" w:lineRule="auto"/>
              <w:jc w:val="center"/>
              <w:rPr>
                <w:rFonts w:hint="eastAsia" w:ascii="FangSong_GB2312" w:hAnsi="宋体" w:eastAsia="FangSong_GB2312" w:cs="Times New Roman"/>
                <w:sz w:val="21"/>
              </w:rPr>
            </w:pPr>
            <w:r>
              <w:rPr>
                <w:rFonts w:hint="eastAsia" w:ascii="FangSong_GB2312" w:hAnsi="宋体" w:eastAsia="FangSong_GB2312" w:cs="Times New Roman"/>
                <w:sz w:val="21"/>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90" w:hRule="atLeast"/>
        </w:trPr>
        <w:tc>
          <w:tcPr>
            <w:tcW w:w="473" w:type="dxa"/>
            <w:vMerge w:val="continue"/>
            <w:tcBorders>
              <w:left w:val="single" w:color="auto" w:sz="4" w:space="0"/>
              <w:bottom w:val="single" w:color="auto" w:sz="4" w:space="0"/>
              <w:right w:val="single" w:color="auto" w:sz="4" w:space="0"/>
              <w:tl2br w:val="nil"/>
              <w:tr2bl w:val="nil"/>
            </w:tcBorders>
            <w:noWrap w:val="0"/>
            <w:vAlign w:val="center"/>
          </w:tcPr>
          <w:p>
            <w:pPr>
              <w:autoSpaceDE w:val="0"/>
              <w:autoSpaceDN w:val="0"/>
              <w:adjustRightInd w:val="0"/>
              <w:snapToGrid w:val="0"/>
              <w:spacing w:beforeLines="0" w:afterLines="0" w:line="240" w:lineRule="auto"/>
              <w:ind w:firstLineChars="0"/>
              <w:jc w:val="left"/>
              <w:rPr>
                <w:rFonts w:hint="eastAsia" w:ascii="FangSong_GB2312" w:hAnsi="宋体" w:eastAsia="FangSong_GB2312" w:cs="Times New Roman"/>
                <w:sz w:val="21"/>
                <w:lang w:val="en-US" w:eastAsia="zh-CN"/>
              </w:rPr>
            </w:pPr>
          </w:p>
        </w:tc>
        <w:tc>
          <w:tcPr>
            <w:tcW w:w="662" w:type="dxa"/>
            <w:vMerge w:val="continue"/>
            <w:tcBorders>
              <w:left w:val="single" w:color="auto" w:sz="4" w:space="0"/>
              <w:bottom w:val="single" w:color="auto" w:sz="4" w:space="0"/>
              <w:right w:val="single" w:color="auto" w:sz="4" w:space="0"/>
              <w:tl2br w:val="nil"/>
              <w:tr2bl w:val="nil"/>
            </w:tcBorders>
            <w:noWrap w:val="0"/>
            <w:vAlign w:val="top"/>
          </w:tcPr>
          <w:p>
            <w:pPr>
              <w:autoSpaceDE w:val="0"/>
              <w:autoSpaceDN w:val="0"/>
              <w:adjustRightInd w:val="0"/>
              <w:snapToGrid w:val="0"/>
              <w:spacing w:beforeLines="0" w:afterLines="0" w:line="240" w:lineRule="auto"/>
              <w:jc w:val="left"/>
              <w:rPr>
                <w:rFonts w:hint="default" w:ascii="FangSong_GB2312" w:hAnsi="宋体" w:eastAsia="FangSong_GB2312" w:cs="Times New Roman"/>
                <w:sz w:val="21"/>
              </w:rPr>
            </w:pPr>
          </w:p>
        </w:tc>
        <w:tc>
          <w:tcPr>
            <w:tcW w:w="1110" w:type="dxa"/>
            <w:vMerge w:val="continue"/>
            <w:tcBorders>
              <w:left w:val="single" w:color="auto" w:sz="4" w:space="0"/>
              <w:bottom w:val="single" w:color="auto" w:sz="4" w:space="0"/>
              <w:right w:val="single" w:color="auto" w:sz="4" w:space="0"/>
              <w:tl2br w:val="nil"/>
              <w:tr2bl w:val="nil"/>
            </w:tcBorders>
            <w:noWrap w:val="0"/>
            <w:vAlign w:val="center"/>
          </w:tcPr>
          <w:p>
            <w:pPr>
              <w:autoSpaceDE w:val="0"/>
              <w:autoSpaceDN w:val="0"/>
              <w:adjustRightInd w:val="0"/>
              <w:snapToGrid w:val="0"/>
              <w:spacing w:beforeLines="0" w:afterLines="0" w:line="240" w:lineRule="auto"/>
              <w:jc w:val="left"/>
              <w:rPr>
                <w:rFonts w:hint="default" w:ascii="FangSong_GB2312" w:hAnsi="宋体" w:eastAsia="FangSong_GB2312" w:cs="Times New Roman"/>
                <w:sz w:val="21"/>
              </w:rPr>
            </w:pPr>
          </w:p>
        </w:tc>
        <w:tc>
          <w:tcPr>
            <w:tcW w:w="7078" w:type="dxa"/>
            <w:tcBorders>
              <w:top w:val="single" w:color="auto" w:sz="4" w:space="0"/>
              <w:left w:val="single" w:color="auto" w:sz="4" w:space="0"/>
              <w:bottom w:val="single" w:color="auto" w:sz="4" w:space="0"/>
              <w:right w:val="single" w:color="auto" w:sz="4" w:space="0"/>
              <w:tl2br w:val="nil"/>
              <w:tr2bl w:val="nil"/>
            </w:tcBorders>
            <w:noWrap w:val="0"/>
            <w:vAlign w:val="center"/>
          </w:tcPr>
          <w:p>
            <w:pPr>
              <w:autoSpaceDE w:val="0"/>
              <w:autoSpaceDN w:val="0"/>
              <w:adjustRightInd w:val="0"/>
              <w:snapToGrid w:val="0"/>
              <w:spacing w:beforeLines="0" w:afterLines="0" w:line="240" w:lineRule="auto"/>
              <w:jc w:val="left"/>
              <w:rPr>
                <w:rFonts w:hint="eastAsia" w:ascii="FangSong_GB2312" w:hAnsi="宋体" w:eastAsia="FangSong_GB2312" w:cs="Times New Roman"/>
                <w:sz w:val="21"/>
                <w:lang w:val="en-US" w:eastAsia="zh-CN"/>
              </w:rPr>
            </w:pPr>
            <w:r>
              <w:rPr>
                <w:rFonts w:hint="eastAsia" w:ascii="FangSong_GB2312" w:hAnsi="宋体" w:eastAsia="FangSong_GB2312" w:cs="Times New Roman"/>
                <w:sz w:val="21"/>
                <w:lang w:val="en-US" w:eastAsia="zh-CN"/>
              </w:rPr>
              <w:t>根据项目经理的工作年限、类似项目管理经验，在0-3分之间打分。</w:t>
            </w:r>
          </w:p>
          <w:p>
            <w:pPr>
              <w:autoSpaceDE w:val="0"/>
              <w:autoSpaceDN w:val="0"/>
              <w:adjustRightInd w:val="0"/>
              <w:snapToGrid w:val="0"/>
              <w:spacing w:beforeLines="0" w:afterLines="0" w:line="240" w:lineRule="auto"/>
              <w:jc w:val="left"/>
              <w:rPr>
                <w:rFonts w:hint="eastAsia" w:ascii="FangSong_GB2312" w:hAnsi="宋体" w:eastAsia="FangSong_GB2312" w:cs="Times New Roman"/>
                <w:sz w:val="21"/>
                <w:lang w:val="en-US" w:eastAsia="zh-CN"/>
              </w:rPr>
            </w:pPr>
            <w:r>
              <w:rPr>
                <w:rFonts w:hint="eastAsia" w:ascii="FangSong_GB2312" w:hAnsi="宋体" w:eastAsia="FangSong_GB2312" w:cs="Times New Roman"/>
                <w:sz w:val="21"/>
                <w:lang w:val="en-US" w:eastAsia="zh-CN"/>
              </w:rPr>
              <w:t>项目经理：以下每满足一项得1分，最多得3分</w:t>
            </w:r>
          </w:p>
          <w:p>
            <w:pPr>
              <w:autoSpaceDE w:val="0"/>
              <w:autoSpaceDN w:val="0"/>
              <w:adjustRightInd w:val="0"/>
              <w:snapToGrid w:val="0"/>
              <w:spacing w:beforeLines="0" w:afterLines="0" w:line="240" w:lineRule="auto"/>
              <w:jc w:val="left"/>
              <w:rPr>
                <w:rFonts w:hint="default" w:ascii="FangSong_GB2312" w:hAnsi="宋体" w:eastAsia="FangSong_GB2312" w:cs="Times New Roman"/>
                <w:sz w:val="21"/>
                <w:lang w:val="en-US" w:eastAsia="zh-CN"/>
              </w:rPr>
            </w:pPr>
            <w:r>
              <w:rPr>
                <w:rFonts w:hint="eastAsia" w:ascii="FangSong_GB2312" w:hAnsi="宋体" w:eastAsia="FangSong_GB2312" w:cs="Times New Roman"/>
                <w:sz w:val="21"/>
                <w:lang w:val="en-US" w:eastAsia="zh-CN"/>
              </w:rPr>
              <w:t>1、具有从事信息化建设5年及以上项目管理经验；</w:t>
            </w:r>
          </w:p>
          <w:p>
            <w:pPr>
              <w:autoSpaceDE w:val="0"/>
              <w:autoSpaceDN w:val="0"/>
              <w:adjustRightInd w:val="0"/>
              <w:snapToGrid w:val="0"/>
              <w:spacing w:beforeLines="0" w:afterLines="0" w:line="240" w:lineRule="auto"/>
              <w:jc w:val="left"/>
              <w:rPr>
                <w:rFonts w:hint="eastAsia" w:ascii="FangSong_GB2312" w:hAnsi="宋体" w:eastAsia="FangSong_GB2312" w:cs="Times New Roman"/>
                <w:sz w:val="21"/>
                <w:lang w:val="en-US" w:eastAsia="zh-CN"/>
              </w:rPr>
            </w:pPr>
            <w:r>
              <w:rPr>
                <w:rFonts w:hint="eastAsia" w:ascii="FangSong_GB2312" w:hAnsi="宋体" w:eastAsia="FangSong_GB2312" w:cs="Times New Roman"/>
                <w:sz w:val="21"/>
                <w:lang w:val="en-US" w:eastAsia="zh-CN"/>
              </w:rPr>
              <w:t>2、具有2个及以上信息化建设项目管理经验（至少提供合同及对应的投标文件(响应文件)复印件或提供合同复印件及甲方开具的用户证明等相关材料）。</w:t>
            </w:r>
          </w:p>
          <w:p>
            <w:pPr>
              <w:autoSpaceDE w:val="0"/>
              <w:autoSpaceDN w:val="0"/>
              <w:adjustRightInd w:val="0"/>
              <w:snapToGrid w:val="0"/>
              <w:spacing w:beforeLines="0" w:afterLines="0" w:line="240" w:lineRule="auto"/>
              <w:jc w:val="left"/>
              <w:rPr>
                <w:rFonts w:hint="eastAsia" w:ascii="FangSong_GB2312" w:hAnsi="宋体" w:eastAsia="FangSong_GB2312" w:cs="Times New Roman"/>
                <w:sz w:val="21"/>
                <w:lang w:val="en-US" w:eastAsia="zh-CN"/>
              </w:rPr>
            </w:pPr>
            <w:r>
              <w:rPr>
                <w:rFonts w:hint="eastAsia" w:ascii="FangSong_GB2312" w:hAnsi="宋体" w:eastAsia="FangSong_GB2312" w:cs="Times New Roman"/>
                <w:sz w:val="21"/>
                <w:lang w:val="en-US" w:eastAsia="zh-CN"/>
              </w:rPr>
              <w:t>3、具有PMP或IPMP认证证书或信息系统项目管理师资格证书（</w:t>
            </w:r>
            <w:r>
              <w:rPr>
                <w:rFonts w:hint="eastAsia" w:ascii="FangSong_GB2312" w:hAnsi="宋体" w:eastAsia="FangSong_GB2312" w:cs="Times New Roman"/>
                <w:sz w:val="21"/>
              </w:rPr>
              <w:t>提供资质证书复印件并加盖公章</w:t>
            </w:r>
            <w:r>
              <w:rPr>
                <w:rFonts w:hint="eastAsia" w:ascii="FangSong_GB2312" w:hAnsi="宋体" w:eastAsia="FangSong_GB2312" w:cs="Times New Roman"/>
                <w:sz w:val="21"/>
                <w:lang w:eastAsia="zh-CN"/>
              </w:rPr>
              <w:t>）</w:t>
            </w:r>
          </w:p>
        </w:tc>
        <w:tc>
          <w:tcPr>
            <w:tcW w:w="751" w:type="dxa"/>
            <w:tcBorders>
              <w:top w:val="single" w:color="auto" w:sz="4" w:space="0"/>
              <w:left w:val="single" w:color="auto" w:sz="4" w:space="0"/>
              <w:bottom w:val="single" w:color="auto" w:sz="4" w:space="0"/>
              <w:right w:val="single" w:color="auto" w:sz="4" w:space="0"/>
              <w:tl2br w:val="nil"/>
              <w:tr2bl w:val="nil"/>
            </w:tcBorders>
            <w:noWrap w:val="0"/>
            <w:vAlign w:val="center"/>
          </w:tcPr>
          <w:p>
            <w:pPr>
              <w:autoSpaceDE w:val="0"/>
              <w:autoSpaceDN w:val="0"/>
              <w:adjustRightInd w:val="0"/>
              <w:snapToGrid w:val="0"/>
              <w:spacing w:beforeLines="0" w:afterLines="0" w:line="240" w:lineRule="auto"/>
              <w:jc w:val="center"/>
              <w:rPr>
                <w:rFonts w:hint="eastAsia" w:ascii="FangSong_GB2312" w:hAnsi="宋体" w:eastAsia="FangSong_GB2312" w:cs="Times New Roman"/>
                <w:sz w:val="21"/>
                <w:lang w:val="en-US" w:eastAsia="zh-CN"/>
              </w:rPr>
            </w:pPr>
            <w:r>
              <w:rPr>
                <w:rFonts w:hint="eastAsia" w:ascii="FangSong_GB2312" w:hAnsi="宋体" w:eastAsia="FangSong_GB2312" w:cs="Times New Roman"/>
                <w:sz w:val="21"/>
                <w:lang w:val="en-US" w:eastAsia="zh-CN"/>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4" w:hRule="atLeast"/>
        </w:trPr>
        <w:tc>
          <w:tcPr>
            <w:tcW w:w="473" w:type="dxa"/>
            <w:tcBorders>
              <w:top w:val="single" w:color="auto" w:sz="4" w:space="0"/>
              <w:left w:val="single" w:color="auto" w:sz="4" w:space="0"/>
              <w:bottom w:val="single" w:color="auto" w:sz="4" w:space="0"/>
              <w:right w:val="single" w:color="auto" w:sz="4" w:space="0"/>
              <w:tl2br w:val="nil"/>
              <w:tr2bl w:val="nil"/>
            </w:tcBorders>
            <w:noWrap w:val="0"/>
            <w:vAlign w:val="center"/>
          </w:tcPr>
          <w:p>
            <w:pPr>
              <w:numPr>
                <w:ilvl w:val="0"/>
                <w:numId w:val="3"/>
              </w:numPr>
              <w:autoSpaceDE w:val="0"/>
              <w:autoSpaceDN w:val="0"/>
              <w:adjustRightInd w:val="0"/>
              <w:snapToGrid w:val="0"/>
              <w:spacing w:beforeLines="0" w:afterLines="0" w:line="240" w:lineRule="auto"/>
              <w:ind w:left="425" w:leftChars="0" w:hanging="425" w:firstLineChars="0"/>
              <w:jc w:val="left"/>
              <w:rPr>
                <w:rFonts w:hint="eastAsia" w:ascii="FangSong_GB2312" w:hAnsi="宋体" w:eastAsia="FangSong_GB2312" w:cs="Times New Roman"/>
                <w:sz w:val="21"/>
                <w:lang w:val="en-US" w:eastAsia="zh-CN"/>
              </w:rPr>
            </w:pPr>
            <w:r>
              <w:rPr>
                <w:rFonts w:hint="eastAsia" w:ascii="FangSong_GB2312" w:hAnsi="宋体" w:eastAsia="FangSong_GB2312" w:cs="Times New Roman"/>
                <w:sz w:val="21"/>
                <w:lang w:val="en-US" w:eastAsia="zh-CN"/>
              </w:rPr>
              <w:t>5</w:t>
            </w:r>
          </w:p>
        </w:tc>
        <w:tc>
          <w:tcPr>
            <w:tcW w:w="662" w:type="dxa"/>
            <w:vMerge w:val="restart"/>
            <w:tcBorders>
              <w:top w:val="single" w:color="auto" w:sz="4" w:space="0"/>
              <w:left w:val="single" w:color="auto" w:sz="4" w:space="0"/>
              <w:right w:val="single" w:color="auto" w:sz="4" w:space="0"/>
              <w:tl2br w:val="nil"/>
              <w:tr2bl w:val="nil"/>
            </w:tcBorders>
            <w:noWrap w:val="0"/>
            <w:vAlign w:val="top"/>
          </w:tcPr>
          <w:p>
            <w:pPr>
              <w:autoSpaceDE w:val="0"/>
              <w:autoSpaceDN w:val="0"/>
              <w:adjustRightInd w:val="0"/>
              <w:snapToGrid w:val="0"/>
              <w:spacing w:beforeLines="0" w:afterLines="0" w:line="240" w:lineRule="auto"/>
              <w:jc w:val="left"/>
              <w:rPr>
                <w:rFonts w:hint="eastAsia" w:ascii="FangSong_GB2312" w:hAnsi="宋体" w:eastAsia="FangSong_GB2312" w:cs="Times New Roman"/>
                <w:sz w:val="21"/>
              </w:rPr>
            </w:pPr>
          </w:p>
          <w:p>
            <w:pPr>
              <w:autoSpaceDE w:val="0"/>
              <w:autoSpaceDN w:val="0"/>
              <w:adjustRightInd w:val="0"/>
              <w:snapToGrid w:val="0"/>
              <w:spacing w:beforeLines="0" w:afterLines="0" w:line="240" w:lineRule="auto"/>
              <w:jc w:val="left"/>
              <w:rPr>
                <w:rFonts w:hint="eastAsia" w:ascii="FangSong_GB2312" w:hAnsi="宋体" w:eastAsia="FangSong_GB2312" w:cs="Times New Roman"/>
                <w:sz w:val="21"/>
              </w:rPr>
            </w:pPr>
          </w:p>
          <w:p>
            <w:pPr>
              <w:autoSpaceDE w:val="0"/>
              <w:autoSpaceDN w:val="0"/>
              <w:adjustRightInd w:val="0"/>
              <w:snapToGrid w:val="0"/>
              <w:spacing w:beforeLines="0" w:afterLines="0" w:line="240" w:lineRule="auto"/>
              <w:jc w:val="left"/>
              <w:rPr>
                <w:rFonts w:hint="eastAsia" w:ascii="FangSong_GB2312" w:hAnsi="宋体" w:eastAsia="FangSong_GB2312" w:cs="Times New Roman"/>
                <w:sz w:val="21"/>
              </w:rPr>
            </w:pPr>
          </w:p>
          <w:p>
            <w:pPr>
              <w:autoSpaceDE w:val="0"/>
              <w:autoSpaceDN w:val="0"/>
              <w:adjustRightInd w:val="0"/>
              <w:snapToGrid w:val="0"/>
              <w:spacing w:beforeLines="0" w:afterLines="0" w:line="240" w:lineRule="auto"/>
              <w:jc w:val="left"/>
              <w:rPr>
                <w:rFonts w:hint="eastAsia" w:ascii="FangSong_GB2312" w:hAnsi="宋体" w:eastAsia="FangSong_GB2312" w:cs="Times New Roman"/>
                <w:sz w:val="21"/>
              </w:rPr>
            </w:pPr>
          </w:p>
          <w:p>
            <w:pPr>
              <w:autoSpaceDE w:val="0"/>
              <w:autoSpaceDN w:val="0"/>
              <w:adjustRightInd w:val="0"/>
              <w:snapToGrid w:val="0"/>
              <w:spacing w:beforeLines="0" w:afterLines="0" w:line="240" w:lineRule="auto"/>
              <w:jc w:val="left"/>
              <w:rPr>
                <w:rFonts w:hint="eastAsia" w:ascii="FangSong_GB2312" w:hAnsi="宋体" w:eastAsia="FangSong_GB2312" w:cs="Times New Roman"/>
                <w:sz w:val="21"/>
              </w:rPr>
            </w:pPr>
          </w:p>
          <w:p>
            <w:pPr>
              <w:autoSpaceDE w:val="0"/>
              <w:autoSpaceDN w:val="0"/>
              <w:adjustRightInd w:val="0"/>
              <w:snapToGrid w:val="0"/>
              <w:spacing w:beforeLines="0" w:afterLines="0" w:line="240" w:lineRule="auto"/>
              <w:jc w:val="left"/>
              <w:rPr>
                <w:rFonts w:hint="eastAsia" w:ascii="FangSong_GB2312" w:hAnsi="宋体" w:eastAsia="FangSong_GB2312" w:cs="Times New Roman"/>
                <w:sz w:val="21"/>
              </w:rPr>
            </w:pPr>
          </w:p>
          <w:p>
            <w:pPr>
              <w:autoSpaceDE w:val="0"/>
              <w:autoSpaceDN w:val="0"/>
              <w:adjustRightInd w:val="0"/>
              <w:snapToGrid w:val="0"/>
              <w:spacing w:beforeLines="0" w:afterLines="0" w:line="240" w:lineRule="auto"/>
              <w:jc w:val="left"/>
              <w:rPr>
                <w:rFonts w:hint="eastAsia" w:ascii="FangSong_GB2312" w:hAnsi="宋体" w:eastAsia="FangSong_GB2312" w:cs="Times New Roman"/>
                <w:sz w:val="21"/>
              </w:rPr>
            </w:pPr>
          </w:p>
          <w:p>
            <w:pPr>
              <w:autoSpaceDE w:val="0"/>
              <w:autoSpaceDN w:val="0"/>
              <w:adjustRightInd w:val="0"/>
              <w:snapToGrid w:val="0"/>
              <w:spacing w:beforeLines="0" w:afterLines="0" w:line="240" w:lineRule="auto"/>
              <w:jc w:val="left"/>
              <w:rPr>
                <w:rFonts w:hint="eastAsia" w:ascii="FangSong_GB2312" w:hAnsi="宋体" w:eastAsia="FangSong_GB2312" w:cs="Times New Roman"/>
                <w:sz w:val="21"/>
              </w:rPr>
            </w:pPr>
          </w:p>
          <w:p>
            <w:pPr>
              <w:autoSpaceDE w:val="0"/>
              <w:autoSpaceDN w:val="0"/>
              <w:adjustRightInd w:val="0"/>
              <w:snapToGrid w:val="0"/>
              <w:spacing w:beforeLines="0" w:afterLines="0" w:line="240" w:lineRule="auto"/>
              <w:jc w:val="left"/>
              <w:rPr>
                <w:rFonts w:hint="eastAsia" w:ascii="FangSong_GB2312" w:hAnsi="宋体" w:eastAsia="FangSong_GB2312" w:cs="Times New Roman"/>
                <w:sz w:val="21"/>
              </w:rPr>
            </w:pPr>
          </w:p>
          <w:p>
            <w:pPr>
              <w:autoSpaceDE w:val="0"/>
              <w:autoSpaceDN w:val="0"/>
              <w:adjustRightInd w:val="0"/>
              <w:snapToGrid w:val="0"/>
              <w:spacing w:beforeLines="0" w:afterLines="0" w:line="240" w:lineRule="auto"/>
              <w:jc w:val="left"/>
              <w:rPr>
                <w:rFonts w:hint="eastAsia" w:ascii="FangSong_GB2312" w:hAnsi="宋体" w:eastAsia="FangSong_GB2312" w:cs="Times New Roman"/>
                <w:sz w:val="21"/>
              </w:rPr>
            </w:pPr>
          </w:p>
          <w:p>
            <w:pPr>
              <w:autoSpaceDE w:val="0"/>
              <w:autoSpaceDN w:val="0"/>
              <w:adjustRightInd w:val="0"/>
              <w:snapToGrid w:val="0"/>
              <w:spacing w:beforeLines="0" w:afterLines="0" w:line="240" w:lineRule="auto"/>
              <w:jc w:val="left"/>
              <w:rPr>
                <w:rFonts w:hint="eastAsia" w:ascii="FangSong_GB2312" w:hAnsi="宋体" w:eastAsia="FangSong_GB2312" w:cs="Times New Roman"/>
                <w:sz w:val="21"/>
              </w:rPr>
            </w:pPr>
          </w:p>
          <w:p>
            <w:pPr>
              <w:autoSpaceDE w:val="0"/>
              <w:autoSpaceDN w:val="0"/>
              <w:adjustRightInd w:val="0"/>
              <w:snapToGrid w:val="0"/>
              <w:spacing w:beforeLines="0" w:afterLines="0" w:line="240" w:lineRule="auto"/>
              <w:jc w:val="left"/>
              <w:rPr>
                <w:rFonts w:hint="eastAsia" w:ascii="FangSong_GB2312" w:hAnsi="宋体" w:eastAsia="FangSong_GB2312" w:cs="Times New Roman"/>
                <w:sz w:val="21"/>
              </w:rPr>
            </w:pPr>
          </w:p>
          <w:p>
            <w:pPr>
              <w:autoSpaceDE w:val="0"/>
              <w:autoSpaceDN w:val="0"/>
              <w:adjustRightInd w:val="0"/>
              <w:snapToGrid w:val="0"/>
              <w:spacing w:beforeLines="0" w:afterLines="0" w:line="240" w:lineRule="auto"/>
              <w:jc w:val="left"/>
              <w:rPr>
                <w:rFonts w:hint="eastAsia" w:ascii="FangSong_GB2312" w:hAnsi="宋体" w:eastAsia="FangSong_GB2312" w:cs="Times New Roman"/>
                <w:sz w:val="21"/>
                <w:lang w:val="en-US" w:eastAsia="zh-CN"/>
              </w:rPr>
            </w:pPr>
            <w:r>
              <w:rPr>
                <w:rFonts w:hint="eastAsia" w:ascii="FangSong_GB2312" w:hAnsi="宋体" w:eastAsia="FangSong_GB2312" w:cs="Times New Roman"/>
                <w:sz w:val="21"/>
              </w:rPr>
              <w:t>技术和服务水平</w:t>
            </w:r>
            <w:r>
              <w:rPr>
                <w:rFonts w:hint="eastAsia" w:ascii="FangSong_GB2312" w:hAnsi="宋体" w:eastAsia="FangSong_GB2312" w:cs="Times New Roman"/>
                <w:sz w:val="21"/>
                <w:lang w:eastAsia="zh-CN"/>
              </w:rPr>
              <w:t>（</w:t>
            </w:r>
            <w:r>
              <w:rPr>
                <w:rFonts w:hint="eastAsia" w:ascii="FangSong_GB2312" w:hAnsi="宋体" w:eastAsia="FangSong_GB2312" w:cs="Times New Roman"/>
                <w:sz w:val="21"/>
                <w:lang w:val="en-US" w:eastAsia="zh-CN"/>
              </w:rPr>
              <w:t>66分）</w:t>
            </w:r>
          </w:p>
        </w:tc>
        <w:tc>
          <w:tcPr>
            <w:tcW w:w="1110" w:type="dxa"/>
            <w:tcBorders>
              <w:top w:val="single" w:color="auto" w:sz="4" w:space="0"/>
              <w:left w:val="single" w:color="auto" w:sz="4" w:space="0"/>
              <w:bottom w:val="single" w:color="auto" w:sz="4" w:space="0"/>
              <w:right w:val="single" w:color="auto" w:sz="4" w:space="0"/>
              <w:tl2br w:val="nil"/>
              <w:tr2bl w:val="nil"/>
            </w:tcBorders>
            <w:noWrap w:val="0"/>
            <w:vAlign w:val="center"/>
          </w:tcPr>
          <w:p>
            <w:pPr>
              <w:autoSpaceDE w:val="0"/>
              <w:autoSpaceDN w:val="0"/>
              <w:adjustRightInd w:val="0"/>
              <w:snapToGrid w:val="0"/>
              <w:spacing w:beforeLines="0" w:afterLines="0" w:line="240" w:lineRule="auto"/>
              <w:jc w:val="left"/>
              <w:rPr>
                <w:rFonts w:hint="default" w:ascii="FangSong_GB2312" w:hAnsi="宋体" w:eastAsia="FangSong_GB2312" w:cs="Times New Roman"/>
                <w:sz w:val="21"/>
              </w:rPr>
            </w:pPr>
            <w:r>
              <w:rPr>
                <w:rFonts w:hint="eastAsia" w:ascii="FangSong_GB2312" w:hAnsi="宋体" w:eastAsia="FangSong_GB2312" w:cs="Times New Roman"/>
                <w:sz w:val="21"/>
              </w:rPr>
              <w:t>项目需求理解</w:t>
            </w:r>
          </w:p>
        </w:tc>
        <w:tc>
          <w:tcPr>
            <w:tcW w:w="7078" w:type="dxa"/>
            <w:tcBorders>
              <w:top w:val="single" w:color="auto" w:sz="4" w:space="0"/>
              <w:left w:val="single" w:color="auto" w:sz="4" w:space="0"/>
              <w:bottom w:val="single" w:color="auto" w:sz="4" w:space="0"/>
              <w:right w:val="single" w:color="auto" w:sz="4" w:space="0"/>
              <w:tl2br w:val="nil"/>
              <w:tr2bl w:val="nil"/>
            </w:tcBorders>
            <w:noWrap w:val="0"/>
            <w:vAlign w:val="center"/>
          </w:tcPr>
          <w:p>
            <w:pPr>
              <w:autoSpaceDE w:val="0"/>
              <w:autoSpaceDN w:val="0"/>
              <w:adjustRightInd w:val="0"/>
              <w:snapToGrid w:val="0"/>
              <w:spacing w:beforeLines="0" w:afterLines="0" w:line="240" w:lineRule="auto"/>
              <w:jc w:val="left"/>
              <w:rPr>
                <w:rFonts w:hint="default" w:ascii="FangSong_GB2312" w:hAnsi="宋体" w:eastAsia="FangSong_GB2312" w:cs="Times New Roman"/>
                <w:sz w:val="21"/>
              </w:rPr>
            </w:pPr>
            <w:r>
              <w:rPr>
                <w:rFonts w:hint="eastAsia" w:ascii="FangSong_GB2312" w:hAnsi="宋体" w:eastAsia="FangSong_GB2312" w:cs="Times New Roman"/>
                <w:sz w:val="21"/>
              </w:rPr>
              <w:t>根据投标人</w:t>
            </w:r>
            <w:r>
              <w:rPr>
                <w:rFonts w:hint="eastAsia" w:ascii="FangSong_GB2312" w:hAnsi="宋体" w:eastAsia="FangSong_GB2312" w:cs="Times New Roman"/>
                <w:sz w:val="21"/>
                <w:lang w:val="en-US" w:eastAsia="zh-CN"/>
              </w:rPr>
              <w:t>对统一工作平台项目架构，各项功能流程以及运维保障特点，理解和分析是否精准，对项目服务定位、服务目标、服务内容等服务需求理解和分析是否全面、深入、准确，在0-15分之间</w:t>
            </w:r>
            <w:r>
              <w:rPr>
                <w:rFonts w:hint="eastAsia" w:ascii="FangSong_GB2312" w:hAnsi="宋体" w:eastAsia="FangSong_GB2312" w:cs="Times New Roman"/>
                <w:sz w:val="21"/>
              </w:rPr>
              <w:t>打分。对</w:t>
            </w:r>
            <w:r>
              <w:rPr>
                <w:rFonts w:hint="eastAsia" w:ascii="FangSong_GB2312" w:hAnsi="宋体" w:eastAsia="FangSong_GB2312" w:cs="Times New Roman"/>
                <w:sz w:val="21"/>
                <w:lang w:eastAsia="zh-CN"/>
              </w:rPr>
              <w:t>本项目各系统理解精准，</w:t>
            </w:r>
            <w:r>
              <w:rPr>
                <w:rFonts w:hint="eastAsia" w:ascii="FangSong_GB2312" w:hAnsi="宋体" w:eastAsia="FangSong_GB2312" w:cs="Times New Roman"/>
                <w:sz w:val="21"/>
              </w:rPr>
              <w:t>需求理解全面、深入</w:t>
            </w:r>
            <w:r>
              <w:rPr>
                <w:rFonts w:hint="eastAsia" w:ascii="FangSong_GB2312" w:hAnsi="宋体" w:eastAsia="FangSong_GB2312" w:cs="Times New Roman"/>
                <w:sz w:val="21"/>
                <w:lang w:eastAsia="zh-CN"/>
              </w:rPr>
              <w:t>、准确</w:t>
            </w:r>
            <w:r>
              <w:rPr>
                <w:rFonts w:hint="eastAsia" w:ascii="FangSong_GB2312" w:hAnsi="宋体" w:eastAsia="FangSong_GB2312" w:cs="Times New Roman"/>
                <w:sz w:val="21"/>
              </w:rPr>
              <w:t>，</w:t>
            </w:r>
            <w:r>
              <w:rPr>
                <w:rFonts w:hint="eastAsia" w:ascii="FangSong_GB2312" w:hAnsi="宋体" w:eastAsia="FangSong_GB2312" w:cs="Times New Roman"/>
                <w:sz w:val="21"/>
                <w:lang w:eastAsia="zh-CN"/>
              </w:rPr>
              <w:t>针对性强，最符合实际情况</w:t>
            </w:r>
            <w:r>
              <w:rPr>
                <w:rFonts w:hint="eastAsia" w:ascii="FangSong_GB2312" w:hAnsi="宋体" w:eastAsia="FangSong_GB2312" w:cs="Times New Roman"/>
                <w:sz w:val="21"/>
              </w:rPr>
              <w:t>的</w:t>
            </w:r>
            <w:r>
              <w:rPr>
                <w:rFonts w:hint="eastAsia" w:ascii="FangSong_GB2312" w:hAnsi="宋体" w:eastAsia="FangSong_GB2312" w:cs="Times New Roman"/>
                <w:sz w:val="21"/>
                <w:lang w:eastAsia="zh-CN"/>
              </w:rPr>
              <w:t>，</w:t>
            </w:r>
            <w:r>
              <w:rPr>
                <w:rFonts w:hint="eastAsia" w:ascii="FangSong_GB2312" w:hAnsi="宋体" w:eastAsia="FangSong_GB2312" w:cs="Times New Roman"/>
                <w:sz w:val="21"/>
              </w:rPr>
              <w:t>得</w:t>
            </w:r>
            <w:r>
              <w:rPr>
                <w:rFonts w:hint="eastAsia" w:ascii="FangSong_GB2312" w:hAnsi="宋体" w:eastAsia="FangSong_GB2312" w:cs="Times New Roman"/>
                <w:sz w:val="21"/>
                <w:lang w:val="en-US" w:eastAsia="zh-CN"/>
              </w:rPr>
              <w:t>11-15</w:t>
            </w:r>
            <w:r>
              <w:rPr>
                <w:rFonts w:hint="eastAsia" w:ascii="FangSong_GB2312" w:hAnsi="宋体" w:eastAsia="FangSong_GB2312" w:cs="Times New Roman"/>
                <w:sz w:val="21"/>
              </w:rPr>
              <w:t>分；对</w:t>
            </w:r>
            <w:r>
              <w:rPr>
                <w:rFonts w:hint="eastAsia" w:ascii="FangSong_GB2312" w:hAnsi="宋体" w:eastAsia="FangSong_GB2312" w:cs="Times New Roman"/>
                <w:sz w:val="21"/>
                <w:lang w:eastAsia="zh-CN"/>
              </w:rPr>
              <w:t>本项目各系统理解较为精准，</w:t>
            </w:r>
            <w:r>
              <w:rPr>
                <w:rFonts w:hint="eastAsia" w:ascii="FangSong_GB2312" w:hAnsi="宋体" w:eastAsia="FangSong_GB2312" w:cs="Times New Roman"/>
                <w:sz w:val="21"/>
              </w:rPr>
              <w:t>需求理解较为全面、</w:t>
            </w:r>
            <w:r>
              <w:rPr>
                <w:rFonts w:hint="eastAsia" w:ascii="FangSong_GB2312" w:hAnsi="宋体" w:eastAsia="FangSong_GB2312" w:cs="Times New Roman"/>
                <w:sz w:val="21"/>
                <w:lang w:eastAsia="zh-CN"/>
              </w:rPr>
              <w:t>准确</w:t>
            </w:r>
            <w:r>
              <w:rPr>
                <w:rFonts w:hint="eastAsia" w:ascii="FangSong_GB2312" w:hAnsi="宋体" w:eastAsia="FangSong_GB2312" w:cs="Times New Roman"/>
                <w:sz w:val="21"/>
              </w:rPr>
              <w:t>，</w:t>
            </w:r>
            <w:r>
              <w:rPr>
                <w:rFonts w:hint="eastAsia" w:ascii="FangSong_GB2312" w:hAnsi="宋体" w:eastAsia="FangSong_GB2312" w:cs="Times New Roman"/>
                <w:sz w:val="21"/>
                <w:lang w:eastAsia="zh-CN"/>
              </w:rPr>
              <w:t>基本符合实际情况的，</w:t>
            </w:r>
            <w:r>
              <w:rPr>
                <w:rFonts w:hint="eastAsia" w:ascii="FangSong_GB2312" w:hAnsi="宋体" w:eastAsia="FangSong_GB2312" w:cs="Times New Roman"/>
                <w:sz w:val="21"/>
              </w:rPr>
              <w:t>得</w:t>
            </w:r>
            <w:r>
              <w:rPr>
                <w:rFonts w:hint="eastAsia" w:ascii="FangSong_GB2312" w:hAnsi="宋体" w:eastAsia="FangSong_GB2312" w:cs="Times New Roman"/>
                <w:sz w:val="21"/>
                <w:lang w:val="en-US" w:eastAsia="zh-CN"/>
              </w:rPr>
              <w:t>6-10</w:t>
            </w:r>
            <w:r>
              <w:rPr>
                <w:rFonts w:hint="eastAsia" w:ascii="FangSong_GB2312" w:hAnsi="宋体" w:eastAsia="FangSong_GB2312" w:cs="Times New Roman"/>
                <w:sz w:val="21"/>
              </w:rPr>
              <w:t>分；对</w:t>
            </w:r>
            <w:r>
              <w:rPr>
                <w:rFonts w:hint="eastAsia" w:ascii="FangSong_GB2312" w:hAnsi="宋体" w:eastAsia="FangSong_GB2312" w:cs="Times New Roman"/>
                <w:sz w:val="21"/>
                <w:lang w:eastAsia="zh-CN"/>
              </w:rPr>
              <w:t>本项目各系统理解一般，</w:t>
            </w:r>
            <w:r>
              <w:rPr>
                <w:rFonts w:hint="eastAsia" w:ascii="FangSong_GB2312" w:hAnsi="宋体" w:eastAsia="FangSong_GB2312" w:cs="Times New Roman"/>
                <w:sz w:val="21"/>
              </w:rPr>
              <w:t>需求理解</w:t>
            </w:r>
            <w:r>
              <w:rPr>
                <w:rFonts w:hint="eastAsia" w:ascii="FangSong_GB2312" w:hAnsi="宋体" w:eastAsia="FangSong_GB2312" w:cs="Times New Roman"/>
                <w:sz w:val="21"/>
                <w:lang w:eastAsia="zh-CN"/>
              </w:rPr>
              <w:t>较为简单的，</w:t>
            </w:r>
            <w:r>
              <w:rPr>
                <w:rFonts w:hint="eastAsia" w:ascii="FangSong_GB2312" w:hAnsi="宋体" w:eastAsia="FangSong_GB2312" w:cs="Times New Roman"/>
                <w:sz w:val="21"/>
              </w:rPr>
              <w:t>得</w:t>
            </w:r>
            <w:r>
              <w:rPr>
                <w:rFonts w:hint="eastAsia" w:ascii="FangSong_GB2312" w:hAnsi="宋体" w:eastAsia="FangSong_GB2312" w:cs="Times New Roman"/>
                <w:sz w:val="21"/>
                <w:lang w:val="en-US" w:eastAsia="zh-CN"/>
              </w:rPr>
              <w:t>1-5</w:t>
            </w:r>
            <w:r>
              <w:rPr>
                <w:rFonts w:hint="eastAsia" w:ascii="FangSong_GB2312" w:hAnsi="宋体" w:eastAsia="FangSong_GB2312" w:cs="Times New Roman"/>
                <w:sz w:val="21"/>
              </w:rPr>
              <w:t>分；</w:t>
            </w:r>
            <w:r>
              <w:rPr>
                <w:rFonts w:hint="eastAsia" w:ascii="FangSong_GB2312" w:hAnsi="宋体" w:eastAsia="FangSong_GB2312" w:cs="Times New Roman"/>
                <w:sz w:val="21"/>
                <w:lang w:eastAsia="zh-CN"/>
              </w:rPr>
              <w:t>未</w:t>
            </w:r>
            <w:r>
              <w:rPr>
                <w:rFonts w:hint="eastAsia" w:ascii="FangSong_GB2312" w:hAnsi="宋体" w:eastAsia="FangSong_GB2312" w:cs="Times New Roman"/>
                <w:sz w:val="21"/>
              </w:rPr>
              <w:t>提供方案不得分。</w:t>
            </w:r>
          </w:p>
        </w:tc>
        <w:tc>
          <w:tcPr>
            <w:tcW w:w="751" w:type="dxa"/>
            <w:tcBorders>
              <w:top w:val="single" w:color="auto" w:sz="4" w:space="0"/>
              <w:left w:val="single" w:color="auto" w:sz="4" w:space="0"/>
              <w:bottom w:val="single" w:color="auto" w:sz="4" w:space="0"/>
              <w:right w:val="single" w:color="auto" w:sz="4" w:space="0"/>
              <w:tl2br w:val="nil"/>
              <w:tr2bl w:val="nil"/>
            </w:tcBorders>
            <w:noWrap w:val="0"/>
            <w:vAlign w:val="center"/>
          </w:tcPr>
          <w:p>
            <w:pPr>
              <w:autoSpaceDE w:val="0"/>
              <w:autoSpaceDN w:val="0"/>
              <w:adjustRightInd w:val="0"/>
              <w:snapToGrid w:val="0"/>
              <w:spacing w:beforeLines="0" w:afterLines="0" w:line="240" w:lineRule="auto"/>
              <w:jc w:val="center"/>
              <w:rPr>
                <w:rFonts w:hint="default" w:ascii="FangSong_GB2312" w:hAnsi="宋体" w:eastAsia="FangSong_GB2312" w:cs="Times New Roman"/>
                <w:sz w:val="21"/>
                <w:lang w:val="en-US" w:eastAsia="zh-CN"/>
              </w:rPr>
            </w:pPr>
            <w:r>
              <w:rPr>
                <w:rFonts w:hint="eastAsia" w:ascii="FangSong_GB2312" w:hAnsi="宋体" w:eastAsia="FangSong_GB2312" w:cs="Times New Roman"/>
                <w:sz w:val="21"/>
                <w:lang w:val="en-US" w:eastAsia="zh-CN"/>
              </w:rPr>
              <w:t>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81" w:hRule="atLeast"/>
        </w:trPr>
        <w:tc>
          <w:tcPr>
            <w:tcW w:w="473" w:type="dxa"/>
            <w:tcBorders>
              <w:top w:val="single" w:color="auto" w:sz="4" w:space="0"/>
              <w:left w:val="single" w:color="auto" w:sz="4" w:space="0"/>
              <w:bottom w:val="single" w:color="auto" w:sz="4" w:space="0"/>
              <w:right w:val="single" w:color="auto" w:sz="4" w:space="0"/>
              <w:tl2br w:val="nil"/>
              <w:tr2bl w:val="nil"/>
            </w:tcBorders>
            <w:noWrap w:val="0"/>
            <w:vAlign w:val="center"/>
          </w:tcPr>
          <w:p>
            <w:pPr>
              <w:numPr>
                <w:ilvl w:val="0"/>
                <w:numId w:val="3"/>
              </w:numPr>
              <w:autoSpaceDE w:val="0"/>
              <w:autoSpaceDN w:val="0"/>
              <w:adjustRightInd w:val="0"/>
              <w:snapToGrid w:val="0"/>
              <w:spacing w:beforeLines="0" w:afterLines="0" w:line="240" w:lineRule="auto"/>
              <w:ind w:left="425" w:leftChars="0" w:hanging="425" w:firstLineChars="0"/>
              <w:jc w:val="left"/>
              <w:rPr>
                <w:rFonts w:hint="default" w:ascii="FangSong_GB2312" w:hAnsi="宋体" w:eastAsia="FangSong_GB2312" w:cs="Times New Roman"/>
                <w:sz w:val="21"/>
                <w:lang w:val="en-US" w:eastAsia="zh-CN"/>
              </w:rPr>
            </w:pPr>
            <w:r>
              <w:rPr>
                <w:rFonts w:hint="eastAsia" w:ascii="FangSong_GB2312" w:hAnsi="宋体" w:eastAsia="FangSong_GB2312" w:cs="Times New Roman"/>
                <w:sz w:val="21"/>
                <w:lang w:val="en-US" w:eastAsia="zh-CN"/>
              </w:rPr>
              <w:t>6</w:t>
            </w:r>
          </w:p>
        </w:tc>
        <w:tc>
          <w:tcPr>
            <w:tcW w:w="662" w:type="dxa"/>
            <w:vMerge w:val="continue"/>
            <w:tcBorders>
              <w:left w:val="single" w:color="auto" w:sz="4" w:space="0"/>
              <w:right w:val="single" w:color="auto" w:sz="4" w:space="0"/>
              <w:tl2br w:val="nil"/>
              <w:tr2bl w:val="nil"/>
            </w:tcBorders>
            <w:noWrap w:val="0"/>
            <w:vAlign w:val="top"/>
          </w:tcPr>
          <w:p>
            <w:pPr>
              <w:autoSpaceDE w:val="0"/>
              <w:autoSpaceDN w:val="0"/>
              <w:adjustRightInd w:val="0"/>
              <w:snapToGrid w:val="0"/>
              <w:spacing w:beforeLines="0" w:afterLines="0" w:line="240" w:lineRule="auto"/>
              <w:jc w:val="left"/>
              <w:rPr>
                <w:rFonts w:hint="eastAsia" w:ascii="FangSong_GB2312" w:hAnsi="宋体" w:eastAsia="FangSong_GB2312" w:cs="Times New Roman"/>
                <w:sz w:val="21"/>
              </w:rPr>
            </w:pPr>
          </w:p>
        </w:tc>
        <w:tc>
          <w:tcPr>
            <w:tcW w:w="1110" w:type="dxa"/>
            <w:tcBorders>
              <w:top w:val="single" w:color="auto" w:sz="4" w:space="0"/>
              <w:left w:val="single" w:color="auto" w:sz="4" w:space="0"/>
              <w:bottom w:val="single" w:color="auto" w:sz="4" w:space="0"/>
              <w:right w:val="single" w:color="auto" w:sz="4" w:space="0"/>
              <w:tl2br w:val="nil"/>
              <w:tr2bl w:val="nil"/>
            </w:tcBorders>
            <w:noWrap w:val="0"/>
            <w:vAlign w:val="center"/>
          </w:tcPr>
          <w:p>
            <w:pPr>
              <w:autoSpaceDE w:val="0"/>
              <w:autoSpaceDN w:val="0"/>
              <w:adjustRightInd w:val="0"/>
              <w:snapToGrid w:val="0"/>
              <w:spacing w:beforeLines="0" w:afterLines="0" w:line="240" w:lineRule="auto"/>
              <w:jc w:val="left"/>
              <w:rPr>
                <w:rFonts w:hint="default" w:ascii="FangSong_GB2312" w:hAnsi="宋体" w:eastAsia="FangSong_GB2312" w:cs="Times New Roman"/>
                <w:sz w:val="21"/>
                <w:lang w:val="en-US" w:eastAsia="zh-CN"/>
              </w:rPr>
            </w:pPr>
            <w:r>
              <w:rPr>
                <w:rFonts w:hint="eastAsia" w:ascii="FangSong_GB2312" w:hAnsi="宋体" w:eastAsia="FangSong_GB2312" w:cs="Times New Roman"/>
                <w:sz w:val="21"/>
                <w:lang w:eastAsia="zh-CN"/>
              </w:rPr>
              <w:t>管理</w:t>
            </w:r>
            <w:r>
              <w:rPr>
                <w:rFonts w:hint="eastAsia" w:ascii="FangSong_GB2312" w:hAnsi="宋体" w:eastAsia="FangSong_GB2312" w:cs="Times New Roman"/>
                <w:sz w:val="21"/>
              </w:rPr>
              <w:t>方案</w:t>
            </w:r>
          </w:p>
        </w:tc>
        <w:tc>
          <w:tcPr>
            <w:tcW w:w="7078" w:type="dxa"/>
            <w:tcBorders>
              <w:top w:val="single" w:color="auto" w:sz="4" w:space="0"/>
              <w:left w:val="single" w:color="auto" w:sz="4" w:space="0"/>
              <w:bottom w:val="single" w:color="auto" w:sz="4" w:space="0"/>
              <w:right w:val="single" w:color="auto" w:sz="4" w:space="0"/>
              <w:tl2br w:val="nil"/>
              <w:tr2bl w:val="nil"/>
            </w:tcBorders>
            <w:noWrap w:val="0"/>
            <w:vAlign w:val="center"/>
          </w:tcPr>
          <w:p>
            <w:pPr>
              <w:autoSpaceDE w:val="0"/>
              <w:autoSpaceDN w:val="0"/>
              <w:adjustRightInd w:val="0"/>
              <w:snapToGrid w:val="0"/>
              <w:spacing w:beforeLines="0" w:afterLines="0" w:line="240" w:lineRule="auto"/>
              <w:jc w:val="left"/>
              <w:rPr>
                <w:rFonts w:hint="default" w:ascii="FangSong_GB2312" w:hAnsi="宋体" w:eastAsia="FangSong_GB2312" w:cs="Times New Roman"/>
                <w:sz w:val="21"/>
                <w:lang w:val="en-US" w:eastAsia="zh-CN"/>
              </w:rPr>
            </w:pPr>
            <w:r>
              <w:rPr>
                <w:rFonts w:hint="eastAsia" w:ascii="FangSong_GB2312" w:hAnsi="宋体" w:eastAsia="FangSong_GB2312" w:cs="Times New Roman"/>
                <w:sz w:val="21"/>
                <w:lang w:eastAsia="zh-CN"/>
              </w:rPr>
              <w:t>根据</w:t>
            </w:r>
            <w:r>
              <w:rPr>
                <w:rFonts w:hint="eastAsia" w:ascii="FangSong_GB2312" w:hAnsi="宋体" w:eastAsia="FangSong_GB2312" w:cs="Times New Roman"/>
                <w:sz w:val="21"/>
              </w:rPr>
              <w:t>投标人</w:t>
            </w:r>
            <w:r>
              <w:rPr>
                <w:rFonts w:hint="eastAsia" w:ascii="FangSong_GB2312" w:hAnsi="宋体" w:eastAsia="FangSong_GB2312" w:cs="Times New Roman"/>
                <w:sz w:val="21"/>
                <w:lang w:eastAsia="zh-CN"/>
              </w:rPr>
              <w:t>方案中项目进度管理、项目配置管理、项目质量管理、项目风险管理、项目沟通管理等内容是否完整、详细和具有可操作性，职责描述是否清晰，风险控制是否合理，在</w:t>
            </w:r>
            <w:r>
              <w:rPr>
                <w:rFonts w:hint="eastAsia" w:ascii="FangSong_GB2312" w:hAnsi="宋体" w:eastAsia="FangSong_GB2312" w:cs="Times New Roman"/>
                <w:sz w:val="21"/>
                <w:lang w:val="en-US" w:eastAsia="zh-CN"/>
              </w:rPr>
              <w:t>0-15分之间打分。</w:t>
            </w:r>
            <w:r>
              <w:rPr>
                <w:rFonts w:hint="eastAsia" w:ascii="FangSong_GB2312" w:hAnsi="宋体" w:eastAsia="FangSong_GB2312" w:cs="Times New Roman"/>
                <w:sz w:val="21"/>
              </w:rPr>
              <w:t>方案</w:t>
            </w:r>
            <w:r>
              <w:rPr>
                <w:rFonts w:hint="eastAsia" w:ascii="FangSong_GB2312" w:hAnsi="宋体" w:eastAsia="FangSong_GB2312" w:cs="Times New Roman"/>
                <w:sz w:val="21"/>
                <w:lang w:eastAsia="zh-CN"/>
              </w:rPr>
              <w:t>完整、</w:t>
            </w:r>
            <w:r>
              <w:rPr>
                <w:rFonts w:hint="eastAsia" w:ascii="FangSong_GB2312" w:hAnsi="宋体" w:eastAsia="FangSong_GB2312" w:cs="Times New Roman"/>
                <w:sz w:val="21"/>
              </w:rPr>
              <w:t>详细</w:t>
            </w:r>
            <w:r>
              <w:rPr>
                <w:rFonts w:hint="eastAsia" w:ascii="FangSong_GB2312" w:hAnsi="宋体" w:eastAsia="FangSong_GB2312" w:cs="Times New Roman"/>
                <w:sz w:val="21"/>
                <w:lang w:eastAsia="zh-CN"/>
              </w:rPr>
              <w:t>，职责描述清晰，风险控制合理，</w:t>
            </w:r>
            <w:r>
              <w:rPr>
                <w:rFonts w:hint="eastAsia" w:ascii="FangSong_GB2312" w:hAnsi="宋体" w:eastAsia="FangSong_GB2312" w:cs="Times New Roman"/>
                <w:sz w:val="21"/>
              </w:rPr>
              <w:t>可操作性</w:t>
            </w:r>
            <w:r>
              <w:rPr>
                <w:rFonts w:hint="eastAsia" w:ascii="FangSong_GB2312" w:hAnsi="宋体" w:eastAsia="FangSong_GB2312" w:cs="Times New Roman"/>
                <w:sz w:val="21"/>
                <w:lang w:eastAsia="zh-CN"/>
              </w:rPr>
              <w:t>强的，</w:t>
            </w:r>
            <w:r>
              <w:rPr>
                <w:rFonts w:hint="eastAsia" w:ascii="FangSong_GB2312" w:hAnsi="宋体" w:eastAsia="FangSong_GB2312" w:cs="Times New Roman"/>
                <w:sz w:val="21"/>
              </w:rPr>
              <w:t>得</w:t>
            </w:r>
            <w:r>
              <w:rPr>
                <w:rFonts w:hint="eastAsia" w:ascii="FangSong_GB2312" w:hAnsi="宋体" w:eastAsia="FangSong_GB2312" w:cs="Times New Roman"/>
                <w:sz w:val="21"/>
                <w:lang w:val="en-US" w:eastAsia="zh-CN"/>
              </w:rPr>
              <w:t>11-15</w:t>
            </w:r>
            <w:r>
              <w:rPr>
                <w:rFonts w:hint="eastAsia" w:ascii="FangSong_GB2312" w:hAnsi="宋体" w:eastAsia="FangSong_GB2312" w:cs="Times New Roman"/>
                <w:sz w:val="21"/>
              </w:rPr>
              <w:t>分；方案</w:t>
            </w:r>
            <w:r>
              <w:rPr>
                <w:rFonts w:hint="eastAsia" w:ascii="FangSong_GB2312" w:hAnsi="宋体" w:eastAsia="FangSong_GB2312" w:cs="Times New Roman"/>
                <w:sz w:val="21"/>
                <w:lang w:eastAsia="zh-CN"/>
              </w:rPr>
              <w:t>较为完整、</w:t>
            </w:r>
            <w:r>
              <w:rPr>
                <w:rFonts w:hint="eastAsia" w:ascii="FangSong_GB2312" w:hAnsi="宋体" w:eastAsia="FangSong_GB2312" w:cs="Times New Roman"/>
                <w:sz w:val="21"/>
              </w:rPr>
              <w:t>详细</w:t>
            </w:r>
            <w:r>
              <w:rPr>
                <w:rFonts w:hint="eastAsia" w:ascii="FangSong_GB2312" w:hAnsi="宋体" w:eastAsia="FangSong_GB2312" w:cs="Times New Roman"/>
                <w:sz w:val="21"/>
                <w:lang w:eastAsia="zh-CN"/>
              </w:rPr>
              <w:t>，职责描述较为清晰，风险控制较为合理，</w:t>
            </w:r>
            <w:r>
              <w:rPr>
                <w:rFonts w:hint="eastAsia" w:ascii="FangSong_GB2312" w:hAnsi="宋体" w:eastAsia="FangSong_GB2312" w:cs="Times New Roman"/>
                <w:sz w:val="21"/>
              </w:rPr>
              <w:t>可操作性较</w:t>
            </w:r>
            <w:r>
              <w:rPr>
                <w:rFonts w:hint="eastAsia" w:ascii="FangSong_GB2312" w:hAnsi="宋体" w:eastAsia="FangSong_GB2312" w:cs="Times New Roman"/>
                <w:sz w:val="21"/>
                <w:lang w:eastAsia="zh-CN"/>
              </w:rPr>
              <w:t>强的，</w:t>
            </w:r>
            <w:r>
              <w:rPr>
                <w:rFonts w:hint="eastAsia" w:ascii="FangSong_GB2312" w:hAnsi="宋体" w:eastAsia="FangSong_GB2312" w:cs="Times New Roman"/>
                <w:sz w:val="21"/>
              </w:rPr>
              <w:t>得</w:t>
            </w:r>
            <w:r>
              <w:rPr>
                <w:rFonts w:hint="eastAsia" w:ascii="FangSong_GB2312" w:hAnsi="宋体" w:eastAsia="FangSong_GB2312" w:cs="Times New Roman"/>
                <w:sz w:val="21"/>
                <w:lang w:val="en-US" w:eastAsia="zh-CN"/>
              </w:rPr>
              <w:t>6-10</w:t>
            </w:r>
            <w:r>
              <w:rPr>
                <w:rFonts w:hint="eastAsia" w:ascii="FangSong_GB2312" w:hAnsi="宋体" w:eastAsia="FangSong_GB2312" w:cs="Times New Roman"/>
                <w:sz w:val="21"/>
              </w:rPr>
              <w:t>分；方案</w:t>
            </w:r>
            <w:r>
              <w:rPr>
                <w:rFonts w:hint="eastAsia" w:ascii="FangSong_GB2312" w:hAnsi="宋体" w:eastAsia="FangSong_GB2312" w:cs="Times New Roman"/>
                <w:sz w:val="21"/>
                <w:lang w:eastAsia="zh-CN"/>
              </w:rPr>
              <w:t>基本完整，职责描述基本清晰，风险控制较弱，</w:t>
            </w:r>
            <w:r>
              <w:rPr>
                <w:rFonts w:hint="eastAsia" w:ascii="FangSong_GB2312" w:hAnsi="宋体" w:eastAsia="FangSong_GB2312" w:cs="Times New Roman"/>
                <w:sz w:val="21"/>
              </w:rPr>
              <w:t>可操作性</w:t>
            </w:r>
            <w:r>
              <w:rPr>
                <w:rFonts w:hint="eastAsia" w:ascii="FangSong_GB2312" w:hAnsi="宋体" w:eastAsia="FangSong_GB2312" w:cs="Times New Roman"/>
                <w:sz w:val="21"/>
                <w:lang w:eastAsia="zh-CN"/>
              </w:rPr>
              <w:t>不强的，</w:t>
            </w:r>
            <w:r>
              <w:rPr>
                <w:rFonts w:hint="eastAsia" w:ascii="FangSong_GB2312" w:hAnsi="宋体" w:eastAsia="FangSong_GB2312" w:cs="Times New Roman"/>
                <w:sz w:val="21"/>
              </w:rPr>
              <w:t>得</w:t>
            </w:r>
            <w:r>
              <w:rPr>
                <w:rFonts w:hint="eastAsia" w:ascii="FangSong_GB2312" w:hAnsi="宋体" w:eastAsia="FangSong_GB2312" w:cs="Times New Roman"/>
                <w:sz w:val="21"/>
                <w:lang w:val="en-US" w:eastAsia="zh-CN"/>
              </w:rPr>
              <w:t>1-5</w:t>
            </w:r>
            <w:r>
              <w:rPr>
                <w:rFonts w:hint="eastAsia" w:ascii="FangSong_GB2312" w:hAnsi="宋体" w:eastAsia="FangSong_GB2312" w:cs="Times New Roman"/>
                <w:sz w:val="21"/>
              </w:rPr>
              <w:t>分；</w:t>
            </w:r>
            <w:r>
              <w:rPr>
                <w:rFonts w:hint="eastAsia" w:ascii="FangSong_GB2312" w:hAnsi="宋体" w:eastAsia="FangSong_GB2312" w:cs="Times New Roman"/>
                <w:sz w:val="21"/>
                <w:lang w:eastAsia="zh-CN"/>
              </w:rPr>
              <w:t>未</w:t>
            </w:r>
            <w:r>
              <w:rPr>
                <w:rFonts w:hint="eastAsia" w:ascii="FangSong_GB2312" w:hAnsi="宋体" w:eastAsia="FangSong_GB2312" w:cs="Times New Roman"/>
                <w:sz w:val="21"/>
              </w:rPr>
              <w:t>提供方案不得分。</w:t>
            </w:r>
          </w:p>
        </w:tc>
        <w:tc>
          <w:tcPr>
            <w:tcW w:w="751" w:type="dxa"/>
            <w:tcBorders>
              <w:top w:val="single" w:color="auto" w:sz="4" w:space="0"/>
              <w:left w:val="single" w:color="auto" w:sz="4" w:space="0"/>
              <w:bottom w:val="single" w:color="auto" w:sz="4" w:space="0"/>
              <w:right w:val="single" w:color="auto" w:sz="4" w:space="0"/>
              <w:tl2br w:val="nil"/>
              <w:tr2bl w:val="nil"/>
            </w:tcBorders>
            <w:noWrap w:val="0"/>
            <w:vAlign w:val="center"/>
          </w:tcPr>
          <w:p>
            <w:pPr>
              <w:autoSpaceDE w:val="0"/>
              <w:autoSpaceDN w:val="0"/>
              <w:adjustRightInd w:val="0"/>
              <w:snapToGrid w:val="0"/>
              <w:spacing w:beforeLines="0" w:afterLines="0" w:line="240" w:lineRule="auto"/>
              <w:jc w:val="center"/>
              <w:rPr>
                <w:rFonts w:hint="default" w:ascii="FangSong_GB2312" w:hAnsi="宋体" w:eastAsia="FangSong_GB2312" w:cs="Times New Roman"/>
                <w:sz w:val="21"/>
                <w:lang w:val="en-US" w:eastAsia="zh-CN"/>
              </w:rPr>
            </w:pPr>
            <w:r>
              <w:rPr>
                <w:rFonts w:hint="eastAsia" w:ascii="FangSong_GB2312" w:hAnsi="宋体" w:eastAsia="FangSong_GB2312" w:cs="Times New Roman"/>
                <w:sz w:val="21"/>
                <w:lang w:val="en-US" w:eastAsia="zh-CN"/>
              </w:rPr>
              <w:t>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34" w:hRule="atLeast"/>
        </w:trPr>
        <w:tc>
          <w:tcPr>
            <w:tcW w:w="473" w:type="dxa"/>
            <w:tcBorders>
              <w:top w:val="single" w:color="auto" w:sz="4" w:space="0"/>
              <w:left w:val="single" w:color="auto" w:sz="4" w:space="0"/>
              <w:bottom w:val="single" w:color="auto" w:sz="4" w:space="0"/>
              <w:right w:val="single" w:color="auto" w:sz="4" w:space="0"/>
              <w:tl2br w:val="nil"/>
              <w:tr2bl w:val="nil"/>
            </w:tcBorders>
            <w:noWrap w:val="0"/>
            <w:vAlign w:val="center"/>
          </w:tcPr>
          <w:p>
            <w:pPr>
              <w:numPr>
                <w:ilvl w:val="0"/>
                <w:numId w:val="3"/>
              </w:numPr>
              <w:autoSpaceDE w:val="0"/>
              <w:autoSpaceDN w:val="0"/>
              <w:adjustRightInd w:val="0"/>
              <w:snapToGrid w:val="0"/>
              <w:spacing w:beforeLines="0" w:afterLines="0" w:line="240" w:lineRule="auto"/>
              <w:ind w:left="425" w:leftChars="0" w:hanging="425" w:firstLineChars="0"/>
              <w:jc w:val="left"/>
              <w:rPr>
                <w:rFonts w:hint="eastAsia" w:ascii="FangSong_GB2312" w:hAnsi="宋体" w:eastAsia="FangSong_GB2312" w:cs="Times New Roman"/>
                <w:sz w:val="21"/>
                <w:lang w:val="en-US" w:eastAsia="zh-CN"/>
              </w:rPr>
            </w:pPr>
          </w:p>
        </w:tc>
        <w:tc>
          <w:tcPr>
            <w:tcW w:w="662" w:type="dxa"/>
            <w:vMerge w:val="continue"/>
            <w:tcBorders>
              <w:left w:val="single" w:color="auto" w:sz="4" w:space="0"/>
              <w:right w:val="single" w:color="auto" w:sz="4" w:space="0"/>
              <w:tl2br w:val="nil"/>
              <w:tr2bl w:val="nil"/>
            </w:tcBorders>
            <w:noWrap w:val="0"/>
            <w:vAlign w:val="top"/>
          </w:tcPr>
          <w:p>
            <w:pPr>
              <w:autoSpaceDE w:val="0"/>
              <w:autoSpaceDN w:val="0"/>
              <w:adjustRightInd w:val="0"/>
              <w:snapToGrid w:val="0"/>
              <w:spacing w:beforeLines="0" w:afterLines="0" w:line="240" w:lineRule="auto"/>
              <w:jc w:val="left"/>
              <w:rPr>
                <w:rFonts w:hint="eastAsia" w:ascii="FangSong_GB2312" w:hAnsi="宋体" w:eastAsia="FangSong_GB2312" w:cs="Times New Roman"/>
                <w:sz w:val="21"/>
              </w:rPr>
            </w:pPr>
          </w:p>
        </w:tc>
        <w:tc>
          <w:tcPr>
            <w:tcW w:w="1110" w:type="dxa"/>
            <w:tcBorders>
              <w:top w:val="single" w:color="auto" w:sz="4" w:space="0"/>
              <w:left w:val="single" w:color="auto" w:sz="4" w:space="0"/>
              <w:bottom w:val="single" w:color="auto" w:sz="4" w:space="0"/>
              <w:right w:val="single" w:color="auto" w:sz="4" w:space="0"/>
              <w:tl2br w:val="nil"/>
              <w:tr2bl w:val="nil"/>
            </w:tcBorders>
            <w:noWrap w:val="0"/>
            <w:vAlign w:val="center"/>
          </w:tcPr>
          <w:p>
            <w:pPr>
              <w:topLinePunct/>
              <w:autoSpaceDE w:val="0"/>
              <w:autoSpaceDN w:val="0"/>
              <w:adjustRightInd w:val="0"/>
              <w:snapToGrid w:val="0"/>
              <w:spacing w:beforeLines="0" w:afterLines="0" w:line="240" w:lineRule="auto"/>
              <w:jc w:val="left"/>
              <w:rPr>
                <w:rFonts w:hint="eastAsia" w:ascii="FangSong_GB2312" w:hAnsi="宋体" w:eastAsia="FangSong_GB2312" w:cs="Times New Roman"/>
                <w:sz w:val="21"/>
                <w:lang w:eastAsia="zh-CN"/>
              </w:rPr>
            </w:pPr>
            <w:r>
              <w:rPr>
                <w:rFonts w:hint="eastAsia" w:ascii="FangSong_GB2312" w:hAnsi="宋体" w:eastAsia="FangSong_GB2312"/>
                <w:sz w:val="21"/>
              </w:rPr>
              <w:t>升级</w:t>
            </w:r>
            <w:r>
              <w:rPr>
                <w:rFonts w:hint="eastAsia" w:ascii="FangSong_GB2312" w:hAnsi="宋体" w:eastAsia="FangSong_GB2312"/>
                <w:sz w:val="21"/>
                <w:lang w:eastAsia="zh-CN"/>
              </w:rPr>
              <w:t>完善</w:t>
            </w:r>
            <w:r>
              <w:rPr>
                <w:rFonts w:hint="eastAsia" w:ascii="FangSong_GB2312" w:hAnsi="宋体" w:eastAsia="FangSong_GB2312"/>
                <w:sz w:val="21"/>
              </w:rPr>
              <w:t>方案</w:t>
            </w:r>
          </w:p>
        </w:tc>
        <w:tc>
          <w:tcPr>
            <w:tcW w:w="7078" w:type="dxa"/>
            <w:tcBorders>
              <w:top w:val="single" w:color="auto" w:sz="4" w:space="0"/>
              <w:left w:val="single" w:color="auto" w:sz="4" w:space="0"/>
              <w:bottom w:val="single" w:color="auto" w:sz="4" w:space="0"/>
              <w:right w:val="single" w:color="auto" w:sz="4" w:space="0"/>
              <w:tl2br w:val="nil"/>
              <w:tr2bl w:val="nil"/>
            </w:tcBorders>
            <w:noWrap w:val="0"/>
            <w:vAlign w:val="center"/>
          </w:tcPr>
          <w:p>
            <w:pPr>
              <w:autoSpaceDE w:val="0"/>
              <w:autoSpaceDN w:val="0"/>
              <w:adjustRightInd w:val="0"/>
              <w:snapToGrid w:val="0"/>
              <w:spacing w:beforeLines="0" w:afterLines="0" w:line="240" w:lineRule="auto"/>
              <w:jc w:val="left"/>
              <w:rPr>
                <w:rFonts w:hint="eastAsia" w:ascii="FangSong_GB2312" w:hAnsi="宋体" w:eastAsia="FangSong_GB2312" w:cs="Times New Roman"/>
                <w:sz w:val="21"/>
                <w:lang w:eastAsia="zh-CN"/>
              </w:rPr>
            </w:pPr>
            <w:r>
              <w:rPr>
                <w:rFonts w:hint="eastAsia" w:ascii="FangSong_GB2312" w:hAnsi="宋体" w:eastAsia="FangSong_GB2312"/>
                <w:sz w:val="21"/>
              </w:rPr>
              <w:t>根据</w:t>
            </w:r>
            <w:r>
              <w:rPr>
                <w:rFonts w:hint="eastAsia" w:ascii="FangSong_GB2312" w:hAnsi="宋体" w:eastAsia="FangSong_GB2312"/>
                <w:sz w:val="21"/>
                <w:lang w:eastAsia="zh-CN"/>
              </w:rPr>
              <w:t>投标人</w:t>
            </w:r>
            <w:r>
              <w:rPr>
                <w:rFonts w:hint="eastAsia" w:ascii="FangSong_GB2312" w:hAnsi="宋体" w:eastAsia="FangSong_GB2312"/>
                <w:sz w:val="21"/>
              </w:rPr>
              <w:t>方案</w:t>
            </w:r>
            <w:r>
              <w:rPr>
                <w:rFonts w:hint="eastAsia" w:ascii="FangSong_GB2312" w:hAnsi="宋体" w:eastAsia="FangSong_GB2312"/>
                <w:sz w:val="21"/>
                <w:lang w:eastAsia="zh-CN"/>
              </w:rPr>
              <w:t>中</w:t>
            </w:r>
            <w:r>
              <w:rPr>
                <w:rFonts w:hint="eastAsia" w:ascii="FangSong_GB2312" w:hAnsi="宋体" w:eastAsia="FangSong_GB2312" w:cs="Times New Roman"/>
                <w:sz w:val="21"/>
                <w:lang w:eastAsia="zh-CN"/>
              </w:rPr>
              <w:t>内容是否完整、详细和具有可操作性，</w:t>
            </w:r>
            <w:r>
              <w:rPr>
                <w:rFonts w:hint="eastAsia" w:ascii="FangSong_GB2312" w:hAnsi="宋体" w:eastAsia="FangSong_GB2312"/>
                <w:sz w:val="21"/>
                <w:lang w:eastAsia="zh-CN"/>
              </w:rPr>
              <w:t>在</w:t>
            </w:r>
            <w:r>
              <w:rPr>
                <w:rFonts w:hint="eastAsia" w:ascii="FangSong_GB2312" w:hAnsi="宋体" w:eastAsia="FangSong_GB2312"/>
                <w:sz w:val="21"/>
                <w:lang w:val="en-US" w:eastAsia="zh-CN"/>
              </w:rPr>
              <w:t>0-15分之间</w:t>
            </w:r>
            <w:r>
              <w:rPr>
                <w:rFonts w:hint="eastAsia" w:ascii="FangSong_GB2312" w:hAnsi="宋体" w:eastAsia="FangSong_GB2312"/>
                <w:sz w:val="21"/>
              </w:rPr>
              <w:t>打分。方案</w:t>
            </w:r>
            <w:r>
              <w:rPr>
                <w:rFonts w:hint="eastAsia" w:ascii="FangSong_GB2312" w:hAnsi="宋体" w:eastAsia="FangSong_GB2312"/>
                <w:sz w:val="21"/>
                <w:lang w:eastAsia="zh-CN"/>
              </w:rPr>
              <w:t>完整、</w:t>
            </w:r>
            <w:r>
              <w:rPr>
                <w:rFonts w:hint="eastAsia" w:ascii="FangSong_GB2312" w:hAnsi="宋体" w:eastAsia="FangSong_GB2312"/>
                <w:sz w:val="21"/>
              </w:rPr>
              <w:t>详细</w:t>
            </w:r>
            <w:r>
              <w:rPr>
                <w:rFonts w:hint="eastAsia" w:ascii="FangSong_GB2312" w:hAnsi="宋体" w:eastAsia="FangSong_GB2312"/>
                <w:sz w:val="21"/>
                <w:lang w:eastAsia="zh-CN"/>
              </w:rPr>
              <w:t>，</w:t>
            </w:r>
            <w:r>
              <w:rPr>
                <w:rFonts w:hint="eastAsia" w:ascii="FangSong_GB2312" w:hAnsi="宋体" w:eastAsia="FangSong_GB2312"/>
                <w:sz w:val="21"/>
              </w:rPr>
              <w:t>可操作性</w:t>
            </w:r>
            <w:r>
              <w:rPr>
                <w:rFonts w:hint="eastAsia" w:ascii="FangSong_GB2312" w:hAnsi="宋体" w:eastAsia="FangSong_GB2312"/>
                <w:sz w:val="21"/>
                <w:lang w:eastAsia="zh-CN"/>
              </w:rPr>
              <w:t>强的，</w:t>
            </w:r>
            <w:r>
              <w:rPr>
                <w:rFonts w:hint="eastAsia" w:ascii="FangSong_GB2312" w:hAnsi="宋体" w:eastAsia="FangSong_GB2312"/>
                <w:sz w:val="21"/>
              </w:rPr>
              <w:t>得</w:t>
            </w:r>
            <w:r>
              <w:rPr>
                <w:rFonts w:hint="eastAsia" w:ascii="FangSong_GB2312" w:hAnsi="宋体" w:eastAsia="FangSong_GB2312"/>
                <w:sz w:val="21"/>
                <w:lang w:val="en-US" w:eastAsia="zh-CN"/>
              </w:rPr>
              <w:t>11-15</w:t>
            </w:r>
            <w:r>
              <w:rPr>
                <w:rFonts w:hint="eastAsia" w:ascii="FangSong_GB2312" w:hAnsi="宋体" w:eastAsia="FangSong_GB2312"/>
                <w:sz w:val="21"/>
              </w:rPr>
              <w:t>分；方案较为</w:t>
            </w:r>
            <w:r>
              <w:rPr>
                <w:rFonts w:hint="eastAsia" w:ascii="FangSong_GB2312" w:hAnsi="宋体" w:eastAsia="FangSong_GB2312"/>
                <w:sz w:val="21"/>
                <w:lang w:eastAsia="zh-CN"/>
              </w:rPr>
              <w:t>完整、</w:t>
            </w:r>
            <w:r>
              <w:rPr>
                <w:rFonts w:hint="eastAsia" w:ascii="FangSong_GB2312" w:hAnsi="宋体" w:eastAsia="FangSong_GB2312"/>
                <w:sz w:val="21"/>
              </w:rPr>
              <w:t>详细</w:t>
            </w:r>
            <w:r>
              <w:rPr>
                <w:rFonts w:hint="eastAsia" w:ascii="FangSong_GB2312" w:hAnsi="宋体" w:eastAsia="FangSong_GB2312"/>
                <w:sz w:val="21"/>
                <w:lang w:eastAsia="zh-CN"/>
              </w:rPr>
              <w:t>，</w:t>
            </w:r>
            <w:r>
              <w:rPr>
                <w:rFonts w:hint="eastAsia" w:ascii="FangSong_GB2312" w:hAnsi="宋体" w:eastAsia="FangSong_GB2312"/>
                <w:sz w:val="21"/>
              </w:rPr>
              <w:t>可操作性较</w:t>
            </w:r>
            <w:r>
              <w:rPr>
                <w:rFonts w:hint="eastAsia" w:ascii="FangSong_GB2312" w:hAnsi="宋体" w:eastAsia="FangSong_GB2312"/>
                <w:sz w:val="21"/>
                <w:lang w:eastAsia="zh-CN"/>
              </w:rPr>
              <w:t>强的，</w:t>
            </w:r>
            <w:r>
              <w:rPr>
                <w:rFonts w:hint="eastAsia" w:ascii="FangSong_GB2312" w:hAnsi="宋体" w:eastAsia="FangSong_GB2312"/>
                <w:sz w:val="21"/>
              </w:rPr>
              <w:t>得</w:t>
            </w:r>
            <w:r>
              <w:rPr>
                <w:rFonts w:hint="eastAsia" w:ascii="FangSong_GB2312" w:hAnsi="宋体" w:eastAsia="FangSong_GB2312"/>
                <w:sz w:val="21"/>
                <w:lang w:val="en-US" w:eastAsia="zh-CN"/>
              </w:rPr>
              <w:t>6-10</w:t>
            </w:r>
            <w:r>
              <w:rPr>
                <w:rFonts w:hint="eastAsia" w:ascii="FangSong_GB2312" w:hAnsi="宋体" w:eastAsia="FangSong_GB2312"/>
                <w:sz w:val="21"/>
              </w:rPr>
              <w:t>分；方案基本</w:t>
            </w:r>
            <w:r>
              <w:rPr>
                <w:rFonts w:hint="eastAsia" w:ascii="FangSong_GB2312" w:hAnsi="宋体" w:eastAsia="FangSong_GB2312"/>
                <w:sz w:val="21"/>
                <w:lang w:eastAsia="zh-CN"/>
              </w:rPr>
              <w:t>完整，</w:t>
            </w:r>
            <w:r>
              <w:rPr>
                <w:rFonts w:hint="eastAsia" w:ascii="FangSong_GB2312" w:hAnsi="宋体" w:eastAsia="FangSong_GB2312"/>
                <w:sz w:val="21"/>
              </w:rPr>
              <w:t>可操作性</w:t>
            </w:r>
            <w:r>
              <w:rPr>
                <w:rFonts w:hint="eastAsia" w:ascii="FangSong_GB2312" w:hAnsi="宋体" w:eastAsia="FangSong_GB2312"/>
                <w:sz w:val="21"/>
                <w:lang w:eastAsia="zh-CN"/>
              </w:rPr>
              <w:t>不强的，</w:t>
            </w:r>
            <w:r>
              <w:rPr>
                <w:rFonts w:hint="eastAsia" w:ascii="FangSong_GB2312" w:hAnsi="宋体" w:eastAsia="FangSong_GB2312"/>
                <w:sz w:val="21"/>
              </w:rPr>
              <w:t>得</w:t>
            </w:r>
            <w:r>
              <w:rPr>
                <w:rFonts w:hint="eastAsia" w:ascii="FangSong_GB2312" w:hAnsi="宋体" w:eastAsia="FangSong_GB2312"/>
                <w:sz w:val="21"/>
                <w:lang w:val="en-US" w:eastAsia="zh-CN"/>
              </w:rPr>
              <w:t>1-5</w:t>
            </w:r>
            <w:r>
              <w:rPr>
                <w:rFonts w:hint="eastAsia" w:ascii="FangSong_GB2312" w:hAnsi="宋体" w:eastAsia="FangSong_GB2312"/>
                <w:sz w:val="21"/>
              </w:rPr>
              <w:t>分；未提供方案的不得分。</w:t>
            </w:r>
          </w:p>
        </w:tc>
        <w:tc>
          <w:tcPr>
            <w:tcW w:w="751" w:type="dxa"/>
            <w:tcBorders>
              <w:top w:val="single" w:color="auto" w:sz="4" w:space="0"/>
              <w:left w:val="single" w:color="auto" w:sz="4" w:space="0"/>
              <w:bottom w:val="single" w:color="auto" w:sz="4" w:space="0"/>
              <w:right w:val="single" w:color="auto" w:sz="4" w:space="0"/>
              <w:tl2br w:val="nil"/>
              <w:tr2bl w:val="nil"/>
            </w:tcBorders>
            <w:noWrap w:val="0"/>
            <w:vAlign w:val="center"/>
          </w:tcPr>
          <w:p>
            <w:pPr>
              <w:topLinePunct/>
              <w:autoSpaceDE w:val="0"/>
              <w:autoSpaceDN w:val="0"/>
              <w:adjustRightInd w:val="0"/>
              <w:snapToGrid w:val="0"/>
              <w:spacing w:beforeLines="0" w:afterLines="0" w:line="240" w:lineRule="auto"/>
              <w:jc w:val="center"/>
              <w:rPr>
                <w:rFonts w:hint="default" w:ascii="FangSong_GB2312" w:hAnsi="宋体" w:eastAsia="FangSong_GB2312" w:cs="Times New Roman"/>
                <w:sz w:val="21"/>
                <w:lang w:val="en-US" w:eastAsia="zh-CN"/>
              </w:rPr>
            </w:pPr>
            <w:r>
              <w:rPr>
                <w:rFonts w:hint="eastAsia" w:ascii="FangSong_GB2312" w:hAnsi="宋体" w:eastAsia="FangSong_GB2312"/>
                <w:sz w:val="21"/>
                <w:lang w:val="en-US" w:eastAsia="zh-CN"/>
              </w:rPr>
              <w:t>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9" w:hRule="atLeast"/>
        </w:trPr>
        <w:tc>
          <w:tcPr>
            <w:tcW w:w="473" w:type="dxa"/>
            <w:tcBorders>
              <w:top w:val="single" w:color="auto" w:sz="4" w:space="0"/>
              <w:left w:val="single" w:color="auto" w:sz="4" w:space="0"/>
              <w:bottom w:val="single" w:color="auto" w:sz="4" w:space="0"/>
              <w:right w:val="single" w:color="auto" w:sz="4" w:space="0"/>
              <w:tl2br w:val="nil"/>
              <w:tr2bl w:val="nil"/>
            </w:tcBorders>
            <w:noWrap w:val="0"/>
            <w:vAlign w:val="center"/>
          </w:tcPr>
          <w:p>
            <w:pPr>
              <w:numPr>
                <w:ilvl w:val="0"/>
                <w:numId w:val="3"/>
              </w:numPr>
              <w:autoSpaceDE w:val="0"/>
              <w:autoSpaceDN w:val="0"/>
              <w:adjustRightInd w:val="0"/>
              <w:snapToGrid w:val="0"/>
              <w:spacing w:beforeLines="0" w:afterLines="0" w:line="240" w:lineRule="auto"/>
              <w:ind w:left="425" w:leftChars="0" w:hanging="425" w:firstLineChars="0"/>
              <w:jc w:val="left"/>
              <w:rPr>
                <w:rFonts w:hint="default" w:ascii="FangSong_GB2312" w:hAnsi="宋体" w:eastAsia="FangSong_GB2312" w:cs="Times New Roman"/>
                <w:sz w:val="21"/>
                <w:lang w:val="en-US" w:eastAsia="zh-CN"/>
              </w:rPr>
            </w:pPr>
            <w:r>
              <w:rPr>
                <w:rFonts w:hint="eastAsia" w:ascii="FangSong_GB2312" w:hAnsi="宋体" w:eastAsia="FangSong_GB2312" w:cs="Times New Roman"/>
                <w:sz w:val="21"/>
                <w:lang w:val="en-US" w:eastAsia="zh-CN"/>
              </w:rPr>
              <w:t>8</w:t>
            </w:r>
          </w:p>
        </w:tc>
        <w:tc>
          <w:tcPr>
            <w:tcW w:w="662" w:type="dxa"/>
            <w:vMerge w:val="continue"/>
            <w:tcBorders>
              <w:left w:val="single" w:color="auto" w:sz="4" w:space="0"/>
              <w:right w:val="single" w:color="auto" w:sz="4" w:space="0"/>
              <w:tl2br w:val="nil"/>
              <w:tr2bl w:val="nil"/>
            </w:tcBorders>
            <w:noWrap w:val="0"/>
            <w:vAlign w:val="top"/>
          </w:tcPr>
          <w:p>
            <w:pPr>
              <w:autoSpaceDE w:val="0"/>
              <w:autoSpaceDN w:val="0"/>
              <w:adjustRightInd w:val="0"/>
              <w:snapToGrid w:val="0"/>
              <w:spacing w:beforeLines="0" w:afterLines="0" w:line="240" w:lineRule="auto"/>
              <w:jc w:val="left"/>
              <w:rPr>
                <w:rFonts w:hint="default" w:ascii="FangSong_GB2312" w:hAnsi="宋体" w:eastAsia="FangSong_GB2312" w:cs="Times New Roman"/>
                <w:sz w:val="21"/>
              </w:rPr>
            </w:pPr>
          </w:p>
        </w:tc>
        <w:tc>
          <w:tcPr>
            <w:tcW w:w="1110" w:type="dxa"/>
            <w:tcBorders>
              <w:top w:val="single" w:color="auto" w:sz="4" w:space="0"/>
              <w:left w:val="single" w:color="auto" w:sz="4" w:space="0"/>
              <w:bottom w:val="single" w:color="auto" w:sz="4" w:space="0"/>
              <w:right w:val="single" w:color="auto" w:sz="4" w:space="0"/>
              <w:tl2br w:val="nil"/>
              <w:tr2bl w:val="nil"/>
            </w:tcBorders>
            <w:noWrap w:val="0"/>
            <w:vAlign w:val="center"/>
          </w:tcPr>
          <w:p>
            <w:pPr>
              <w:topLinePunct/>
              <w:autoSpaceDE w:val="0"/>
              <w:autoSpaceDN w:val="0"/>
              <w:adjustRightInd w:val="0"/>
              <w:snapToGrid w:val="0"/>
              <w:spacing w:beforeLines="0" w:afterLines="0" w:line="240" w:lineRule="auto"/>
              <w:jc w:val="left"/>
              <w:rPr>
                <w:rFonts w:hint="eastAsia" w:ascii="FangSong_GB2312" w:hAnsi="宋体" w:eastAsia="FangSong_GB2312" w:cs="Times New Roman"/>
                <w:sz w:val="21"/>
                <w:lang w:eastAsia="zh-CN"/>
              </w:rPr>
            </w:pPr>
            <w:r>
              <w:rPr>
                <w:rFonts w:hint="eastAsia" w:ascii="FangSong_GB2312" w:hAnsi="宋体" w:eastAsia="FangSong_GB2312"/>
                <w:sz w:val="21"/>
              </w:rPr>
              <w:t>知识转移方案</w:t>
            </w:r>
          </w:p>
        </w:tc>
        <w:tc>
          <w:tcPr>
            <w:tcW w:w="7078" w:type="dxa"/>
            <w:tcBorders>
              <w:top w:val="single" w:color="auto" w:sz="4" w:space="0"/>
              <w:left w:val="single" w:color="auto" w:sz="4" w:space="0"/>
              <w:bottom w:val="single" w:color="auto" w:sz="4" w:space="0"/>
              <w:right w:val="single" w:color="auto" w:sz="4" w:space="0"/>
              <w:tl2br w:val="nil"/>
              <w:tr2bl w:val="nil"/>
            </w:tcBorders>
            <w:noWrap w:val="0"/>
            <w:vAlign w:val="center"/>
          </w:tcPr>
          <w:p>
            <w:pPr>
              <w:topLinePunct/>
              <w:autoSpaceDE w:val="0"/>
              <w:autoSpaceDN w:val="0"/>
              <w:adjustRightInd w:val="0"/>
              <w:snapToGrid w:val="0"/>
              <w:spacing w:beforeLines="0" w:afterLines="0" w:line="240" w:lineRule="auto"/>
              <w:jc w:val="left"/>
              <w:rPr>
                <w:rFonts w:hint="eastAsia" w:ascii="FangSong_GB2312" w:hAnsi="宋体" w:eastAsia="FangSong_GB2312" w:cs="Times New Roman"/>
                <w:sz w:val="21"/>
              </w:rPr>
            </w:pPr>
            <w:r>
              <w:rPr>
                <w:rFonts w:hint="eastAsia" w:ascii="FangSong_GB2312" w:hAnsi="宋体" w:eastAsia="FangSong_GB2312"/>
                <w:sz w:val="21"/>
              </w:rPr>
              <w:t>根据</w:t>
            </w:r>
            <w:r>
              <w:rPr>
                <w:rFonts w:hint="eastAsia" w:ascii="FangSong_GB2312" w:hAnsi="宋体" w:eastAsia="FangSong_GB2312"/>
                <w:sz w:val="21"/>
                <w:lang w:eastAsia="zh-CN"/>
              </w:rPr>
              <w:t>投标人方案中转移内容、转移形式、转移要求及时限等是否满足需求</w:t>
            </w:r>
            <w:r>
              <w:rPr>
                <w:rFonts w:hint="eastAsia" w:ascii="FangSong_GB2312" w:hAnsi="宋体" w:eastAsia="FangSong_GB2312"/>
                <w:sz w:val="21"/>
              </w:rPr>
              <w:t>等</w:t>
            </w:r>
            <w:r>
              <w:rPr>
                <w:rFonts w:hint="eastAsia" w:ascii="FangSong_GB2312" w:hAnsi="宋体" w:eastAsia="FangSong_GB2312"/>
                <w:sz w:val="21"/>
                <w:lang w:eastAsia="zh-CN"/>
              </w:rPr>
              <w:t>内容</w:t>
            </w:r>
            <w:r>
              <w:rPr>
                <w:rFonts w:hint="eastAsia" w:ascii="FangSong_GB2312" w:hAnsi="宋体" w:eastAsia="FangSong_GB2312" w:cs="Times New Roman"/>
                <w:sz w:val="21"/>
                <w:lang w:eastAsia="zh-CN"/>
              </w:rPr>
              <w:t>是否完整、详细和具有可操作性</w:t>
            </w:r>
            <w:r>
              <w:rPr>
                <w:rFonts w:hint="eastAsia" w:ascii="FangSong_GB2312" w:hAnsi="宋体" w:eastAsia="FangSong_GB2312"/>
                <w:sz w:val="21"/>
                <w:lang w:eastAsia="zh-CN"/>
              </w:rPr>
              <w:t>，在</w:t>
            </w:r>
            <w:r>
              <w:rPr>
                <w:rFonts w:hint="eastAsia" w:ascii="FangSong_GB2312" w:hAnsi="宋体" w:eastAsia="FangSong_GB2312"/>
                <w:sz w:val="21"/>
                <w:lang w:val="en-US" w:eastAsia="zh-CN"/>
              </w:rPr>
              <w:t>0-8分之间</w:t>
            </w:r>
            <w:r>
              <w:rPr>
                <w:rFonts w:hint="eastAsia" w:ascii="FangSong_GB2312" w:hAnsi="宋体" w:eastAsia="FangSong_GB2312"/>
                <w:sz w:val="21"/>
              </w:rPr>
              <w:t>打分。方案</w:t>
            </w:r>
            <w:r>
              <w:rPr>
                <w:rFonts w:hint="eastAsia" w:ascii="FangSong_GB2312" w:hAnsi="宋体" w:eastAsia="FangSong_GB2312"/>
                <w:sz w:val="21"/>
                <w:lang w:eastAsia="zh-CN"/>
              </w:rPr>
              <w:t>完整、</w:t>
            </w:r>
            <w:r>
              <w:rPr>
                <w:rFonts w:hint="eastAsia" w:ascii="FangSong_GB2312" w:hAnsi="宋体" w:eastAsia="FangSong_GB2312"/>
                <w:sz w:val="21"/>
              </w:rPr>
              <w:t>详细</w:t>
            </w:r>
            <w:r>
              <w:rPr>
                <w:rFonts w:hint="eastAsia" w:ascii="FangSong_GB2312" w:hAnsi="宋体" w:eastAsia="FangSong_GB2312"/>
                <w:sz w:val="21"/>
                <w:lang w:eastAsia="zh-CN"/>
              </w:rPr>
              <w:t>，</w:t>
            </w:r>
            <w:r>
              <w:rPr>
                <w:rFonts w:hint="eastAsia" w:ascii="FangSong_GB2312" w:hAnsi="宋体" w:eastAsia="FangSong_GB2312"/>
                <w:sz w:val="21"/>
              </w:rPr>
              <w:t>可操作性</w:t>
            </w:r>
            <w:r>
              <w:rPr>
                <w:rFonts w:hint="eastAsia" w:ascii="FangSong_GB2312" w:hAnsi="宋体" w:eastAsia="FangSong_GB2312"/>
                <w:sz w:val="21"/>
                <w:lang w:eastAsia="zh-CN"/>
              </w:rPr>
              <w:t>强的，</w:t>
            </w:r>
            <w:r>
              <w:rPr>
                <w:rFonts w:hint="eastAsia" w:ascii="FangSong_GB2312" w:hAnsi="宋体" w:eastAsia="FangSong_GB2312"/>
                <w:sz w:val="21"/>
              </w:rPr>
              <w:t>得</w:t>
            </w:r>
            <w:r>
              <w:rPr>
                <w:rFonts w:hint="eastAsia" w:ascii="FangSong_GB2312" w:hAnsi="宋体" w:eastAsia="FangSong_GB2312"/>
                <w:sz w:val="21"/>
                <w:lang w:val="en-US" w:eastAsia="zh-CN"/>
              </w:rPr>
              <w:t>6-8</w:t>
            </w:r>
            <w:r>
              <w:rPr>
                <w:rFonts w:hint="eastAsia" w:ascii="FangSong_GB2312" w:hAnsi="宋体" w:eastAsia="FangSong_GB2312"/>
                <w:sz w:val="21"/>
              </w:rPr>
              <w:t>分；方案较为</w:t>
            </w:r>
            <w:r>
              <w:rPr>
                <w:rFonts w:hint="eastAsia" w:ascii="FangSong_GB2312" w:hAnsi="宋体" w:eastAsia="FangSong_GB2312"/>
                <w:sz w:val="21"/>
                <w:lang w:eastAsia="zh-CN"/>
              </w:rPr>
              <w:t>完整、</w:t>
            </w:r>
            <w:r>
              <w:rPr>
                <w:rFonts w:hint="eastAsia" w:ascii="FangSong_GB2312" w:hAnsi="宋体" w:eastAsia="FangSong_GB2312"/>
                <w:sz w:val="21"/>
              </w:rPr>
              <w:t>详细</w:t>
            </w:r>
            <w:r>
              <w:rPr>
                <w:rFonts w:hint="eastAsia" w:ascii="FangSong_GB2312" w:hAnsi="宋体" w:eastAsia="FangSong_GB2312"/>
                <w:sz w:val="21"/>
                <w:lang w:eastAsia="zh-CN"/>
              </w:rPr>
              <w:t>，</w:t>
            </w:r>
            <w:r>
              <w:rPr>
                <w:rFonts w:hint="eastAsia" w:ascii="FangSong_GB2312" w:hAnsi="宋体" w:eastAsia="FangSong_GB2312"/>
                <w:sz w:val="21"/>
              </w:rPr>
              <w:t>可操作性较</w:t>
            </w:r>
            <w:r>
              <w:rPr>
                <w:rFonts w:hint="eastAsia" w:ascii="FangSong_GB2312" w:hAnsi="宋体" w:eastAsia="FangSong_GB2312"/>
                <w:sz w:val="21"/>
                <w:lang w:eastAsia="zh-CN"/>
              </w:rPr>
              <w:t>强的，</w:t>
            </w:r>
            <w:r>
              <w:rPr>
                <w:rFonts w:hint="eastAsia" w:ascii="FangSong_GB2312" w:hAnsi="宋体" w:eastAsia="FangSong_GB2312"/>
                <w:sz w:val="21"/>
              </w:rPr>
              <w:t>得</w:t>
            </w:r>
            <w:r>
              <w:rPr>
                <w:rFonts w:hint="eastAsia" w:ascii="FangSong_GB2312" w:hAnsi="宋体" w:eastAsia="FangSong_GB2312"/>
                <w:sz w:val="21"/>
                <w:lang w:val="en-US" w:eastAsia="zh-CN"/>
              </w:rPr>
              <w:t>3-5</w:t>
            </w:r>
            <w:r>
              <w:rPr>
                <w:rFonts w:hint="eastAsia" w:ascii="FangSong_GB2312" w:hAnsi="宋体" w:eastAsia="FangSong_GB2312"/>
                <w:sz w:val="21"/>
              </w:rPr>
              <w:t>分；方案基本</w:t>
            </w:r>
            <w:r>
              <w:rPr>
                <w:rFonts w:hint="eastAsia" w:ascii="FangSong_GB2312" w:hAnsi="宋体" w:eastAsia="FangSong_GB2312"/>
                <w:sz w:val="21"/>
                <w:lang w:eastAsia="zh-CN"/>
              </w:rPr>
              <w:t>完整，</w:t>
            </w:r>
            <w:r>
              <w:rPr>
                <w:rFonts w:hint="eastAsia" w:ascii="FangSong_GB2312" w:hAnsi="宋体" w:eastAsia="FangSong_GB2312"/>
                <w:sz w:val="21"/>
              </w:rPr>
              <w:t>可操作性</w:t>
            </w:r>
            <w:r>
              <w:rPr>
                <w:rFonts w:hint="eastAsia" w:ascii="FangSong_GB2312" w:hAnsi="宋体" w:eastAsia="FangSong_GB2312"/>
                <w:sz w:val="21"/>
                <w:lang w:eastAsia="zh-CN"/>
              </w:rPr>
              <w:t>不强的，</w:t>
            </w:r>
            <w:r>
              <w:rPr>
                <w:rFonts w:hint="eastAsia" w:ascii="FangSong_GB2312" w:hAnsi="宋体" w:eastAsia="FangSong_GB2312"/>
                <w:sz w:val="21"/>
              </w:rPr>
              <w:t>得</w:t>
            </w:r>
            <w:r>
              <w:rPr>
                <w:rFonts w:hint="eastAsia" w:ascii="FangSong_GB2312" w:hAnsi="宋体" w:eastAsia="FangSong_GB2312"/>
                <w:sz w:val="21"/>
                <w:lang w:val="en-US" w:eastAsia="zh-CN"/>
              </w:rPr>
              <w:t>1-2</w:t>
            </w:r>
            <w:r>
              <w:rPr>
                <w:rFonts w:hint="eastAsia" w:ascii="FangSong_GB2312" w:hAnsi="宋体" w:eastAsia="FangSong_GB2312"/>
                <w:sz w:val="21"/>
              </w:rPr>
              <w:t>分；未提供方案的不得分</w:t>
            </w:r>
          </w:p>
        </w:tc>
        <w:tc>
          <w:tcPr>
            <w:tcW w:w="751" w:type="dxa"/>
            <w:tcBorders>
              <w:top w:val="single" w:color="auto" w:sz="4" w:space="0"/>
              <w:left w:val="single" w:color="auto" w:sz="4" w:space="0"/>
              <w:bottom w:val="single" w:color="auto" w:sz="4" w:space="0"/>
              <w:right w:val="single" w:color="auto" w:sz="4" w:space="0"/>
              <w:tl2br w:val="nil"/>
              <w:tr2bl w:val="nil"/>
            </w:tcBorders>
            <w:noWrap w:val="0"/>
            <w:vAlign w:val="center"/>
          </w:tcPr>
          <w:p>
            <w:pPr>
              <w:topLinePunct/>
              <w:autoSpaceDE w:val="0"/>
              <w:autoSpaceDN w:val="0"/>
              <w:adjustRightInd w:val="0"/>
              <w:snapToGrid w:val="0"/>
              <w:spacing w:beforeLines="0" w:afterLines="0" w:line="240" w:lineRule="auto"/>
              <w:jc w:val="center"/>
              <w:rPr>
                <w:rFonts w:hint="eastAsia" w:ascii="FangSong_GB2312" w:hAnsi="宋体" w:eastAsia="FangSong_GB2312" w:cs="Times New Roman"/>
                <w:sz w:val="21"/>
                <w:lang w:val="en-US" w:eastAsia="zh-CN"/>
              </w:rPr>
            </w:pPr>
            <w:r>
              <w:rPr>
                <w:rFonts w:hint="eastAsia" w:ascii="FangSong_GB2312" w:hAnsi="宋体" w:eastAsia="FangSong_GB2312"/>
                <w:sz w:val="21"/>
                <w:lang w:val="en-US" w:eastAsia="zh-CN"/>
              </w:rPr>
              <w:t>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9" w:hRule="atLeast"/>
        </w:trPr>
        <w:tc>
          <w:tcPr>
            <w:tcW w:w="473" w:type="dxa"/>
            <w:tcBorders>
              <w:top w:val="single" w:color="auto" w:sz="4" w:space="0"/>
              <w:left w:val="single" w:color="auto" w:sz="4" w:space="0"/>
              <w:bottom w:val="single" w:color="auto" w:sz="4" w:space="0"/>
              <w:right w:val="single" w:color="auto" w:sz="4" w:space="0"/>
              <w:tl2br w:val="nil"/>
              <w:tr2bl w:val="nil"/>
            </w:tcBorders>
            <w:noWrap w:val="0"/>
            <w:vAlign w:val="center"/>
          </w:tcPr>
          <w:p>
            <w:pPr>
              <w:numPr>
                <w:ilvl w:val="0"/>
                <w:numId w:val="3"/>
              </w:numPr>
              <w:autoSpaceDE w:val="0"/>
              <w:autoSpaceDN w:val="0"/>
              <w:adjustRightInd w:val="0"/>
              <w:snapToGrid w:val="0"/>
              <w:spacing w:beforeLines="0" w:afterLines="0" w:line="240" w:lineRule="auto"/>
              <w:ind w:left="425" w:leftChars="0" w:hanging="425" w:firstLineChars="0"/>
              <w:jc w:val="left"/>
              <w:rPr>
                <w:rFonts w:hint="eastAsia" w:ascii="FangSong_GB2312" w:hAnsi="宋体" w:eastAsia="FangSong_GB2312" w:cs="Times New Roman"/>
                <w:sz w:val="21"/>
                <w:lang w:val="en-US" w:eastAsia="zh-CN"/>
              </w:rPr>
            </w:pPr>
          </w:p>
        </w:tc>
        <w:tc>
          <w:tcPr>
            <w:tcW w:w="662" w:type="dxa"/>
            <w:vMerge w:val="continue"/>
            <w:tcBorders>
              <w:left w:val="single" w:color="auto" w:sz="4" w:space="0"/>
              <w:right w:val="single" w:color="auto" w:sz="4" w:space="0"/>
              <w:tl2br w:val="nil"/>
              <w:tr2bl w:val="nil"/>
            </w:tcBorders>
            <w:noWrap w:val="0"/>
            <w:vAlign w:val="top"/>
          </w:tcPr>
          <w:p>
            <w:pPr>
              <w:autoSpaceDE w:val="0"/>
              <w:autoSpaceDN w:val="0"/>
              <w:adjustRightInd w:val="0"/>
              <w:snapToGrid w:val="0"/>
              <w:spacing w:beforeLines="0" w:afterLines="0" w:line="240" w:lineRule="auto"/>
              <w:jc w:val="left"/>
              <w:rPr>
                <w:rFonts w:hint="default" w:ascii="FangSong_GB2312" w:hAnsi="宋体" w:eastAsia="FangSong_GB2312" w:cs="Times New Roman"/>
                <w:sz w:val="21"/>
              </w:rPr>
            </w:pPr>
          </w:p>
        </w:tc>
        <w:tc>
          <w:tcPr>
            <w:tcW w:w="1110" w:type="dxa"/>
            <w:tcBorders>
              <w:top w:val="single" w:color="auto" w:sz="4" w:space="0"/>
              <w:left w:val="single" w:color="auto" w:sz="4" w:space="0"/>
              <w:bottom w:val="single" w:color="auto" w:sz="4" w:space="0"/>
              <w:right w:val="single" w:color="auto" w:sz="4" w:space="0"/>
              <w:tl2br w:val="nil"/>
              <w:tr2bl w:val="nil"/>
            </w:tcBorders>
            <w:noWrap w:val="0"/>
            <w:vAlign w:val="center"/>
          </w:tcPr>
          <w:p>
            <w:pPr>
              <w:autoSpaceDE w:val="0"/>
              <w:autoSpaceDN w:val="0"/>
              <w:adjustRightInd w:val="0"/>
              <w:snapToGrid w:val="0"/>
              <w:spacing w:beforeLines="0" w:afterLines="0" w:line="240" w:lineRule="auto"/>
              <w:jc w:val="left"/>
              <w:rPr>
                <w:rFonts w:hint="eastAsia" w:ascii="FangSong_GB2312" w:hAnsi="宋体" w:eastAsia="FangSong_GB2312" w:cs="Times New Roman"/>
                <w:kern w:val="2"/>
                <w:sz w:val="21"/>
                <w:szCs w:val="32"/>
                <w:lang w:val="en-US" w:eastAsia="zh-CN" w:bidi="ar-SA"/>
              </w:rPr>
            </w:pPr>
            <w:r>
              <w:rPr>
                <w:rFonts w:hint="eastAsia" w:ascii="FangSong_GB2312" w:hAnsi="宋体" w:eastAsia="FangSong_GB2312" w:cs="Times New Roman"/>
                <w:sz w:val="21"/>
                <w:lang w:eastAsia="zh-CN"/>
              </w:rPr>
              <w:t>技术支持方案</w:t>
            </w:r>
          </w:p>
        </w:tc>
        <w:tc>
          <w:tcPr>
            <w:tcW w:w="7078" w:type="dxa"/>
            <w:tcBorders>
              <w:top w:val="single" w:color="auto" w:sz="4" w:space="0"/>
              <w:left w:val="single" w:color="auto" w:sz="4" w:space="0"/>
              <w:bottom w:val="single" w:color="auto" w:sz="4" w:space="0"/>
              <w:right w:val="single" w:color="auto" w:sz="4" w:space="0"/>
              <w:tl2br w:val="nil"/>
              <w:tr2bl w:val="nil"/>
            </w:tcBorders>
            <w:noWrap w:val="0"/>
            <w:vAlign w:val="center"/>
          </w:tcPr>
          <w:p>
            <w:pPr>
              <w:autoSpaceDE w:val="0"/>
              <w:autoSpaceDN w:val="0"/>
              <w:adjustRightInd w:val="0"/>
              <w:snapToGrid w:val="0"/>
              <w:spacing w:beforeLines="0" w:afterLines="0" w:line="240" w:lineRule="auto"/>
              <w:jc w:val="left"/>
              <w:rPr>
                <w:rFonts w:hint="eastAsia" w:ascii="FangSong_GB2312" w:hAnsi="宋体" w:eastAsia="FangSong_GB2312" w:cs="Times New Roman"/>
                <w:kern w:val="2"/>
                <w:sz w:val="21"/>
                <w:szCs w:val="32"/>
                <w:lang w:val="en-US" w:eastAsia="zh-CN" w:bidi="ar-SA"/>
              </w:rPr>
            </w:pPr>
            <w:r>
              <w:rPr>
                <w:rFonts w:hint="eastAsia" w:ascii="FangSong_GB2312" w:hAnsi="宋体" w:eastAsia="FangSong_GB2312" w:cs="Times New Roman"/>
                <w:sz w:val="21"/>
              </w:rPr>
              <w:t>根据</w:t>
            </w:r>
            <w:r>
              <w:rPr>
                <w:rFonts w:hint="eastAsia" w:ascii="FangSong_GB2312" w:hAnsi="宋体" w:eastAsia="FangSong_GB2312" w:cs="Times New Roman"/>
                <w:sz w:val="21"/>
                <w:lang w:eastAsia="zh-CN"/>
              </w:rPr>
              <w:t>投标人</w:t>
            </w:r>
            <w:r>
              <w:rPr>
                <w:rFonts w:hint="eastAsia" w:ascii="FangSong_GB2312" w:hAnsi="宋体" w:eastAsia="FangSong_GB2312" w:cs="Times New Roman"/>
                <w:sz w:val="21"/>
              </w:rPr>
              <w:t>方案</w:t>
            </w:r>
            <w:r>
              <w:rPr>
                <w:rFonts w:hint="eastAsia" w:ascii="FangSong_GB2312" w:hAnsi="宋体" w:eastAsia="FangSong_GB2312" w:cs="Times New Roman"/>
                <w:sz w:val="21"/>
                <w:lang w:eastAsia="zh-CN"/>
              </w:rPr>
              <w:t>中内容是否完整、详细和具有可操作性，在</w:t>
            </w:r>
            <w:r>
              <w:rPr>
                <w:rFonts w:hint="eastAsia" w:ascii="FangSong_GB2312" w:hAnsi="宋体" w:eastAsia="FangSong_GB2312" w:cs="Times New Roman"/>
                <w:sz w:val="21"/>
                <w:lang w:val="en-US" w:eastAsia="zh-CN"/>
              </w:rPr>
              <w:t>0-8分之间</w:t>
            </w:r>
            <w:r>
              <w:rPr>
                <w:rFonts w:hint="eastAsia" w:ascii="FangSong_GB2312" w:hAnsi="宋体" w:eastAsia="FangSong_GB2312" w:cs="Times New Roman"/>
                <w:sz w:val="21"/>
              </w:rPr>
              <w:t>打分。方案</w:t>
            </w:r>
            <w:r>
              <w:rPr>
                <w:rFonts w:hint="eastAsia" w:ascii="FangSong_GB2312" w:hAnsi="宋体" w:eastAsia="FangSong_GB2312" w:cs="Times New Roman"/>
                <w:sz w:val="21"/>
                <w:lang w:eastAsia="zh-CN"/>
              </w:rPr>
              <w:t>完整、</w:t>
            </w:r>
            <w:r>
              <w:rPr>
                <w:rFonts w:hint="eastAsia" w:ascii="FangSong_GB2312" w:hAnsi="宋体" w:eastAsia="FangSong_GB2312" w:cs="Times New Roman"/>
                <w:sz w:val="21"/>
              </w:rPr>
              <w:t>详细</w:t>
            </w:r>
            <w:r>
              <w:rPr>
                <w:rFonts w:hint="eastAsia" w:ascii="FangSong_GB2312" w:hAnsi="宋体" w:eastAsia="FangSong_GB2312" w:cs="Times New Roman"/>
                <w:sz w:val="21"/>
                <w:lang w:eastAsia="zh-CN"/>
              </w:rPr>
              <w:t>，</w:t>
            </w:r>
            <w:r>
              <w:rPr>
                <w:rFonts w:hint="eastAsia" w:ascii="FangSong_GB2312" w:hAnsi="宋体" w:eastAsia="FangSong_GB2312" w:cs="Times New Roman"/>
                <w:sz w:val="21"/>
              </w:rPr>
              <w:t>可操作性</w:t>
            </w:r>
            <w:r>
              <w:rPr>
                <w:rFonts w:hint="eastAsia" w:ascii="FangSong_GB2312" w:hAnsi="宋体" w:eastAsia="FangSong_GB2312" w:cs="Times New Roman"/>
                <w:sz w:val="21"/>
                <w:lang w:eastAsia="zh-CN"/>
              </w:rPr>
              <w:t>强的，</w:t>
            </w:r>
            <w:r>
              <w:rPr>
                <w:rFonts w:hint="eastAsia" w:ascii="FangSong_GB2312" w:hAnsi="宋体" w:eastAsia="FangSong_GB2312" w:cs="Times New Roman"/>
                <w:sz w:val="21"/>
              </w:rPr>
              <w:t>得</w:t>
            </w:r>
            <w:r>
              <w:rPr>
                <w:rFonts w:hint="eastAsia" w:ascii="FangSong_GB2312" w:hAnsi="宋体" w:eastAsia="FangSong_GB2312" w:cs="Times New Roman"/>
                <w:sz w:val="21"/>
                <w:lang w:val="en-US" w:eastAsia="zh-CN"/>
              </w:rPr>
              <w:t>6-8</w:t>
            </w:r>
            <w:r>
              <w:rPr>
                <w:rFonts w:hint="eastAsia" w:ascii="FangSong_GB2312" w:hAnsi="宋体" w:eastAsia="FangSong_GB2312" w:cs="Times New Roman"/>
                <w:sz w:val="21"/>
              </w:rPr>
              <w:t>分；方案较为</w:t>
            </w:r>
            <w:r>
              <w:rPr>
                <w:rFonts w:hint="eastAsia" w:ascii="FangSong_GB2312" w:hAnsi="宋体" w:eastAsia="FangSong_GB2312" w:cs="Times New Roman"/>
                <w:sz w:val="21"/>
                <w:lang w:eastAsia="zh-CN"/>
              </w:rPr>
              <w:t>完整、</w:t>
            </w:r>
            <w:r>
              <w:rPr>
                <w:rFonts w:hint="eastAsia" w:ascii="FangSong_GB2312" w:hAnsi="宋体" w:eastAsia="FangSong_GB2312" w:cs="Times New Roman"/>
                <w:sz w:val="21"/>
              </w:rPr>
              <w:t>详细</w:t>
            </w:r>
            <w:r>
              <w:rPr>
                <w:rFonts w:hint="eastAsia" w:ascii="FangSong_GB2312" w:hAnsi="宋体" w:eastAsia="FangSong_GB2312" w:cs="Times New Roman"/>
                <w:sz w:val="21"/>
                <w:lang w:eastAsia="zh-CN"/>
              </w:rPr>
              <w:t>，</w:t>
            </w:r>
            <w:r>
              <w:rPr>
                <w:rFonts w:hint="eastAsia" w:ascii="FangSong_GB2312" w:hAnsi="宋体" w:eastAsia="FangSong_GB2312" w:cs="Times New Roman"/>
                <w:sz w:val="21"/>
              </w:rPr>
              <w:t>可操作性较</w:t>
            </w:r>
            <w:r>
              <w:rPr>
                <w:rFonts w:hint="eastAsia" w:ascii="FangSong_GB2312" w:hAnsi="宋体" w:eastAsia="FangSong_GB2312" w:cs="Times New Roman"/>
                <w:sz w:val="21"/>
                <w:lang w:eastAsia="zh-CN"/>
              </w:rPr>
              <w:t>强的，</w:t>
            </w:r>
            <w:r>
              <w:rPr>
                <w:rFonts w:hint="eastAsia" w:ascii="FangSong_GB2312" w:hAnsi="宋体" w:eastAsia="FangSong_GB2312" w:cs="Times New Roman"/>
                <w:sz w:val="21"/>
              </w:rPr>
              <w:t>得</w:t>
            </w:r>
            <w:r>
              <w:rPr>
                <w:rFonts w:hint="eastAsia" w:ascii="FangSong_GB2312" w:hAnsi="宋体" w:eastAsia="FangSong_GB2312" w:cs="Times New Roman"/>
                <w:sz w:val="21"/>
                <w:lang w:val="en-US" w:eastAsia="zh-CN"/>
              </w:rPr>
              <w:t>3-5</w:t>
            </w:r>
            <w:r>
              <w:rPr>
                <w:rFonts w:hint="eastAsia" w:ascii="FangSong_GB2312" w:hAnsi="宋体" w:eastAsia="FangSong_GB2312" w:cs="Times New Roman"/>
                <w:sz w:val="21"/>
              </w:rPr>
              <w:t>分；方案基本</w:t>
            </w:r>
            <w:r>
              <w:rPr>
                <w:rFonts w:hint="eastAsia" w:ascii="FangSong_GB2312" w:hAnsi="宋体" w:eastAsia="FangSong_GB2312" w:cs="Times New Roman"/>
                <w:sz w:val="21"/>
                <w:lang w:eastAsia="zh-CN"/>
              </w:rPr>
              <w:t>完整，</w:t>
            </w:r>
            <w:r>
              <w:rPr>
                <w:rFonts w:hint="eastAsia" w:ascii="FangSong_GB2312" w:hAnsi="宋体" w:eastAsia="FangSong_GB2312" w:cs="Times New Roman"/>
                <w:sz w:val="21"/>
              </w:rPr>
              <w:t>可操作性</w:t>
            </w:r>
            <w:r>
              <w:rPr>
                <w:rFonts w:hint="eastAsia" w:ascii="FangSong_GB2312" w:hAnsi="宋体" w:eastAsia="FangSong_GB2312" w:cs="Times New Roman"/>
                <w:sz w:val="21"/>
                <w:lang w:eastAsia="zh-CN"/>
              </w:rPr>
              <w:t>不强的，</w:t>
            </w:r>
            <w:r>
              <w:rPr>
                <w:rFonts w:hint="eastAsia" w:ascii="FangSong_GB2312" w:hAnsi="宋体" w:eastAsia="FangSong_GB2312" w:cs="Times New Roman"/>
                <w:sz w:val="21"/>
              </w:rPr>
              <w:t>得</w:t>
            </w:r>
            <w:r>
              <w:rPr>
                <w:rFonts w:hint="eastAsia" w:ascii="FangSong_GB2312" w:hAnsi="宋体" w:eastAsia="FangSong_GB2312" w:cs="Times New Roman"/>
                <w:sz w:val="21"/>
                <w:lang w:val="en-US" w:eastAsia="zh-CN"/>
              </w:rPr>
              <w:t>1-2</w:t>
            </w:r>
            <w:r>
              <w:rPr>
                <w:rFonts w:hint="eastAsia" w:ascii="FangSong_GB2312" w:hAnsi="宋体" w:eastAsia="FangSong_GB2312" w:cs="Times New Roman"/>
                <w:sz w:val="21"/>
              </w:rPr>
              <w:t>分；未提供方案的不得分。</w:t>
            </w:r>
          </w:p>
        </w:tc>
        <w:tc>
          <w:tcPr>
            <w:tcW w:w="751" w:type="dxa"/>
            <w:tcBorders>
              <w:top w:val="single" w:color="auto" w:sz="4" w:space="0"/>
              <w:left w:val="single" w:color="auto" w:sz="4" w:space="0"/>
              <w:bottom w:val="single" w:color="auto" w:sz="4" w:space="0"/>
              <w:right w:val="single" w:color="auto" w:sz="4" w:space="0"/>
              <w:tl2br w:val="nil"/>
              <w:tr2bl w:val="nil"/>
            </w:tcBorders>
            <w:noWrap w:val="0"/>
            <w:vAlign w:val="center"/>
          </w:tcPr>
          <w:p>
            <w:pPr>
              <w:autoSpaceDE w:val="0"/>
              <w:autoSpaceDN w:val="0"/>
              <w:adjustRightInd w:val="0"/>
              <w:snapToGrid w:val="0"/>
              <w:spacing w:beforeLines="0" w:afterLines="0" w:line="240" w:lineRule="auto"/>
              <w:jc w:val="center"/>
              <w:rPr>
                <w:rFonts w:hint="eastAsia" w:ascii="FangSong_GB2312" w:hAnsi="宋体" w:eastAsia="FangSong_GB2312" w:cs="Times New Roman"/>
                <w:kern w:val="2"/>
                <w:sz w:val="21"/>
                <w:szCs w:val="32"/>
                <w:lang w:val="en-US" w:eastAsia="zh-CN" w:bidi="ar-SA"/>
              </w:rPr>
            </w:pPr>
            <w:r>
              <w:rPr>
                <w:rFonts w:hint="eastAsia" w:ascii="FangSong_GB2312" w:hAnsi="宋体" w:eastAsia="FangSong_GB2312" w:cs="Times New Roman"/>
                <w:sz w:val="21"/>
                <w:lang w:val="en-US" w:eastAsia="zh-CN"/>
              </w:rPr>
              <w:t>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9" w:hRule="atLeast"/>
        </w:trPr>
        <w:tc>
          <w:tcPr>
            <w:tcW w:w="473" w:type="dxa"/>
            <w:tcBorders>
              <w:top w:val="single" w:color="auto" w:sz="4" w:space="0"/>
              <w:left w:val="single" w:color="auto" w:sz="4" w:space="0"/>
              <w:bottom w:val="single" w:color="auto" w:sz="4" w:space="0"/>
              <w:right w:val="single" w:color="auto" w:sz="4" w:space="0"/>
              <w:tl2br w:val="nil"/>
              <w:tr2bl w:val="nil"/>
            </w:tcBorders>
            <w:noWrap w:val="0"/>
            <w:vAlign w:val="center"/>
          </w:tcPr>
          <w:p>
            <w:pPr>
              <w:numPr>
                <w:ilvl w:val="0"/>
                <w:numId w:val="3"/>
              </w:numPr>
              <w:autoSpaceDE w:val="0"/>
              <w:autoSpaceDN w:val="0"/>
              <w:adjustRightInd w:val="0"/>
              <w:snapToGrid w:val="0"/>
              <w:spacing w:beforeLines="0" w:afterLines="0" w:line="240" w:lineRule="auto"/>
              <w:ind w:left="425" w:leftChars="0" w:hanging="425" w:firstLineChars="0"/>
              <w:jc w:val="left"/>
              <w:rPr>
                <w:rFonts w:hint="eastAsia" w:ascii="FangSong_GB2312" w:hAnsi="宋体" w:eastAsia="FangSong_GB2312" w:cs="Times New Roman"/>
                <w:sz w:val="21"/>
                <w:lang w:val="en-US" w:eastAsia="zh-CN"/>
              </w:rPr>
            </w:pPr>
            <w:r>
              <w:rPr>
                <w:rFonts w:hint="eastAsia" w:ascii="FangSong_GB2312" w:hAnsi="宋体" w:eastAsia="FangSong_GB2312" w:cs="Times New Roman"/>
                <w:sz w:val="21"/>
                <w:lang w:val="en-US" w:eastAsia="zh-CN"/>
              </w:rPr>
              <w:t>9</w:t>
            </w:r>
          </w:p>
        </w:tc>
        <w:tc>
          <w:tcPr>
            <w:tcW w:w="662" w:type="dxa"/>
            <w:vMerge w:val="continue"/>
            <w:tcBorders>
              <w:left w:val="single" w:color="auto" w:sz="4" w:space="0"/>
              <w:right w:val="single" w:color="auto" w:sz="4" w:space="0"/>
              <w:tl2br w:val="nil"/>
              <w:tr2bl w:val="nil"/>
            </w:tcBorders>
            <w:noWrap w:val="0"/>
            <w:vAlign w:val="top"/>
          </w:tcPr>
          <w:p>
            <w:pPr>
              <w:autoSpaceDE w:val="0"/>
              <w:autoSpaceDN w:val="0"/>
              <w:adjustRightInd w:val="0"/>
              <w:snapToGrid w:val="0"/>
              <w:spacing w:beforeLines="0" w:afterLines="0" w:line="240" w:lineRule="auto"/>
              <w:jc w:val="left"/>
              <w:rPr>
                <w:rFonts w:hint="default" w:ascii="FangSong_GB2312" w:hAnsi="宋体" w:eastAsia="FangSong_GB2312" w:cs="Times New Roman"/>
                <w:sz w:val="21"/>
              </w:rPr>
            </w:pPr>
          </w:p>
        </w:tc>
        <w:tc>
          <w:tcPr>
            <w:tcW w:w="1110" w:type="dxa"/>
            <w:tcBorders>
              <w:top w:val="single" w:color="auto" w:sz="4" w:space="0"/>
              <w:left w:val="single" w:color="auto" w:sz="4" w:space="0"/>
              <w:bottom w:val="single" w:color="auto" w:sz="4" w:space="0"/>
              <w:right w:val="single" w:color="auto" w:sz="4" w:space="0"/>
              <w:tl2br w:val="nil"/>
              <w:tr2bl w:val="nil"/>
            </w:tcBorders>
            <w:noWrap w:val="0"/>
            <w:vAlign w:val="center"/>
          </w:tcPr>
          <w:p>
            <w:pPr>
              <w:topLinePunct/>
              <w:autoSpaceDE w:val="0"/>
              <w:autoSpaceDN w:val="0"/>
              <w:adjustRightInd w:val="0"/>
              <w:snapToGrid w:val="0"/>
              <w:spacing w:beforeLines="0" w:afterLines="0" w:line="240" w:lineRule="auto"/>
              <w:jc w:val="left"/>
              <w:rPr>
                <w:rFonts w:hint="eastAsia" w:ascii="FangSong_GB2312" w:hAnsi="宋体" w:eastAsia="FangSong_GB2312" w:cs="Times New Roman"/>
                <w:sz w:val="21"/>
                <w:lang w:val="en-US" w:eastAsia="zh-CN"/>
              </w:rPr>
            </w:pPr>
            <w:r>
              <w:rPr>
                <w:rFonts w:hint="eastAsia" w:ascii="FangSong_GB2312" w:hAnsi="宋体" w:eastAsia="FangSong_GB2312"/>
                <w:sz w:val="21"/>
              </w:rPr>
              <w:t>验收方案</w:t>
            </w:r>
          </w:p>
        </w:tc>
        <w:tc>
          <w:tcPr>
            <w:tcW w:w="7078" w:type="dxa"/>
            <w:tcBorders>
              <w:top w:val="single" w:color="auto" w:sz="4" w:space="0"/>
              <w:left w:val="single" w:color="auto" w:sz="4" w:space="0"/>
              <w:bottom w:val="single" w:color="auto" w:sz="4" w:space="0"/>
              <w:right w:val="single" w:color="auto" w:sz="4" w:space="0"/>
              <w:tl2br w:val="nil"/>
              <w:tr2bl w:val="nil"/>
            </w:tcBorders>
            <w:noWrap w:val="0"/>
            <w:vAlign w:val="center"/>
          </w:tcPr>
          <w:p>
            <w:pPr>
              <w:topLinePunct/>
              <w:autoSpaceDE w:val="0"/>
              <w:autoSpaceDN w:val="0"/>
              <w:adjustRightInd w:val="0"/>
              <w:snapToGrid w:val="0"/>
              <w:spacing w:beforeLines="0" w:afterLines="0" w:line="240" w:lineRule="auto"/>
              <w:jc w:val="left"/>
              <w:rPr>
                <w:rFonts w:hint="eastAsia" w:ascii="FangSong_GB2312" w:hAnsi="宋体" w:eastAsia="FangSong_GB2312" w:cs="Times New Roman"/>
                <w:sz w:val="21"/>
                <w:lang w:val="en-US" w:eastAsia="zh-CN"/>
              </w:rPr>
            </w:pPr>
            <w:r>
              <w:rPr>
                <w:rFonts w:hint="eastAsia" w:ascii="FangSong_GB2312" w:hAnsi="宋体" w:eastAsia="FangSong_GB2312" w:cs="Times New Roman"/>
                <w:sz w:val="21"/>
                <w:lang w:eastAsia="zh-CN"/>
              </w:rPr>
              <w:t>根据投标人方案中测试、验收流程及标准、相关文档及验收中应急措施等</w:t>
            </w:r>
            <w:r>
              <w:rPr>
                <w:rFonts w:hint="eastAsia" w:ascii="FangSong_GB2312" w:hAnsi="宋体" w:eastAsia="FangSong_GB2312"/>
                <w:sz w:val="21"/>
                <w:lang w:eastAsia="zh-CN"/>
              </w:rPr>
              <w:t>内容</w:t>
            </w:r>
            <w:r>
              <w:rPr>
                <w:rFonts w:hint="eastAsia" w:ascii="FangSong_GB2312" w:hAnsi="宋体" w:eastAsia="FangSong_GB2312" w:cs="Times New Roman"/>
                <w:sz w:val="21"/>
                <w:lang w:eastAsia="zh-CN"/>
              </w:rPr>
              <w:t>是否完整、详细和具有可操作性</w:t>
            </w:r>
            <w:r>
              <w:rPr>
                <w:rFonts w:hint="eastAsia" w:ascii="FangSong_GB2312" w:hAnsi="宋体" w:eastAsia="FangSong_GB2312"/>
                <w:sz w:val="21"/>
                <w:lang w:eastAsia="zh-CN"/>
              </w:rPr>
              <w:t>，在</w:t>
            </w:r>
            <w:r>
              <w:rPr>
                <w:rFonts w:hint="eastAsia" w:ascii="FangSong_GB2312" w:hAnsi="宋体" w:eastAsia="FangSong_GB2312"/>
                <w:sz w:val="21"/>
                <w:lang w:val="en-US" w:eastAsia="zh-CN"/>
              </w:rPr>
              <w:t>0-5分之间</w:t>
            </w:r>
            <w:r>
              <w:rPr>
                <w:rFonts w:hint="eastAsia" w:ascii="FangSong_GB2312" w:hAnsi="宋体" w:eastAsia="FangSong_GB2312"/>
                <w:sz w:val="21"/>
              </w:rPr>
              <w:t>打分。方案</w:t>
            </w:r>
            <w:r>
              <w:rPr>
                <w:rFonts w:hint="eastAsia" w:ascii="FangSong_GB2312" w:hAnsi="宋体" w:eastAsia="FangSong_GB2312"/>
                <w:sz w:val="21"/>
                <w:lang w:eastAsia="zh-CN"/>
              </w:rPr>
              <w:t>完整、</w:t>
            </w:r>
            <w:r>
              <w:rPr>
                <w:rFonts w:hint="eastAsia" w:ascii="FangSong_GB2312" w:hAnsi="宋体" w:eastAsia="FangSong_GB2312"/>
                <w:sz w:val="21"/>
              </w:rPr>
              <w:t>详细</w:t>
            </w:r>
            <w:r>
              <w:rPr>
                <w:rFonts w:hint="eastAsia" w:ascii="FangSong_GB2312" w:hAnsi="宋体" w:eastAsia="FangSong_GB2312"/>
                <w:sz w:val="21"/>
                <w:lang w:eastAsia="zh-CN"/>
              </w:rPr>
              <w:t>，</w:t>
            </w:r>
            <w:r>
              <w:rPr>
                <w:rFonts w:hint="eastAsia" w:ascii="FangSong_GB2312" w:hAnsi="宋体" w:eastAsia="FangSong_GB2312"/>
                <w:sz w:val="21"/>
              </w:rPr>
              <w:t>可操作性</w:t>
            </w:r>
            <w:r>
              <w:rPr>
                <w:rFonts w:hint="eastAsia" w:ascii="FangSong_GB2312" w:hAnsi="宋体" w:eastAsia="FangSong_GB2312"/>
                <w:sz w:val="21"/>
                <w:lang w:eastAsia="zh-CN"/>
              </w:rPr>
              <w:t>强的，</w:t>
            </w:r>
            <w:r>
              <w:rPr>
                <w:rFonts w:hint="eastAsia" w:ascii="FangSong_GB2312" w:hAnsi="宋体" w:eastAsia="FangSong_GB2312"/>
                <w:sz w:val="21"/>
              </w:rPr>
              <w:t>得</w:t>
            </w:r>
            <w:r>
              <w:rPr>
                <w:rFonts w:hint="eastAsia" w:ascii="FangSong_GB2312" w:hAnsi="宋体" w:eastAsia="FangSong_GB2312"/>
                <w:sz w:val="21"/>
                <w:lang w:val="en-US" w:eastAsia="zh-CN"/>
              </w:rPr>
              <w:t>4-5</w:t>
            </w:r>
            <w:r>
              <w:rPr>
                <w:rFonts w:hint="eastAsia" w:ascii="FangSong_GB2312" w:hAnsi="宋体" w:eastAsia="FangSong_GB2312"/>
                <w:sz w:val="21"/>
              </w:rPr>
              <w:t>分；方案较为</w:t>
            </w:r>
            <w:r>
              <w:rPr>
                <w:rFonts w:hint="eastAsia" w:ascii="FangSong_GB2312" w:hAnsi="宋体" w:eastAsia="FangSong_GB2312"/>
                <w:sz w:val="21"/>
                <w:lang w:eastAsia="zh-CN"/>
              </w:rPr>
              <w:t>完整、</w:t>
            </w:r>
            <w:r>
              <w:rPr>
                <w:rFonts w:hint="eastAsia" w:ascii="FangSong_GB2312" w:hAnsi="宋体" w:eastAsia="FangSong_GB2312"/>
                <w:sz w:val="21"/>
              </w:rPr>
              <w:t>详细</w:t>
            </w:r>
            <w:r>
              <w:rPr>
                <w:rFonts w:hint="eastAsia" w:ascii="FangSong_GB2312" w:hAnsi="宋体" w:eastAsia="FangSong_GB2312"/>
                <w:sz w:val="21"/>
                <w:lang w:eastAsia="zh-CN"/>
              </w:rPr>
              <w:t>，</w:t>
            </w:r>
            <w:r>
              <w:rPr>
                <w:rFonts w:hint="eastAsia" w:ascii="FangSong_GB2312" w:hAnsi="宋体" w:eastAsia="FangSong_GB2312"/>
                <w:sz w:val="21"/>
              </w:rPr>
              <w:t>可操作性较</w:t>
            </w:r>
            <w:r>
              <w:rPr>
                <w:rFonts w:hint="eastAsia" w:ascii="FangSong_GB2312" w:hAnsi="宋体" w:eastAsia="FangSong_GB2312"/>
                <w:sz w:val="21"/>
                <w:lang w:eastAsia="zh-CN"/>
              </w:rPr>
              <w:t>强的，</w:t>
            </w:r>
            <w:r>
              <w:rPr>
                <w:rFonts w:hint="eastAsia" w:ascii="FangSong_GB2312" w:hAnsi="宋体" w:eastAsia="FangSong_GB2312"/>
                <w:sz w:val="21"/>
              </w:rPr>
              <w:t>得</w:t>
            </w:r>
            <w:r>
              <w:rPr>
                <w:rFonts w:hint="eastAsia" w:ascii="FangSong_GB2312" w:hAnsi="宋体" w:eastAsia="FangSong_GB2312"/>
                <w:sz w:val="21"/>
                <w:lang w:val="en-US" w:eastAsia="zh-CN"/>
              </w:rPr>
              <w:t>2-3</w:t>
            </w:r>
            <w:r>
              <w:rPr>
                <w:rFonts w:hint="eastAsia" w:ascii="FangSong_GB2312" w:hAnsi="宋体" w:eastAsia="FangSong_GB2312"/>
                <w:sz w:val="21"/>
              </w:rPr>
              <w:t>分；方案基本</w:t>
            </w:r>
            <w:r>
              <w:rPr>
                <w:rFonts w:hint="eastAsia" w:ascii="FangSong_GB2312" w:hAnsi="宋体" w:eastAsia="FangSong_GB2312"/>
                <w:sz w:val="21"/>
                <w:lang w:eastAsia="zh-CN"/>
              </w:rPr>
              <w:t>完整，</w:t>
            </w:r>
            <w:r>
              <w:rPr>
                <w:rFonts w:hint="eastAsia" w:ascii="FangSong_GB2312" w:hAnsi="宋体" w:eastAsia="FangSong_GB2312"/>
                <w:sz w:val="21"/>
              </w:rPr>
              <w:t>可操作性</w:t>
            </w:r>
            <w:r>
              <w:rPr>
                <w:rFonts w:hint="eastAsia" w:ascii="FangSong_GB2312" w:hAnsi="宋体" w:eastAsia="FangSong_GB2312"/>
                <w:sz w:val="21"/>
                <w:lang w:eastAsia="zh-CN"/>
              </w:rPr>
              <w:t>不强的，</w:t>
            </w:r>
            <w:r>
              <w:rPr>
                <w:rFonts w:hint="eastAsia" w:ascii="FangSong_GB2312" w:hAnsi="宋体" w:eastAsia="FangSong_GB2312"/>
                <w:sz w:val="21"/>
              </w:rPr>
              <w:t>得</w:t>
            </w:r>
            <w:r>
              <w:rPr>
                <w:rFonts w:hint="eastAsia" w:ascii="FangSong_GB2312" w:hAnsi="宋体" w:eastAsia="FangSong_GB2312"/>
                <w:sz w:val="21"/>
                <w:lang w:val="en-US" w:eastAsia="zh-CN"/>
              </w:rPr>
              <w:t>1</w:t>
            </w:r>
            <w:r>
              <w:rPr>
                <w:rFonts w:hint="eastAsia" w:ascii="FangSong_GB2312" w:hAnsi="宋体" w:eastAsia="FangSong_GB2312"/>
                <w:sz w:val="21"/>
              </w:rPr>
              <w:t>分；未提供方案的不得分</w:t>
            </w:r>
          </w:p>
        </w:tc>
        <w:tc>
          <w:tcPr>
            <w:tcW w:w="751" w:type="dxa"/>
            <w:tcBorders>
              <w:top w:val="single" w:color="auto" w:sz="4" w:space="0"/>
              <w:left w:val="single" w:color="auto" w:sz="4" w:space="0"/>
              <w:bottom w:val="single" w:color="auto" w:sz="4" w:space="0"/>
              <w:right w:val="single" w:color="auto" w:sz="4" w:space="0"/>
              <w:tl2br w:val="nil"/>
              <w:tr2bl w:val="nil"/>
            </w:tcBorders>
            <w:noWrap w:val="0"/>
            <w:vAlign w:val="center"/>
          </w:tcPr>
          <w:p>
            <w:pPr>
              <w:topLinePunct/>
              <w:autoSpaceDE w:val="0"/>
              <w:autoSpaceDN w:val="0"/>
              <w:adjustRightInd w:val="0"/>
              <w:snapToGrid w:val="0"/>
              <w:spacing w:beforeLines="0" w:afterLines="0" w:line="240" w:lineRule="auto"/>
              <w:jc w:val="center"/>
              <w:rPr>
                <w:rFonts w:hint="eastAsia" w:ascii="FangSong_GB2312" w:hAnsi="宋体" w:eastAsia="FangSong_GB2312" w:cs="Times New Roman"/>
                <w:sz w:val="21"/>
                <w:lang w:val="en-US" w:eastAsia="zh-CN"/>
              </w:rPr>
            </w:pPr>
            <w:r>
              <w:rPr>
                <w:rFonts w:hint="eastAsia" w:ascii="FangSong_GB2312" w:hAnsi="宋体" w:eastAsia="FangSong_GB2312"/>
                <w:sz w:val="21"/>
                <w:lang w:val="en-US" w:eastAsia="zh-CN"/>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7" w:hRule="atLeast"/>
        </w:trPr>
        <w:tc>
          <w:tcPr>
            <w:tcW w:w="473" w:type="dxa"/>
            <w:tcBorders>
              <w:top w:val="single" w:color="auto" w:sz="4" w:space="0"/>
              <w:left w:val="single" w:color="auto" w:sz="4" w:space="0"/>
              <w:bottom w:val="single" w:color="auto" w:sz="4" w:space="0"/>
              <w:right w:val="single" w:color="auto" w:sz="4" w:space="0"/>
              <w:tl2br w:val="nil"/>
              <w:tr2bl w:val="nil"/>
            </w:tcBorders>
            <w:noWrap w:val="0"/>
            <w:vAlign w:val="center"/>
          </w:tcPr>
          <w:p>
            <w:pPr>
              <w:numPr>
                <w:ilvl w:val="0"/>
                <w:numId w:val="3"/>
              </w:numPr>
              <w:autoSpaceDE w:val="0"/>
              <w:autoSpaceDN w:val="0"/>
              <w:adjustRightInd w:val="0"/>
              <w:snapToGrid w:val="0"/>
              <w:spacing w:beforeLines="0" w:afterLines="0" w:line="240" w:lineRule="auto"/>
              <w:ind w:left="425" w:leftChars="0" w:hanging="425" w:firstLineChars="0"/>
              <w:jc w:val="left"/>
              <w:rPr>
                <w:rFonts w:hint="eastAsia" w:ascii="FangSong_GB2312" w:hAnsi="宋体" w:eastAsia="FangSong_GB2312" w:cs="Times New Roman"/>
                <w:sz w:val="21"/>
                <w:lang w:val="en-US" w:eastAsia="zh-CN"/>
              </w:rPr>
            </w:pPr>
            <w:r>
              <w:rPr>
                <w:rFonts w:hint="eastAsia" w:ascii="FangSong_GB2312" w:hAnsi="宋体" w:eastAsia="FangSong_GB2312" w:cs="Times New Roman"/>
                <w:sz w:val="21"/>
              </w:rPr>
              <w:t>1</w:t>
            </w:r>
            <w:r>
              <w:rPr>
                <w:rFonts w:hint="eastAsia" w:ascii="FangSong_GB2312" w:hAnsi="宋体" w:eastAsia="FangSong_GB2312" w:cs="Times New Roman"/>
                <w:sz w:val="21"/>
                <w:lang w:val="en-US" w:eastAsia="zh-CN"/>
              </w:rPr>
              <w:t>2</w:t>
            </w:r>
          </w:p>
        </w:tc>
        <w:tc>
          <w:tcPr>
            <w:tcW w:w="8850" w:type="dxa"/>
            <w:gridSpan w:val="3"/>
            <w:tcBorders>
              <w:top w:val="single" w:color="auto" w:sz="4" w:space="0"/>
              <w:left w:val="single" w:color="auto" w:sz="4" w:space="0"/>
              <w:bottom w:val="single" w:color="auto" w:sz="4" w:space="0"/>
              <w:right w:val="single" w:color="auto" w:sz="4" w:space="0"/>
              <w:tl2br w:val="nil"/>
              <w:tr2bl w:val="nil"/>
            </w:tcBorders>
            <w:noWrap w:val="0"/>
            <w:vAlign w:val="center"/>
          </w:tcPr>
          <w:p>
            <w:pPr>
              <w:autoSpaceDE w:val="0"/>
              <w:autoSpaceDN w:val="0"/>
              <w:adjustRightInd w:val="0"/>
              <w:snapToGrid w:val="0"/>
              <w:spacing w:beforeLines="0" w:afterLines="0" w:line="240" w:lineRule="auto"/>
              <w:jc w:val="left"/>
              <w:rPr>
                <w:rFonts w:hint="default" w:ascii="FangSong_GB2312" w:hAnsi="宋体" w:eastAsia="FangSong_GB2312" w:cs="Times New Roman"/>
                <w:sz w:val="21"/>
              </w:rPr>
            </w:pPr>
            <w:r>
              <w:rPr>
                <w:rFonts w:hint="eastAsia" w:ascii="FangSong_GB2312" w:hAnsi="宋体" w:eastAsia="FangSong_GB2312" w:cs="Times New Roman"/>
                <w:sz w:val="21"/>
              </w:rPr>
              <w:t>合 计</w:t>
            </w:r>
          </w:p>
        </w:tc>
        <w:tc>
          <w:tcPr>
            <w:tcW w:w="751" w:type="dxa"/>
            <w:tcBorders>
              <w:top w:val="single" w:color="auto" w:sz="4" w:space="0"/>
              <w:left w:val="single" w:color="auto" w:sz="4" w:space="0"/>
              <w:bottom w:val="single" w:color="auto" w:sz="4" w:space="0"/>
              <w:right w:val="single" w:color="auto" w:sz="4" w:space="0"/>
              <w:tl2br w:val="nil"/>
              <w:tr2bl w:val="nil"/>
            </w:tcBorders>
            <w:noWrap w:val="0"/>
            <w:vAlign w:val="center"/>
          </w:tcPr>
          <w:p>
            <w:pPr>
              <w:autoSpaceDE w:val="0"/>
              <w:autoSpaceDN w:val="0"/>
              <w:adjustRightInd w:val="0"/>
              <w:snapToGrid w:val="0"/>
              <w:spacing w:beforeLines="0" w:afterLines="0" w:line="240" w:lineRule="auto"/>
              <w:jc w:val="left"/>
              <w:rPr>
                <w:rFonts w:hint="eastAsia" w:ascii="FangSong_GB2312" w:hAnsi="宋体" w:eastAsia="FangSong_GB2312" w:cs="Times New Roman"/>
                <w:sz w:val="21"/>
              </w:rPr>
            </w:pPr>
            <w:r>
              <w:rPr>
                <w:rFonts w:hint="eastAsia" w:ascii="FangSong_GB2312" w:hAnsi="宋体" w:eastAsia="FangSong_GB2312" w:cs="Times New Roman"/>
                <w:sz w:val="21"/>
              </w:rPr>
              <w:t>100</w:t>
            </w:r>
          </w:p>
        </w:tc>
      </w:tr>
    </w:tbl>
    <w:p>
      <w:pPr>
        <w:pStyle w:val="10"/>
        <w:ind w:firstLine="420" w:firstLineChars="200"/>
        <w:rPr>
          <w:rFonts w:ascii="Times New Roman" w:hAnsi="Times New Roman" w:cs="Times New Roman"/>
        </w:rPr>
      </w:pPr>
    </w:p>
    <w:p>
      <w:pPr>
        <w:pStyle w:val="10"/>
        <w:ind w:firstLine="420" w:firstLineChars="200"/>
        <w:rPr>
          <w:rFonts w:ascii="Times New Roman" w:hAnsi="Times New Roman" w:eastAsia="MingLiU_HKSCS" w:cs="Times New Roman"/>
        </w:rPr>
      </w:pPr>
    </w:p>
    <w:p>
      <w:pPr>
        <w:pStyle w:val="10"/>
        <w:ind w:firstLine="420" w:firstLineChars="200"/>
        <w:rPr>
          <w:rFonts w:ascii="Times New Roman" w:hAnsi="Times New Roman" w:cs="Times New Roman"/>
        </w:rPr>
      </w:pPr>
      <w:r>
        <w:rPr>
          <w:rFonts w:ascii="Times New Roman" w:hAnsi="Times New Roman" w:cs="Times New Roman"/>
        </w:rPr>
        <w:br w:type="page"/>
      </w:r>
    </w:p>
    <w:p>
      <w:pPr>
        <w:pStyle w:val="8"/>
        <w:keepNext w:val="0"/>
        <w:keepLines w:val="0"/>
        <w:jc w:val="center"/>
      </w:pPr>
      <w:r>
        <w:rPr>
          <w:rFonts w:hint="eastAsia" w:ascii="Times New Roman" w:hAnsi="Times New Roman"/>
        </w:rPr>
        <w:t>第四章　合同草案条款</w:t>
      </w:r>
    </w:p>
    <w:p>
      <w:pPr>
        <w:pStyle w:val="10"/>
        <w:ind w:firstLine="420" w:firstLineChars="200"/>
        <w:jc w:val="center"/>
        <w:rPr>
          <w:rFonts w:ascii="Times New Roman" w:hAnsi="Times New Roman" w:cs="Times New Roman"/>
        </w:rPr>
      </w:pPr>
      <w:r>
        <w:rPr>
          <w:rFonts w:hint="eastAsia"/>
          <w:bCs/>
        </w:rPr>
        <w:t>国家税务总局吉林省税务局</w:t>
      </w:r>
      <w:r>
        <w:rPr>
          <w:rFonts w:hint="eastAsia" w:ascii="宋体" w:hAnsi="宋体" w:cs="宋体"/>
          <w:color w:val="000000"/>
          <w:lang w:eastAsia="zh-CN"/>
        </w:rPr>
        <w:t>稽查局</w:t>
      </w:r>
      <w:r>
        <w:rPr>
          <w:rFonts w:hint="eastAsia" w:ascii="宋体" w:hAnsi="宋体" w:cs="宋体"/>
          <w:color w:val="000000"/>
          <w:lang w:val="en-US" w:eastAsia="zh-CN"/>
        </w:rPr>
        <w:t>统一工作平台案源分析软件升级改造项目</w:t>
      </w:r>
    </w:p>
    <w:p>
      <w:pPr>
        <w:pStyle w:val="10"/>
        <w:ind w:firstLine="420" w:firstLineChars="200"/>
        <w:jc w:val="center"/>
        <w:rPr>
          <w:rFonts w:ascii="Times New Roman" w:hAnsi="Times New Roman" w:cs="Times New Roman"/>
        </w:rPr>
      </w:pPr>
    </w:p>
    <w:p>
      <w:pPr>
        <w:pStyle w:val="10"/>
        <w:ind w:firstLine="420" w:firstLineChars="200"/>
        <w:jc w:val="center"/>
        <w:rPr>
          <w:rFonts w:ascii="Times New Roman" w:hAnsi="Times New Roman" w:cs="Times New Roman"/>
        </w:rPr>
      </w:pPr>
    </w:p>
    <w:p>
      <w:pPr>
        <w:pStyle w:val="10"/>
        <w:ind w:firstLine="420" w:firstLineChars="200"/>
        <w:jc w:val="center"/>
        <w:rPr>
          <w:rFonts w:ascii="Times New Roman" w:hAnsi="Times New Roman" w:cs="Times New Roman"/>
        </w:rPr>
      </w:pPr>
    </w:p>
    <w:p>
      <w:pPr>
        <w:pStyle w:val="10"/>
        <w:ind w:firstLine="420" w:firstLineChars="200"/>
        <w:jc w:val="center"/>
        <w:rPr>
          <w:rFonts w:ascii="Times New Roman" w:hAnsi="Times New Roman" w:cs="Times New Roman"/>
        </w:rPr>
      </w:pPr>
    </w:p>
    <w:p>
      <w:pPr>
        <w:pStyle w:val="10"/>
        <w:ind w:firstLine="420" w:firstLineChars="200"/>
        <w:jc w:val="center"/>
        <w:rPr>
          <w:rFonts w:ascii="Times New Roman" w:hAnsi="Times New Roman" w:cs="Times New Roman"/>
        </w:rPr>
      </w:pPr>
      <w:r>
        <w:rPr>
          <w:rFonts w:hint="eastAsia" w:ascii="Times New Roman" w:hAnsi="Times New Roman" w:cs="Times New Roman"/>
        </w:rPr>
        <w:t>合</w:t>
      </w:r>
      <w:r>
        <w:rPr>
          <w:rFonts w:ascii="Times New Roman" w:hAnsi="Times New Roman" w:cs="Times New Roman"/>
        </w:rPr>
        <w:t xml:space="preserve">   </w:t>
      </w:r>
      <w:r>
        <w:rPr>
          <w:rFonts w:hint="eastAsia" w:ascii="Times New Roman" w:hAnsi="Times New Roman" w:cs="Times New Roman"/>
        </w:rPr>
        <w:t>同</w:t>
      </w:r>
    </w:p>
    <w:p>
      <w:pPr>
        <w:pStyle w:val="10"/>
        <w:ind w:firstLine="420" w:firstLineChars="200"/>
        <w:jc w:val="center"/>
        <w:rPr>
          <w:rFonts w:ascii="Times New Roman" w:hAnsi="Times New Roman" w:cs="Times New Roman"/>
        </w:rPr>
      </w:pPr>
    </w:p>
    <w:p>
      <w:pPr>
        <w:pStyle w:val="10"/>
        <w:ind w:firstLine="420" w:firstLineChars="200"/>
        <w:rPr>
          <w:rFonts w:ascii="Times New Roman" w:hAnsi="Times New Roman" w:cs="Times New Roman"/>
        </w:rPr>
      </w:pPr>
    </w:p>
    <w:p>
      <w:pPr>
        <w:pStyle w:val="10"/>
        <w:ind w:firstLine="420" w:firstLineChars="200"/>
        <w:rPr>
          <w:rFonts w:ascii="Times New Roman" w:hAnsi="Times New Roman" w:cs="Times New Roman"/>
        </w:rPr>
      </w:pPr>
      <w:r>
        <w:rPr>
          <w:rFonts w:ascii="Times New Roman" w:hAnsi="Times New Roman" w:cs="Times New Roman"/>
        </w:rPr>
        <w:t xml:space="preserve">             </w:t>
      </w:r>
    </w:p>
    <w:p>
      <w:pPr>
        <w:pStyle w:val="10"/>
        <w:ind w:firstLine="420" w:firstLineChars="200"/>
        <w:rPr>
          <w:rFonts w:ascii="Times New Roman" w:hAnsi="Times New Roman" w:cs="Times New Roman"/>
        </w:rPr>
      </w:pPr>
    </w:p>
    <w:p>
      <w:pPr>
        <w:pStyle w:val="10"/>
        <w:ind w:firstLine="420" w:firstLineChars="200"/>
        <w:rPr>
          <w:rFonts w:ascii="Times New Roman" w:hAnsi="Times New Roman" w:cs="Times New Roman"/>
        </w:rPr>
      </w:pPr>
      <w:r>
        <w:rPr>
          <w:rFonts w:ascii="Times New Roman" w:hAnsi="Times New Roman" w:cs="Times New Roman"/>
        </w:rPr>
        <w:t xml:space="preserve"> </w:t>
      </w:r>
      <w:r>
        <w:rPr>
          <w:rFonts w:ascii="Times New Roman" w:hAnsi="Times New Roman" w:cs="Times New Roman"/>
        </w:rPr>
        <w:tab/>
      </w:r>
      <w:r>
        <w:rPr>
          <w:rFonts w:ascii="Times New Roman" w:hAnsi="Times New Roman" w:cs="Times New Roman"/>
        </w:rPr>
        <w:tab/>
      </w:r>
    </w:p>
    <w:p>
      <w:pPr>
        <w:pStyle w:val="10"/>
        <w:ind w:firstLine="420" w:firstLineChars="200"/>
        <w:rPr>
          <w:rFonts w:hint="default" w:ascii="Times New Roman" w:hAnsi="Times New Roman" w:eastAsia="宋体" w:cs="Times New Roman"/>
          <w:lang w:val="en-US" w:eastAsia="zh-CN"/>
        </w:rPr>
      </w:pPr>
      <w:r>
        <w:rPr>
          <w:rFonts w:hint="eastAsia" w:ascii="Times New Roman" w:hAnsi="Times New Roman" w:cs="Times New Roman"/>
        </w:rPr>
        <w:t>合同编号：</w:t>
      </w:r>
      <w:r>
        <w:rPr>
          <w:rFonts w:hint="eastAsia" w:ascii="Times New Roman" w:hAnsi="Times New Roman" w:cs="Times New Roman"/>
          <w:lang w:val="en-US" w:eastAsia="zh-CN"/>
        </w:rPr>
        <w:t>2022</w:t>
      </w:r>
      <w:r>
        <w:rPr>
          <w:rFonts w:hint="eastAsia" w:hAnsi="宋体" w:cs="Times New Roman"/>
          <w:color w:val="000000"/>
        </w:rPr>
        <w:t>JLSW</w:t>
      </w:r>
      <w:r>
        <w:rPr>
          <w:rFonts w:hint="eastAsia" w:hAnsi="宋体" w:cs="Times New Roman"/>
          <w:color w:val="000000"/>
          <w:lang w:val="en-US" w:eastAsia="zh-CN"/>
        </w:rPr>
        <w:t>JYCG104</w:t>
      </w:r>
    </w:p>
    <w:p>
      <w:pPr>
        <w:pStyle w:val="10"/>
        <w:ind w:firstLine="420" w:firstLineChars="200"/>
        <w:rPr>
          <w:rFonts w:ascii="Times New Roman" w:hAnsi="Times New Roman" w:cs="Times New Roman"/>
        </w:rPr>
      </w:pPr>
    </w:p>
    <w:p>
      <w:pPr>
        <w:pStyle w:val="10"/>
        <w:ind w:firstLine="420" w:firstLineChars="200"/>
        <w:rPr>
          <w:rFonts w:ascii="Times New Roman" w:hAnsi="Times New Roman" w:cs="Times New Roman"/>
        </w:rPr>
      </w:pPr>
      <w:r>
        <w:rPr>
          <w:rFonts w:hint="eastAsia" w:ascii="Times New Roman" w:hAnsi="Times New Roman" w:cs="Times New Roman"/>
        </w:rPr>
        <w:t>甲　　方：国家税务总局吉林省税务局</w:t>
      </w:r>
      <w:r>
        <w:rPr>
          <w:rFonts w:hint="eastAsia" w:ascii="宋体" w:hAnsi="宋体" w:cs="宋体"/>
          <w:color w:val="000000"/>
          <w:lang w:eastAsia="zh-CN"/>
        </w:rPr>
        <w:t>稽查局</w:t>
      </w:r>
    </w:p>
    <w:p>
      <w:pPr>
        <w:pStyle w:val="10"/>
        <w:ind w:firstLine="420" w:firstLineChars="200"/>
        <w:rPr>
          <w:rFonts w:ascii="Times New Roman" w:hAnsi="Times New Roman" w:cs="Times New Roman"/>
        </w:rPr>
      </w:pPr>
    </w:p>
    <w:p>
      <w:pPr>
        <w:pStyle w:val="10"/>
        <w:ind w:firstLine="420" w:firstLineChars="200"/>
        <w:rPr>
          <w:rFonts w:ascii="Times New Roman" w:hAnsi="Times New Roman" w:cs="Times New Roman"/>
        </w:rPr>
      </w:pPr>
    </w:p>
    <w:p>
      <w:pPr>
        <w:pStyle w:val="10"/>
        <w:ind w:firstLine="420" w:firstLineChars="200"/>
        <w:rPr>
          <w:rFonts w:ascii="Times New Roman" w:hAnsi="Times New Roman" w:cs="Times New Roman"/>
        </w:rPr>
      </w:pPr>
      <w:r>
        <w:rPr>
          <w:rFonts w:hint="eastAsia" w:ascii="Times New Roman" w:hAnsi="Times New Roman" w:cs="Times New Roman"/>
        </w:rPr>
        <w:t>乙　　方：</w:t>
      </w:r>
      <w:r>
        <w:rPr>
          <w:rFonts w:ascii="Times New Roman" w:hAnsi="Times New Roman" w:cs="Times New Roman"/>
        </w:rPr>
        <w:t xml:space="preserve"> </w:t>
      </w:r>
    </w:p>
    <w:p>
      <w:pPr>
        <w:pStyle w:val="10"/>
        <w:ind w:firstLine="420" w:firstLineChars="200"/>
        <w:rPr>
          <w:rFonts w:ascii="Times New Roman" w:hAnsi="Times New Roman" w:cs="Times New Roman"/>
        </w:rPr>
      </w:pPr>
      <w:r>
        <w:rPr>
          <w:rFonts w:ascii="Times New Roman" w:hAnsi="Times New Roman" w:cs="Times New Roman"/>
        </w:rPr>
        <w:br w:type="page"/>
      </w:r>
      <w:r>
        <w:rPr>
          <w:rFonts w:hint="eastAsia" w:ascii="Times New Roman" w:hAnsi="Times New Roman" w:cs="Times New Roman"/>
        </w:rPr>
        <w:t>根据《中华人民共和国合同法》等有关法律法规规定，国家税务总局吉林省税务局</w:t>
      </w:r>
      <w:r>
        <w:rPr>
          <w:rFonts w:hint="eastAsia" w:ascii="Times New Roman" w:hAnsi="Times New Roman" w:cs="Times New Roman"/>
          <w:lang w:eastAsia="zh-CN"/>
        </w:rPr>
        <w:t>稽查局</w:t>
      </w:r>
      <w:r>
        <w:rPr>
          <w:rFonts w:ascii="Times New Roman" w:hAnsi="Times New Roman" w:cs="Times New Roman"/>
        </w:rPr>
        <w:t>(</w:t>
      </w:r>
      <w:r>
        <w:rPr>
          <w:rFonts w:hint="eastAsia" w:ascii="Times New Roman" w:hAnsi="Times New Roman" w:cs="Times New Roman"/>
        </w:rPr>
        <w:t>以下简称：“甲方”</w:t>
      </w:r>
      <w:r>
        <w:rPr>
          <w:rFonts w:ascii="Times New Roman" w:hAnsi="Times New Roman" w:cs="Times New Roman"/>
        </w:rPr>
        <w:t>)</w:t>
      </w:r>
      <w:r>
        <w:rPr>
          <w:rFonts w:hint="eastAsia" w:ascii="Times New Roman" w:hAnsi="Times New Roman" w:cs="Times New Roman"/>
        </w:rPr>
        <w:t>通过简易采购（磋商方式）采购确定</w:t>
      </w:r>
      <w:r>
        <w:rPr>
          <w:rFonts w:ascii="Times New Roman" w:hAnsi="Times New Roman" w:cs="Times New Roman"/>
        </w:rPr>
        <w:t xml:space="preserve">            (</w:t>
      </w:r>
      <w:r>
        <w:rPr>
          <w:rFonts w:hint="eastAsia" w:ascii="Times New Roman" w:hAnsi="Times New Roman" w:cs="Times New Roman"/>
        </w:rPr>
        <w:t>以下简称：“乙方”</w:t>
      </w:r>
      <w:r>
        <w:rPr>
          <w:rFonts w:ascii="Times New Roman" w:hAnsi="Times New Roman" w:cs="Times New Roman"/>
        </w:rPr>
        <w:t>)</w:t>
      </w:r>
      <w:r>
        <w:rPr>
          <w:rFonts w:hint="eastAsia" w:ascii="Times New Roman" w:hAnsi="Times New Roman" w:cs="Times New Roman"/>
        </w:rPr>
        <w:t xml:space="preserve">     为</w:t>
      </w:r>
      <w:r>
        <w:rPr>
          <w:rFonts w:hint="eastAsia" w:ascii="宋体" w:hAnsi="宋体" w:cs="宋体"/>
          <w:color w:val="000000"/>
        </w:rPr>
        <w:t>国家税务总局吉林省税务局</w:t>
      </w:r>
      <w:r>
        <w:rPr>
          <w:rFonts w:hint="eastAsia" w:ascii="宋体" w:hAnsi="宋体" w:cs="宋体"/>
          <w:color w:val="000000"/>
          <w:lang w:eastAsia="zh-CN"/>
        </w:rPr>
        <w:t>稽查局</w:t>
      </w:r>
      <w:r>
        <w:rPr>
          <w:rFonts w:hint="eastAsia" w:ascii="宋体" w:hAnsi="宋体" w:cs="宋体"/>
          <w:color w:val="000000"/>
          <w:lang w:val="en-US" w:eastAsia="zh-CN"/>
        </w:rPr>
        <w:t>统一工作平台案源分析软件升级改造项目</w:t>
      </w:r>
      <w:r>
        <w:rPr>
          <w:rFonts w:hint="eastAsia" w:ascii="Times New Roman" w:hAnsi="Times New Roman" w:cs="Times New Roman"/>
        </w:rPr>
        <w:t>的成交供应商。甲乙双方同意签署《</w:t>
      </w:r>
      <w:r>
        <w:rPr>
          <w:rFonts w:hint="eastAsia" w:ascii="宋体" w:hAnsi="宋体" w:cs="宋体"/>
          <w:color w:val="000000"/>
        </w:rPr>
        <w:t>国家税务总局吉林省税务局</w:t>
      </w:r>
      <w:r>
        <w:rPr>
          <w:rFonts w:hint="eastAsia" w:ascii="宋体" w:hAnsi="宋体" w:cs="宋体"/>
          <w:color w:val="000000"/>
          <w:lang w:eastAsia="zh-CN"/>
        </w:rPr>
        <w:t>稽查局</w:t>
      </w:r>
      <w:r>
        <w:rPr>
          <w:rFonts w:hint="eastAsia" w:ascii="宋体" w:hAnsi="宋体" w:cs="宋体"/>
          <w:color w:val="000000"/>
          <w:lang w:val="en-US" w:eastAsia="zh-CN"/>
        </w:rPr>
        <w:t>统一工作平台案源分析软件升级改造项目</w:t>
      </w:r>
      <w:r>
        <w:rPr>
          <w:rFonts w:hint="eastAsia" w:ascii="Times New Roman" w:hAnsi="Times New Roman" w:cs="Times New Roman"/>
        </w:rPr>
        <w:t>合同》</w:t>
      </w:r>
      <w:r>
        <w:rPr>
          <w:rFonts w:ascii="Times New Roman" w:hAnsi="Times New Roman" w:cs="Times New Roman"/>
        </w:rPr>
        <w:t>(</w:t>
      </w:r>
      <w:r>
        <w:rPr>
          <w:rFonts w:hint="eastAsia" w:ascii="Times New Roman" w:hAnsi="Times New Roman" w:cs="Times New Roman"/>
        </w:rPr>
        <w:t>合同编号：</w:t>
      </w:r>
      <w:r>
        <w:rPr>
          <w:rFonts w:hint="eastAsia" w:ascii="Times New Roman" w:hAnsi="Times New Roman" w:cs="Times New Roman"/>
          <w:lang w:val="en-US" w:eastAsia="zh-CN"/>
        </w:rPr>
        <w:t>2022</w:t>
      </w:r>
      <w:r>
        <w:rPr>
          <w:rFonts w:hint="eastAsia" w:ascii="Times New Roman" w:hAnsi="Times New Roman" w:cs="Times New Roman"/>
        </w:rPr>
        <w:t>JLSW</w:t>
      </w:r>
      <w:r>
        <w:rPr>
          <w:rFonts w:hint="eastAsia" w:ascii="Times New Roman" w:hAnsi="Times New Roman" w:cs="Times New Roman"/>
          <w:lang w:val="en-US" w:eastAsia="zh-CN"/>
        </w:rPr>
        <w:t>JYCG104</w:t>
      </w:r>
      <w:r>
        <w:rPr>
          <w:rFonts w:hint="eastAsia" w:ascii="Times New Roman" w:hAnsi="Times New Roman" w:cs="Times New Roman"/>
        </w:rPr>
        <w:t>，以下简称：“合同”</w:t>
      </w:r>
      <w:r>
        <w:rPr>
          <w:rFonts w:ascii="Times New Roman" w:hAnsi="Times New Roman" w:cs="Times New Roman"/>
        </w:rPr>
        <w:t>)</w:t>
      </w:r>
      <w:r>
        <w:rPr>
          <w:rFonts w:hint="eastAsia" w:ascii="Times New Roman" w:hAnsi="Times New Roman" w:cs="Times New Roman"/>
        </w:rPr>
        <w:t>。</w:t>
      </w:r>
    </w:p>
    <w:p>
      <w:pPr>
        <w:pStyle w:val="10"/>
        <w:ind w:firstLine="420" w:firstLineChars="200"/>
        <w:rPr>
          <w:rFonts w:ascii="Times New Roman" w:hAnsi="Times New Roman" w:cs="Times New Roman"/>
        </w:rPr>
      </w:pPr>
      <w:r>
        <w:rPr>
          <w:rFonts w:ascii="Times New Roman" w:hAnsi="Times New Roman" w:cs="Times New Roman"/>
        </w:rPr>
        <w:t>1.</w:t>
      </w:r>
      <w:r>
        <w:rPr>
          <w:rFonts w:hint="eastAsia" w:ascii="Times New Roman" w:hAnsi="Times New Roman" w:cs="Times New Roman"/>
        </w:rPr>
        <w:t>合同文件</w:t>
      </w:r>
    </w:p>
    <w:p>
      <w:pPr>
        <w:pStyle w:val="10"/>
        <w:ind w:firstLine="420" w:firstLineChars="200"/>
        <w:rPr>
          <w:rFonts w:ascii="Times New Roman" w:hAnsi="Times New Roman" w:cs="Times New Roman"/>
        </w:rPr>
      </w:pPr>
      <w:r>
        <w:rPr>
          <w:rFonts w:hint="eastAsia" w:ascii="Times New Roman" w:hAnsi="Times New Roman" w:cs="Times New Roman"/>
        </w:rPr>
        <w:t>下列文件是构成合同不可分割的部分：</w:t>
      </w:r>
    </w:p>
    <w:p>
      <w:pPr>
        <w:pStyle w:val="10"/>
        <w:ind w:firstLine="420" w:firstLineChars="200"/>
        <w:rPr>
          <w:rFonts w:ascii="Times New Roman" w:hAnsi="Times New Roman" w:cs="Times New Roman"/>
        </w:rPr>
      </w:pPr>
      <w:r>
        <w:rPr>
          <w:rFonts w:ascii="Times New Roman" w:hAnsi="Times New Roman" w:cs="Times New Roman"/>
        </w:rPr>
        <w:t>(1)</w:t>
      </w:r>
      <w:r>
        <w:rPr>
          <w:rFonts w:hint="eastAsia" w:ascii="Times New Roman" w:hAnsi="Times New Roman" w:cs="Times New Roman"/>
        </w:rPr>
        <w:t>合同条款；</w:t>
      </w:r>
    </w:p>
    <w:p>
      <w:pPr>
        <w:pStyle w:val="10"/>
        <w:ind w:firstLine="420" w:firstLineChars="200"/>
        <w:rPr>
          <w:rFonts w:ascii="Times New Roman" w:hAnsi="Times New Roman" w:cs="Times New Roman"/>
        </w:rPr>
      </w:pPr>
      <w:r>
        <w:rPr>
          <w:rFonts w:ascii="Times New Roman" w:hAnsi="Times New Roman" w:cs="Times New Roman"/>
        </w:rPr>
        <w:t>(2)</w:t>
      </w:r>
      <w:r>
        <w:rPr>
          <w:rFonts w:hint="eastAsia" w:ascii="Times New Roman" w:hAnsi="Times New Roman" w:cs="Times New Roman"/>
        </w:rPr>
        <w:t>报价表；</w:t>
      </w:r>
    </w:p>
    <w:p>
      <w:pPr>
        <w:pStyle w:val="10"/>
        <w:ind w:firstLine="420" w:firstLineChars="200"/>
        <w:rPr>
          <w:rFonts w:ascii="Times New Roman" w:hAnsi="Times New Roman" w:cs="Times New Roman"/>
        </w:rPr>
      </w:pPr>
      <w:r>
        <w:rPr>
          <w:rFonts w:ascii="Times New Roman" w:hAnsi="Times New Roman" w:cs="Times New Roman"/>
        </w:rPr>
        <w:t>(3)</w:t>
      </w:r>
      <w:r>
        <w:rPr>
          <w:rFonts w:hint="eastAsia" w:ascii="Times New Roman" w:hAnsi="Times New Roman" w:cs="Times New Roman"/>
        </w:rPr>
        <w:t>磋商文件和投标</w:t>
      </w:r>
      <w:r>
        <w:rPr>
          <w:rFonts w:ascii="Times New Roman" w:hAnsi="Times New Roman" w:cs="Times New Roman"/>
        </w:rPr>
        <w:t>(</w:t>
      </w:r>
      <w:r>
        <w:rPr>
          <w:rFonts w:hint="eastAsia" w:ascii="Times New Roman" w:hAnsi="Times New Roman" w:cs="Times New Roman"/>
        </w:rPr>
        <w:t>响应</w:t>
      </w:r>
      <w:r>
        <w:rPr>
          <w:rFonts w:ascii="Times New Roman" w:hAnsi="Times New Roman" w:cs="Times New Roman"/>
        </w:rPr>
        <w:t>)</w:t>
      </w:r>
      <w:r>
        <w:rPr>
          <w:rFonts w:hint="eastAsia" w:ascii="Times New Roman" w:hAnsi="Times New Roman" w:cs="Times New Roman"/>
        </w:rPr>
        <w:t>文件；</w:t>
      </w:r>
    </w:p>
    <w:p>
      <w:pPr>
        <w:pStyle w:val="10"/>
        <w:ind w:firstLine="420" w:firstLineChars="200"/>
        <w:rPr>
          <w:rFonts w:ascii="Times New Roman" w:hAnsi="Times New Roman" w:cs="Times New Roman"/>
        </w:rPr>
      </w:pPr>
      <w:r>
        <w:rPr>
          <w:rFonts w:ascii="Times New Roman" w:hAnsi="Times New Roman" w:cs="Times New Roman"/>
        </w:rPr>
        <w:t>(4)</w:t>
      </w:r>
      <w:r>
        <w:rPr>
          <w:rFonts w:hint="eastAsia" w:ascii="Times New Roman" w:hAnsi="Times New Roman" w:cs="Times New Roman"/>
        </w:rPr>
        <w:t>服务承诺</w:t>
      </w:r>
    </w:p>
    <w:p>
      <w:pPr>
        <w:pStyle w:val="10"/>
        <w:ind w:firstLine="420" w:firstLineChars="200"/>
        <w:rPr>
          <w:rFonts w:ascii="Times New Roman" w:hAnsi="Times New Roman" w:cs="Times New Roman"/>
        </w:rPr>
      </w:pPr>
      <w:r>
        <w:rPr>
          <w:rFonts w:ascii="Times New Roman" w:hAnsi="Times New Roman" w:cs="Times New Roman"/>
        </w:rPr>
        <w:t>(5)</w:t>
      </w:r>
      <w:r>
        <w:rPr>
          <w:rFonts w:hint="eastAsia" w:ascii="Times New Roman" w:hAnsi="Times New Roman" w:cs="Times New Roman"/>
        </w:rPr>
        <w:t>其他。</w:t>
      </w:r>
    </w:p>
    <w:p>
      <w:pPr>
        <w:pStyle w:val="10"/>
        <w:ind w:firstLine="420" w:firstLineChars="200"/>
        <w:rPr>
          <w:rFonts w:ascii="Times New Roman" w:hAnsi="Times New Roman" w:cs="Times New Roman"/>
        </w:rPr>
      </w:pPr>
    </w:p>
    <w:p>
      <w:pPr>
        <w:pStyle w:val="10"/>
        <w:ind w:firstLine="420" w:firstLineChars="200"/>
        <w:rPr>
          <w:rFonts w:ascii="Times New Roman" w:hAnsi="Times New Roman" w:cs="Times New Roman"/>
        </w:rPr>
      </w:pPr>
      <w:r>
        <w:rPr>
          <w:rFonts w:ascii="Times New Roman" w:hAnsi="Times New Roman" w:cs="Times New Roman"/>
        </w:rPr>
        <w:t>2.</w:t>
      </w:r>
      <w:r>
        <w:rPr>
          <w:rFonts w:hint="eastAsia" w:ascii="Times New Roman" w:hAnsi="Times New Roman" w:cs="Times New Roman"/>
        </w:rPr>
        <w:t>合同标的</w:t>
      </w:r>
    </w:p>
    <w:tbl>
      <w:tblPr>
        <w:tblStyle w:val="17"/>
        <w:tblW w:w="965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20"/>
        <w:gridCol w:w="816"/>
        <w:gridCol w:w="816"/>
        <w:gridCol w:w="620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20" w:type="dxa"/>
            <w:vAlign w:val="center"/>
          </w:tcPr>
          <w:p>
            <w:pPr>
              <w:pStyle w:val="10"/>
              <w:ind w:firstLine="420" w:firstLineChars="200"/>
              <w:rPr>
                <w:rFonts w:ascii="Times New Roman" w:hAnsi="Times New Roman" w:cs="Times New Roman"/>
              </w:rPr>
            </w:pPr>
            <w:r>
              <w:rPr>
                <w:rFonts w:hint="eastAsia" w:ascii="Times New Roman" w:hAnsi="Times New Roman" w:cs="Times New Roman"/>
              </w:rPr>
              <w:t>服务名称</w:t>
            </w:r>
          </w:p>
        </w:tc>
        <w:tc>
          <w:tcPr>
            <w:tcW w:w="816" w:type="dxa"/>
            <w:vAlign w:val="center"/>
          </w:tcPr>
          <w:p>
            <w:pPr>
              <w:pStyle w:val="10"/>
              <w:rPr>
                <w:rFonts w:ascii="Times New Roman" w:hAnsi="Times New Roman" w:cs="Times New Roman"/>
              </w:rPr>
            </w:pPr>
            <w:r>
              <w:rPr>
                <w:rFonts w:hint="eastAsia" w:ascii="Times New Roman" w:hAnsi="Times New Roman" w:cs="Times New Roman"/>
              </w:rPr>
              <w:t>期限</w:t>
            </w:r>
          </w:p>
        </w:tc>
        <w:tc>
          <w:tcPr>
            <w:tcW w:w="816" w:type="dxa"/>
            <w:vAlign w:val="center"/>
          </w:tcPr>
          <w:p>
            <w:pPr>
              <w:pStyle w:val="10"/>
              <w:rPr>
                <w:rFonts w:ascii="Times New Roman" w:hAnsi="Times New Roman" w:cs="Times New Roman"/>
              </w:rPr>
            </w:pPr>
            <w:r>
              <w:rPr>
                <w:rFonts w:hint="eastAsia" w:ascii="Times New Roman" w:hAnsi="Times New Roman" w:cs="Times New Roman"/>
              </w:rPr>
              <w:t>单位</w:t>
            </w:r>
          </w:p>
        </w:tc>
        <w:tc>
          <w:tcPr>
            <w:tcW w:w="6201" w:type="dxa"/>
            <w:vAlign w:val="center"/>
          </w:tcPr>
          <w:p>
            <w:pPr>
              <w:pStyle w:val="10"/>
              <w:ind w:firstLine="420" w:firstLineChars="200"/>
              <w:rPr>
                <w:rFonts w:ascii="Times New Roman" w:hAnsi="Times New Roman" w:cs="Times New Roman"/>
              </w:rPr>
            </w:pPr>
            <w:r>
              <w:rPr>
                <w:rFonts w:hint="eastAsia" w:ascii="Times New Roman" w:hAnsi="Times New Roman" w:cs="Times New Roman"/>
              </w:rPr>
              <w:t>服务内容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20" w:type="dxa"/>
            <w:vAlign w:val="center"/>
          </w:tcPr>
          <w:p>
            <w:pPr>
              <w:pStyle w:val="10"/>
              <w:ind w:firstLine="420" w:firstLineChars="200"/>
              <w:rPr>
                <w:rFonts w:ascii="Times New Roman" w:hAnsi="Times New Roman" w:cs="Times New Roman"/>
              </w:rPr>
            </w:pPr>
          </w:p>
        </w:tc>
        <w:tc>
          <w:tcPr>
            <w:tcW w:w="816" w:type="dxa"/>
            <w:vAlign w:val="center"/>
          </w:tcPr>
          <w:p>
            <w:pPr>
              <w:pStyle w:val="10"/>
              <w:ind w:firstLine="420" w:firstLineChars="200"/>
              <w:rPr>
                <w:rFonts w:ascii="Times New Roman" w:hAnsi="Times New Roman" w:cs="Times New Roman"/>
              </w:rPr>
            </w:pPr>
          </w:p>
        </w:tc>
        <w:tc>
          <w:tcPr>
            <w:tcW w:w="816" w:type="dxa"/>
            <w:vAlign w:val="center"/>
          </w:tcPr>
          <w:p>
            <w:pPr>
              <w:pStyle w:val="10"/>
              <w:ind w:firstLine="420" w:firstLineChars="200"/>
              <w:rPr>
                <w:rFonts w:ascii="Times New Roman" w:hAnsi="Times New Roman" w:cs="Times New Roman"/>
              </w:rPr>
            </w:pPr>
            <w:r>
              <w:rPr>
                <w:rFonts w:hint="eastAsia" w:ascii="Times New Roman" w:hAnsi="Times New Roman" w:cs="Times New Roman"/>
              </w:rPr>
              <w:t>项</w:t>
            </w:r>
          </w:p>
        </w:tc>
        <w:tc>
          <w:tcPr>
            <w:tcW w:w="6201" w:type="dxa"/>
            <w:vMerge w:val="restart"/>
            <w:vAlign w:val="center"/>
          </w:tcPr>
          <w:p>
            <w:pPr>
              <w:pStyle w:val="10"/>
              <w:ind w:firstLine="420" w:firstLineChars="200"/>
              <w:rPr>
                <w:rFonts w:ascii="Times New Roman" w:hAnsi="Times New Roman"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20" w:type="dxa"/>
            <w:vAlign w:val="center"/>
          </w:tcPr>
          <w:p>
            <w:pPr>
              <w:pStyle w:val="10"/>
              <w:ind w:firstLine="420" w:firstLineChars="200"/>
              <w:rPr>
                <w:rFonts w:ascii="Times New Roman" w:hAnsi="Times New Roman" w:cs="Times New Roman"/>
              </w:rPr>
            </w:pPr>
          </w:p>
        </w:tc>
        <w:tc>
          <w:tcPr>
            <w:tcW w:w="816" w:type="dxa"/>
            <w:vAlign w:val="center"/>
          </w:tcPr>
          <w:p>
            <w:pPr>
              <w:pStyle w:val="10"/>
              <w:ind w:firstLine="420" w:firstLineChars="200"/>
              <w:rPr>
                <w:rFonts w:ascii="Times New Roman" w:hAnsi="Times New Roman" w:cs="Times New Roman"/>
              </w:rPr>
            </w:pPr>
          </w:p>
        </w:tc>
        <w:tc>
          <w:tcPr>
            <w:tcW w:w="816" w:type="dxa"/>
            <w:vAlign w:val="center"/>
          </w:tcPr>
          <w:p>
            <w:pPr>
              <w:pStyle w:val="10"/>
              <w:ind w:firstLine="420" w:firstLineChars="200"/>
              <w:rPr>
                <w:rFonts w:ascii="Times New Roman" w:hAnsi="Times New Roman" w:cs="Times New Roman"/>
              </w:rPr>
            </w:pPr>
            <w:r>
              <w:rPr>
                <w:rFonts w:hint="eastAsia" w:ascii="Times New Roman" w:hAnsi="Times New Roman" w:cs="Times New Roman"/>
              </w:rPr>
              <w:t>项</w:t>
            </w:r>
          </w:p>
        </w:tc>
        <w:tc>
          <w:tcPr>
            <w:tcW w:w="6201" w:type="dxa"/>
            <w:vMerge w:val="continue"/>
            <w:vAlign w:val="center"/>
          </w:tcPr>
          <w:p>
            <w:pPr>
              <w:pStyle w:val="10"/>
              <w:ind w:firstLine="420" w:firstLineChars="200"/>
              <w:rPr>
                <w:rFonts w:ascii="Times New Roman" w:hAnsi="Times New Roman"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820" w:type="dxa"/>
            <w:vAlign w:val="center"/>
          </w:tcPr>
          <w:p>
            <w:pPr>
              <w:pStyle w:val="10"/>
              <w:ind w:firstLine="420" w:firstLineChars="200"/>
              <w:rPr>
                <w:rFonts w:ascii="Times New Roman" w:hAnsi="Times New Roman" w:cs="Times New Roman"/>
              </w:rPr>
            </w:pPr>
          </w:p>
        </w:tc>
        <w:tc>
          <w:tcPr>
            <w:tcW w:w="816" w:type="dxa"/>
            <w:vAlign w:val="center"/>
          </w:tcPr>
          <w:p>
            <w:pPr>
              <w:pStyle w:val="10"/>
              <w:ind w:firstLine="420" w:firstLineChars="200"/>
              <w:rPr>
                <w:rFonts w:ascii="Times New Roman" w:hAnsi="Times New Roman" w:cs="Times New Roman"/>
              </w:rPr>
            </w:pPr>
          </w:p>
        </w:tc>
        <w:tc>
          <w:tcPr>
            <w:tcW w:w="816" w:type="dxa"/>
            <w:vAlign w:val="center"/>
          </w:tcPr>
          <w:p>
            <w:pPr>
              <w:pStyle w:val="10"/>
              <w:ind w:firstLine="420" w:firstLineChars="200"/>
              <w:rPr>
                <w:rFonts w:ascii="Times New Roman" w:hAnsi="Times New Roman" w:cs="Times New Roman"/>
              </w:rPr>
            </w:pPr>
            <w:r>
              <w:rPr>
                <w:rFonts w:hint="eastAsia" w:ascii="Times New Roman" w:hAnsi="Times New Roman" w:cs="Times New Roman"/>
              </w:rPr>
              <w:t>项</w:t>
            </w:r>
          </w:p>
        </w:tc>
        <w:tc>
          <w:tcPr>
            <w:tcW w:w="6201" w:type="dxa"/>
            <w:vMerge w:val="continue"/>
            <w:vAlign w:val="center"/>
          </w:tcPr>
          <w:p>
            <w:pPr>
              <w:pStyle w:val="10"/>
              <w:ind w:firstLine="420" w:firstLineChars="200"/>
              <w:rPr>
                <w:rFonts w:ascii="Times New Roman" w:hAnsi="Times New Roman" w:cs="Times New Roman"/>
              </w:rPr>
            </w:pPr>
          </w:p>
        </w:tc>
      </w:tr>
    </w:tbl>
    <w:p>
      <w:pPr>
        <w:pStyle w:val="10"/>
        <w:ind w:firstLine="420" w:firstLineChars="200"/>
        <w:rPr>
          <w:rFonts w:ascii="Times New Roman" w:hAnsi="Times New Roman" w:cs="Times New Roman"/>
        </w:rPr>
      </w:pPr>
    </w:p>
    <w:p>
      <w:pPr>
        <w:pStyle w:val="10"/>
        <w:ind w:firstLine="420" w:firstLineChars="200"/>
        <w:rPr>
          <w:rFonts w:ascii="Times New Roman" w:hAnsi="Times New Roman" w:cs="Times New Roman"/>
        </w:rPr>
      </w:pPr>
      <w:r>
        <w:rPr>
          <w:rFonts w:ascii="Times New Roman" w:hAnsi="Times New Roman" w:cs="Times New Roman"/>
        </w:rPr>
        <w:t>3.</w:t>
      </w:r>
      <w:r>
        <w:rPr>
          <w:rFonts w:hint="eastAsia" w:ascii="Times New Roman" w:hAnsi="Times New Roman" w:cs="Times New Roman"/>
        </w:rPr>
        <w:t>合同总金额</w:t>
      </w:r>
    </w:p>
    <w:p>
      <w:pPr>
        <w:pStyle w:val="10"/>
        <w:ind w:firstLine="420" w:firstLineChars="200"/>
        <w:rPr>
          <w:rFonts w:ascii="Times New Roman" w:hAnsi="Times New Roman" w:cs="Times New Roman"/>
        </w:rPr>
      </w:pPr>
      <w:r>
        <w:rPr>
          <w:rFonts w:hint="eastAsia" w:ascii="Times New Roman" w:hAnsi="Times New Roman" w:cs="Times New Roman"/>
        </w:rPr>
        <w:t>（</w:t>
      </w:r>
      <w:r>
        <w:rPr>
          <w:rFonts w:ascii="Times New Roman" w:hAnsi="Times New Roman" w:cs="Times New Roman"/>
        </w:rPr>
        <w:t>1</w:t>
      </w:r>
      <w:r>
        <w:rPr>
          <w:rFonts w:hint="eastAsia" w:ascii="Times New Roman" w:hAnsi="Times New Roman" w:cs="Times New Roman"/>
        </w:rPr>
        <w:t>）合同总金额为人民币</w:t>
      </w:r>
      <w:r>
        <w:rPr>
          <w:rFonts w:ascii="Times New Roman" w:hAnsi="Times New Roman" w:cs="Times New Roman"/>
        </w:rPr>
        <w:t xml:space="preserve">          </w:t>
      </w:r>
      <w:r>
        <w:rPr>
          <w:rFonts w:hint="eastAsia" w:ascii="Times New Roman" w:hAnsi="Times New Roman" w:cs="Times New Roman"/>
        </w:rPr>
        <w:t>元</w:t>
      </w:r>
      <w:r>
        <w:rPr>
          <w:rFonts w:ascii="Times New Roman" w:hAnsi="Times New Roman" w:cs="Times New Roman"/>
        </w:rPr>
        <w:t>(</w:t>
      </w:r>
      <w:r>
        <w:rPr>
          <w:rFonts w:hint="eastAsia" w:ascii="Times New Roman" w:hAnsi="Times New Roman" w:cs="Times New Roman"/>
        </w:rPr>
        <w:t>￥</w:t>
      </w:r>
      <w:r>
        <w:rPr>
          <w:rFonts w:ascii="Times New Roman" w:hAnsi="Times New Roman" w:cs="Times New Roman"/>
        </w:rPr>
        <w:t xml:space="preserve">         )</w:t>
      </w:r>
      <w:r>
        <w:rPr>
          <w:rFonts w:hint="eastAsia" w:ascii="Times New Roman" w:hAnsi="Times New Roman" w:cs="Times New Roman"/>
        </w:rPr>
        <w:t>。</w:t>
      </w:r>
    </w:p>
    <w:p>
      <w:pPr>
        <w:pStyle w:val="10"/>
        <w:ind w:firstLine="420" w:firstLineChars="200"/>
        <w:rPr>
          <w:rFonts w:ascii="Times New Roman" w:hAnsi="Times New Roman" w:cs="Times New Roman"/>
        </w:rPr>
      </w:pPr>
      <w:r>
        <w:rPr>
          <w:rFonts w:hint="eastAsia" w:ascii="Times New Roman" w:hAnsi="Times New Roman" w:cs="Times New Roman"/>
        </w:rPr>
        <w:t>（</w:t>
      </w:r>
      <w:r>
        <w:rPr>
          <w:rFonts w:ascii="Times New Roman" w:hAnsi="Times New Roman" w:cs="Times New Roman"/>
        </w:rPr>
        <w:t>2</w:t>
      </w:r>
      <w:r>
        <w:rPr>
          <w:rFonts w:hint="eastAsia" w:ascii="Times New Roman" w:hAnsi="Times New Roman" w:cs="Times New Roman"/>
        </w:rPr>
        <w:t>）合同总金额包括税款及乙方完成本合同项下服务发生的全部成本及费用，除合同总金额外，甲方无需向乙方另行支付其他任何费用。</w:t>
      </w:r>
    </w:p>
    <w:p>
      <w:pPr>
        <w:pStyle w:val="10"/>
        <w:ind w:firstLine="420" w:firstLineChars="200"/>
        <w:rPr>
          <w:rFonts w:ascii="Times New Roman" w:hAnsi="Times New Roman" w:cs="Times New Roman"/>
        </w:rPr>
      </w:pPr>
      <w:r>
        <w:rPr>
          <w:rFonts w:ascii="Times New Roman" w:hAnsi="Times New Roman" w:cs="Times New Roman"/>
        </w:rPr>
        <w:t>4.</w:t>
      </w:r>
      <w:r>
        <w:rPr>
          <w:rFonts w:hint="eastAsia" w:ascii="Times New Roman" w:hAnsi="Times New Roman" w:cs="Times New Roman"/>
        </w:rPr>
        <w:t>合同签订地：长春市</w:t>
      </w:r>
    </w:p>
    <w:p>
      <w:pPr>
        <w:pStyle w:val="10"/>
        <w:ind w:firstLine="420" w:firstLineChars="200"/>
        <w:rPr>
          <w:rFonts w:ascii="Times New Roman" w:hAnsi="Times New Roman" w:cs="Times New Roman"/>
        </w:rPr>
      </w:pPr>
      <w:r>
        <w:rPr>
          <w:rFonts w:ascii="Times New Roman" w:hAnsi="Times New Roman" w:cs="Times New Roman"/>
        </w:rPr>
        <w:t>5.</w:t>
      </w:r>
      <w:r>
        <w:rPr>
          <w:rFonts w:hint="eastAsia" w:ascii="Times New Roman" w:hAnsi="Times New Roman" w:cs="Times New Roman"/>
        </w:rPr>
        <w:t>合同生效</w:t>
      </w:r>
    </w:p>
    <w:p>
      <w:pPr>
        <w:pStyle w:val="10"/>
        <w:ind w:firstLine="420" w:firstLineChars="200"/>
        <w:rPr>
          <w:rFonts w:ascii="Times New Roman" w:hAnsi="Times New Roman" w:cs="Times New Roman"/>
        </w:rPr>
      </w:pPr>
      <w:r>
        <w:rPr>
          <w:rFonts w:hint="eastAsia" w:ascii="Times New Roman" w:hAnsi="Times New Roman" w:cs="Times New Roman"/>
        </w:rPr>
        <w:t>合同一式伍份，经甲乙双方法定代表人或其授权代表签字或签章并加盖甲乙双方单位公章后生效。</w:t>
      </w:r>
    </w:p>
    <w:p>
      <w:pPr>
        <w:pStyle w:val="10"/>
        <w:ind w:firstLine="420" w:firstLineChars="200"/>
        <w:rPr>
          <w:rFonts w:ascii="Times New Roman" w:hAnsi="Times New Roman" w:cs="Times New Roman"/>
        </w:rPr>
      </w:pPr>
    </w:p>
    <w:p>
      <w:pPr>
        <w:pStyle w:val="10"/>
        <w:ind w:firstLine="420" w:firstLineChars="200"/>
        <w:rPr>
          <w:rFonts w:ascii="Times New Roman" w:hAnsi="Times New Roman" w:cs="Times New Roman"/>
        </w:rPr>
      </w:pPr>
      <w:r>
        <w:rPr>
          <w:rFonts w:hint="eastAsia" w:ascii="Times New Roman" w:hAnsi="Times New Roman" w:cs="Times New Roman"/>
        </w:rPr>
        <w:t>甲方：国家税务总局吉林省税务局</w:t>
      </w:r>
      <w:r>
        <w:rPr>
          <w:rFonts w:hint="eastAsia" w:ascii="宋体" w:hAnsi="宋体" w:cs="宋体"/>
          <w:color w:val="000000"/>
          <w:lang w:eastAsia="zh-CN"/>
        </w:rPr>
        <w:t>稽查局</w:t>
      </w:r>
      <w:r>
        <w:rPr>
          <w:rFonts w:ascii="Times New Roman" w:hAnsi="Times New Roman" w:cs="Times New Roman"/>
        </w:rPr>
        <w:t xml:space="preserve">          </w:t>
      </w:r>
      <w:r>
        <w:rPr>
          <w:rFonts w:hint="eastAsia" w:ascii="Times New Roman" w:hAnsi="Times New Roman" w:cs="Times New Roman"/>
        </w:rPr>
        <w:t>乙方：</w:t>
      </w:r>
      <w:r>
        <w:rPr>
          <w:rFonts w:ascii="Times New Roman" w:hAnsi="Times New Roman" w:cs="Times New Roman"/>
        </w:rPr>
        <w:t xml:space="preserve"> </w:t>
      </w:r>
    </w:p>
    <w:p>
      <w:pPr>
        <w:pStyle w:val="10"/>
        <w:ind w:firstLine="420" w:firstLineChars="200"/>
        <w:rPr>
          <w:rFonts w:ascii="Times New Roman" w:hAnsi="Times New Roman" w:cs="Times New Roman"/>
        </w:rPr>
      </w:pPr>
    </w:p>
    <w:p>
      <w:pPr>
        <w:pStyle w:val="10"/>
        <w:ind w:firstLine="420" w:firstLineChars="200"/>
        <w:rPr>
          <w:rFonts w:ascii="Times New Roman" w:hAnsi="Times New Roman" w:cs="Times New Roman"/>
        </w:rPr>
      </w:pPr>
      <w:r>
        <w:rPr>
          <w:rFonts w:hint="eastAsia" w:ascii="Times New Roman" w:hAnsi="Times New Roman" w:cs="Times New Roman"/>
        </w:rPr>
        <w:t>盖章：</w:t>
      </w:r>
      <w:r>
        <w:rPr>
          <w:rFonts w:ascii="Times New Roman" w:hAnsi="Times New Roman" w:cs="Times New Roman"/>
        </w:rPr>
        <w:t xml:space="preserve">                                   </w:t>
      </w:r>
      <w:r>
        <w:rPr>
          <w:rFonts w:hint="eastAsia" w:ascii="Times New Roman" w:hAnsi="Times New Roman" w:cs="Times New Roman"/>
          <w:lang w:val="en-US" w:eastAsia="zh-CN"/>
        </w:rPr>
        <w:t xml:space="preserve">    </w:t>
      </w:r>
      <w:r>
        <w:rPr>
          <w:rFonts w:hint="eastAsia" w:ascii="Times New Roman" w:hAnsi="Times New Roman" w:cs="Times New Roman"/>
        </w:rPr>
        <w:t>盖章：</w:t>
      </w:r>
    </w:p>
    <w:p>
      <w:pPr>
        <w:pStyle w:val="10"/>
        <w:ind w:firstLine="420" w:firstLineChars="200"/>
        <w:rPr>
          <w:rFonts w:ascii="Times New Roman" w:hAnsi="Times New Roman" w:cs="Times New Roman"/>
        </w:rPr>
      </w:pPr>
      <w:r>
        <w:rPr>
          <w:rFonts w:ascii="Times New Roman" w:hAnsi="Times New Roman" w:cs="Times New Roman"/>
        </w:rPr>
        <w:tab/>
      </w:r>
    </w:p>
    <w:p>
      <w:pPr>
        <w:pStyle w:val="10"/>
        <w:ind w:firstLine="420" w:firstLineChars="200"/>
        <w:rPr>
          <w:rFonts w:ascii="Times New Roman" w:hAnsi="Times New Roman" w:cs="Times New Roman"/>
        </w:rPr>
      </w:pPr>
      <w:r>
        <w:rPr>
          <w:rFonts w:hint="eastAsia" w:ascii="Times New Roman" w:hAnsi="Times New Roman" w:cs="Times New Roman"/>
        </w:rPr>
        <w:t>法定代表人或其授权代表</w:t>
      </w:r>
      <w:r>
        <w:rPr>
          <w:rFonts w:ascii="Times New Roman" w:hAnsi="Times New Roman" w:cs="Times New Roman"/>
        </w:rPr>
        <w:t xml:space="preserve">                   </w:t>
      </w:r>
      <w:r>
        <w:rPr>
          <w:rFonts w:hint="eastAsia" w:ascii="Times New Roman" w:hAnsi="Times New Roman" w:cs="Times New Roman"/>
        </w:rPr>
        <w:t>法定代表人或其授权代表</w:t>
      </w:r>
    </w:p>
    <w:p>
      <w:pPr>
        <w:pStyle w:val="10"/>
        <w:ind w:firstLine="420" w:firstLineChars="200"/>
        <w:rPr>
          <w:rFonts w:ascii="Times New Roman" w:hAnsi="Times New Roman" w:cs="Times New Roman"/>
        </w:rPr>
      </w:pPr>
      <w:r>
        <w:rPr>
          <w:rFonts w:hint="eastAsia" w:ascii="Times New Roman" w:hAnsi="Times New Roman" w:cs="Times New Roman"/>
        </w:rPr>
        <w:t>（签字或签章</w:t>
      </w:r>
      <w:r>
        <w:rPr>
          <w:rFonts w:ascii="Times New Roman" w:hAnsi="Times New Roman" w:cs="Times New Roman"/>
        </w:rPr>
        <w:t xml:space="preserve">):                          </w:t>
      </w:r>
      <w:r>
        <w:rPr>
          <w:rFonts w:hint="eastAsia" w:ascii="Times New Roman" w:hAnsi="Times New Roman" w:cs="Times New Roman"/>
        </w:rPr>
        <w:t>（签字或签章</w:t>
      </w:r>
      <w:r>
        <w:rPr>
          <w:rFonts w:ascii="Times New Roman" w:hAnsi="Times New Roman" w:cs="Times New Roman"/>
        </w:rPr>
        <w:t>)</w:t>
      </w:r>
      <w:r>
        <w:rPr>
          <w:rFonts w:hint="eastAsia" w:ascii="Times New Roman" w:hAnsi="Times New Roman" w:cs="Times New Roman"/>
        </w:rPr>
        <w:t>：</w:t>
      </w:r>
    </w:p>
    <w:p>
      <w:pPr>
        <w:pStyle w:val="10"/>
        <w:ind w:firstLine="420" w:firstLineChars="200"/>
        <w:rPr>
          <w:rFonts w:ascii="Times New Roman" w:hAnsi="Times New Roman" w:cs="Times New Roman"/>
        </w:rPr>
      </w:pPr>
    </w:p>
    <w:p>
      <w:pPr>
        <w:pStyle w:val="10"/>
        <w:ind w:firstLine="420" w:firstLineChars="200"/>
        <w:rPr>
          <w:rFonts w:ascii="Times New Roman" w:hAnsi="Times New Roman" w:cs="Times New Roman"/>
        </w:rPr>
      </w:pPr>
      <w:r>
        <w:rPr>
          <w:rFonts w:hint="eastAsia" w:ascii="Times New Roman" w:hAnsi="Times New Roman" w:cs="Times New Roman"/>
        </w:rPr>
        <w:t>日期：</w:t>
      </w:r>
      <w:r>
        <w:rPr>
          <w:rFonts w:ascii="Times New Roman" w:hAnsi="Times New Roman" w:cs="Times New Roman"/>
        </w:rPr>
        <w:t xml:space="preserve">    </w:t>
      </w:r>
      <w:r>
        <w:rPr>
          <w:rFonts w:hint="eastAsia" w:ascii="Times New Roman" w:hAnsi="Times New Roman" w:cs="Times New Roman"/>
        </w:rPr>
        <w:t>年</w:t>
      </w:r>
      <w:r>
        <w:rPr>
          <w:rFonts w:ascii="Times New Roman" w:hAnsi="Times New Roman" w:cs="Times New Roman"/>
        </w:rPr>
        <w:t>____</w:t>
      </w:r>
      <w:r>
        <w:rPr>
          <w:rFonts w:hint="eastAsia" w:ascii="Times New Roman" w:hAnsi="Times New Roman" w:cs="Times New Roman"/>
        </w:rPr>
        <w:t>月</w:t>
      </w:r>
      <w:r>
        <w:rPr>
          <w:rFonts w:ascii="Times New Roman" w:hAnsi="Times New Roman" w:cs="Times New Roman"/>
        </w:rPr>
        <w:t>____</w:t>
      </w:r>
      <w:r>
        <w:rPr>
          <w:rFonts w:hint="eastAsia" w:ascii="Times New Roman" w:hAnsi="Times New Roman" w:cs="Times New Roman"/>
        </w:rPr>
        <w:t>日</w:t>
      </w:r>
      <w:r>
        <w:rPr>
          <w:rFonts w:ascii="Times New Roman" w:hAnsi="Times New Roman" w:cs="Times New Roman"/>
        </w:rPr>
        <w:tab/>
      </w:r>
      <w:r>
        <w:rPr>
          <w:rFonts w:ascii="Times New Roman" w:hAnsi="Times New Roman" w:cs="Times New Roman"/>
        </w:rPr>
        <w:tab/>
      </w:r>
      <w:r>
        <w:rPr>
          <w:rFonts w:ascii="Times New Roman" w:hAnsi="Times New Roman" w:cs="Times New Roman"/>
        </w:rPr>
        <w:t xml:space="preserve">             </w:t>
      </w:r>
      <w:r>
        <w:rPr>
          <w:rFonts w:hint="eastAsia" w:ascii="Times New Roman" w:hAnsi="Times New Roman" w:cs="Times New Roman"/>
        </w:rPr>
        <w:t>日期：</w:t>
      </w:r>
      <w:r>
        <w:rPr>
          <w:rFonts w:ascii="Times New Roman" w:hAnsi="Times New Roman" w:cs="Times New Roman"/>
        </w:rPr>
        <w:t xml:space="preserve">    </w:t>
      </w:r>
      <w:r>
        <w:rPr>
          <w:rFonts w:hint="eastAsia" w:ascii="Times New Roman" w:hAnsi="Times New Roman" w:cs="Times New Roman"/>
        </w:rPr>
        <w:t>年</w:t>
      </w:r>
      <w:r>
        <w:rPr>
          <w:rFonts w:ascii="Times New Roman" w:hAnsi="Times New Roman" w:cs="Times New Roman"/>
        </w:rPr>
        <w:t>____</w:t>
      </w:r>
      <w:r>
        <w:rPr>
          <w:rFonts w:hint="eastAsia" w:ascii="Times New Roman" w:hAnsi="Times New Roman" w:cs="Times New Roman"/>
        </w:rPr>
        <w:t>月</w:t>
      </w:r>
      <w:r>
        <w:rPr>
          <w:rFonts w:ascii="Times New Roman" w:hAnsi="Times New Roman" w:cs="Times New Roman"/>
        </w:rPr>
        <w:t>____</w:t>
      </w:r>
      <w:r>
        <w:rPr>
          <w:rFonts w:hint="eastAsia" w:ascii="Times New Roman" w:hAnsi="Times New Roman" w:cs="Times New Roman"/>
        </w:rPr>
        <w:t>日</w:t>
      </w:r>
      <w:r>
        <w:rPr>
          <w:rFonts w:ascii="Times New Roman" w:hAnsi="Times New Roman" w:cs="Times New Roman"/>
        </w:rPr>
        <w:tab/>
      </w:r>
    </w:p>
    <w:p>
      <w:pPr>
        <w:pStyle w:val="10"/>
        <w:ind w:firstLine="420" w:firstLineChars="200"/>
        <w:rPr>
          <w:rFonts w:ascii="Times New Roman" w:hAnsi="Times New Roman" w:cs="Times New Roman"/>
        </w:rPr>
      </w:pP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 xml:space="preserve">  </w:t>
      </w:r>
    </w:p>
    <w:p>
      <w:pPr>
        <w:pStyle w:val="10"/>
        <w:ind w:firstLine="420" w:firstLineChars="200"/>
        <w:rPr>
          <w:rFonts w:ascii="Times New Roman" w:hAnsi="Times New Roman" w:cs="Times New Roman"/>
        </w:rPr>
      </w:pPr>
      <w:r>
        <w:rPr>
          <w:rFonts w:ascii="Times New Roman" w:hAnsi="Times New Roman" w:cs="Times New Roman"/>
        </w:rPr>
        <w:tab/>
      </w:r>
      <w:r>
        <w:rPr>
          <w:rFonts w:hint="eastAsia" w:ascii="Times New Roman" w:hAnsi="Times New Roman" w:cs="Times New Roman"/>
        </w:rPr>
        <w:t>　</w:t>
      </w:r>
    </w:p>
    <w:p>
      <w:pPr>
        <w:pStyle w:val="10"/>
        <w:ind w:firstLine="420" w:firstLineChars="200"/>
        <w:rPr>
          <w:rFonts w:ascii="Times New Roman" w:hAnsi="Times New Roman" w:cs="Times New Roman"/>
        </w:rPr>
      </w:pPr>
      <w:r>
        <w:rPr>
          <w:rFonts w:ascii="Times New Roman" w:hAnsi="Times New Roman" w:cs="Times New Roman"/>
        </w:rPr>
        <w:br w:type="page"/>
      </w:r>
      <w:r>
        <w:rPr>
          <w:rFonts w:hint="eastAsia" w:ascii="Times New Roman" w:hAnsi="Times New Roman" w:cs="Times New Roman"/>
        </w:rPr>
        <w:t>一、合同条款</w:t>
      </w:r>
    </w:p>
    <w:p>
      <w:pPr>
        <w:pStyle w:val="10"/>
        <w:ind w:firstLine="420" w:firstLineChars="200"/>
        <w:rPr>
          <w:rFonts w:ascii="Times New Roman" w:hAnsi="Times New Roman" w:cs="Times New Roman"/>
        </w:rPr>
      </w:pPr>
      <w:r>
        <w:rPr>
          <w:rFonts w:hint="eastAsia" w:ascii="Times New Roman" w:hAnsi="Times New Roman" w:cs="Times New Roman"/>
        </w:rPr>
        <w:t>合同条款前附表</w:t>
      </w:r>
    </w:p>
    <w:tbl>
      <w:tblPr>
        <w:tblStyle w:val="17"/>
        <w:tblW w:w="822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65"/>
        <w:gridCol w:w="75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3" w:hRule="atLeast"/>
          <w:jc w:val="center"/>
        </w:trPr>
        <w:tc>
          <w:tcPr>
            <w:tcW w:w="665" w:type="dxa"/>
            <w:vAlign w:val="center"/>
          </w:tcPr>
          <w:p>
            <w:pPr>
              <w:pStyle w:val="10"/>
              <w:rPr>
                <w:rFonts w:ascii="Times New Roman" w:hAnsi="Times New Roman" w:cs="Times New Roman"/>
              </w:rPr>
            </w:pPr>
            <w:r>
              <w:rPr>
                <w:rFonts w:hint="eastAsia" w:ascii="Times New Roman" w:hAnsi="Times New Roman" w:cs="Times New Roman"/>
              </w:rPr>
              <w:t>序号</w:t>
            </w:r>
          </w:p>
        </w:tc>
        <w:tc>
          <w:tcPr>
            <w:tcW w:w="7559" w:type="dxa"/>
            <w:vAlign w:val="center"/>
          </w:tcPr>
          <w:p>
            <w:pPr>
              <w:pStyle w:val="10"/>
              <w:rPr>
                <w:rFonts w:ascii="Times New Roman" w:hAnsi="Times New Roman" w:cs="Times New Roman"/>
              </w:rPr>
            </w:pPr>
            <w:r>
              <w:rPr>
                <w:rFonts w:hint="eastAsia" w:ascii="Times New Roman" w:hAnsi="Times New Roman" w:cs="Times New Roman"/>
              </w:rPr>
              <w:t>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4" w:hRule="atLeast"/>
          <w:jc w:val="center"/>
        </w:trPr>
        <w:tc>
          <w:tcPr>
            <w:tcW w:w="665" w:type="dxa"/>
            <w:vAlign w:val="center"/>
          </w:tcPr>
          <w:p>
            <w:pPr>
              <w:pStyle w:val="10"/>
              <w:rPr>
                <w:rFonts w:ascii="Times New Roman" w:hAnsi="Times New Roman" w:cs="Times New Roman"/>
              </w:rPr>
            </w:pPr>
            <w:r>
              <w:rPr>
                <w:rFonts w:ascii="Times New Roman" w:hAnsi="Times New Roman" w:cs="Times New Roman"/>
              </w:rPr>
              <w:t>1</w:t>
            </w:r>
          </w:p>
        </w:tc>
        <w:tc>
          <w:tcPr>
            <w:tcW w:w="7559" w:type="dxa"/>
            <w:vAlign w:val="center"/>
          </w:tcPr>
          <w:p>
            <w:pPr>
              <w:pStyle w:val="10"/>
              <w:rPr>
                <w:rFonts w:ascii="Times New Roman" w:hAnsi="Times New Roman" w:cs="Times New Roman"/>
              </w:rPr>
            </w:pPr>
            <w:r>
              <w:rPr>
                <w:rFonts w:hint="eastAsia" w:ascii="Times New Roman" w:hAnsi="Times New Roman" w:cs="Times New Roman"/>
              </w:rPr>
              <w:t>合同名称：</w:t>
            </w:r>
            <w:r>
              <w:rPr>
                <w:rFonts w:hint="eastAsia" w:ascii="宋体" w:hAnsi="宋体" w:cs="宋体"/>
                <w:color w:val="000000"/>
              </w:rPr>
              <w:t>国家税务总局吉林省税务局</w:t>
            </w:r>
            <w:r>
              <w:rPr>
                <w:rFonts w:hint="eastAsia" w:ascii="宋体" w:hAnsi="宋体" w:cs="宋体"/>
                <w:color w:val="000000"/>
                <w:lang w:eastAsia="zh-CN"/>
              </w:rPr>
              <w:t>稽查局</w:t>
            </w:r>
            <w:r>
              <w:rPr>
                <w:rFonts w:hint="eastAsia" w:ascii="宋体" w:hAnsi="宋体" w:cs="宋体"/>
                <w:color w:val="000000"/>
                <w:lang w:val="en-US" w:eastAsia="zh-CN"/>
              </w:rPr>
              <w:t>统一工作平台案源分析软件升级改造项目</w:t>
            </w:r>
          </w:p>
          <w:p>
            <w:pPr>
              <w:pStyle w:val="10"/>
              <w:rPr>
                <w:rFonts w:hint="default" w:ascii="Times New Roman" w:hAnsi="Times New Roman" w:eastAsia="宋体" w:cs="Times New Roman"/>
                <w:lang w:val="en-US" w:eastAsia="zh-CN"/>
              </w:rPr>
            </w:pPr>
            <w:r>
              <w:rPr>
                <w:rFonts w:hint="eastAsia" w:ascii="Times New Roman" w:hAnsi="Times New Roman" w:cs="Times New Roman"/>
              </w:rPr>
              <w:t>合同编号：</w:t>
            </w:r>
            <w:r>
              <w:rPr>
                <w:rFonts w:hint="eastAsia" w:ascii="Times New Roman" w:hAnsi="Times New Roman" w:cs="Times New Roman"/>
                <w:lang w:val="en-US" w:eastAsia="zh-CN"/>
              </w:rPr>
              <w:t>2022</w:t>
            </w:r>
            <w:r>
              <w:rPr>
                <w:rFonts w:hint="eastAsia" w:ascii="Times New Roman" w:hAnsi="Times New Roman" w:cs="Times New Roman"/>
              </w:rPr>
              <w:t>JLSW</w:t>
            </w:r>
            <w:r>
              <w:rPr>
                <w:rFonts w:hint="eastAsia" w:ascii="Times New Roman" w:hAnsi="Times New Roman" w:cs="Times New Roman"/>
                <w:lang w:val="en-US" w:eastAsia="zh-CN"/>
              </w:rPr>
              <w:t>JYCG104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5" w:type="dxa"/>
            <w:vMerge w:val="restart"/>
            <w:vAlign w:val="center"/>
          </w:tcPr>
          <w:p>
            <w:pPr>
              <w:pStyle w:val="10"/>
              <w:rPr>
                <w:rFonts w:ascii="Times New Roman" w:hAnsi="Times New Roman" w:cs="Times New Roman"/>
              </w:rPr>
            </w:pPr>
            <w:r>
              <w:rPr>
                <w:rFonts w:ascii="Times New Roman" w:hAnsi="Times New Roman" w:cs="Times New Roman"/>
              </w:rPr>
              <w:t>2</w:t>
            </w:r>
          </w:p>
        </w:tc>
        <w:tc>
          <w:tcPr>
            <w:tcW w:w="7559" w:type="dxa"/>
            <w:vAlign w:val="center"/>
          </w:tcPr>
          <w:p>
            <w:pPr>
              <w:pStyle w:val="10"/>
              <w:rPr>
                <w:rFonts w:hint="eastAsia" w:ascii="Times New Roman" w:hAnsi="Times New Roman" w:eastAsia="宋体" w:cs="Times New Roman"/>
                <w:lang w:eastAsia="zh-CN"/>
              </w:rPr>
            </w:pPr>
            <w:r>
              <w:rPr>
                <w:rFonts w:hint="eastAsia" w:ascii="Times New Roman" w:hAnsi="Times New Roman" w:cs="Times New Roman"/>
              </w:rPr>
              <w:t>甲方名称：国家税务总局吉林省税务局</w:t>
            </w:r>
            <w:r>
              <w:rPr>
                <w:rFonts w:hint="eastAsia" w:ascii="Times New Roman" w:hAnsi="Times New Roman" w:cs="Times New Roman"/>
                <w:lang w:eastAsia="zh-CN"/>
              </w:rPr>
              <w:t>稽查局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5" w:type="dxa"/>
            <w:vMerge w:val="continue"/>
            <w:vAlign w:val="center"/>
          </w:tcPr>
          <w:p>
            <w:pPr>
              <w:pStyle w:val="10"/>
              <w:ind w:firstLine="420" w:firstLineChars="200"/>
              <w:rPr>
                <w:rFonts w:ascii="Times New Roman" w:hAnsi="Times New Roman" w:cs="Times New Roman"/>
              </w:rPr>
            </w:pPr>
          </w:p>
        </w:tc>
        <w:tc>
          <w:tcPr>
            <w:tcW w:w="7559" w:type="dxa"/>
            <w:vAlign w:val="center"/>
          </w:tcPr>
          <w:p>
            <w:pPr>
              <w:pStyle w:val="10"/>
              <w:rPr>
                <w:rFonts w:hint="default" w:ascii="Times New Roman" w:hAnsi="Times New Roman" w:cs="Times New Roman"/>
                <w:lang w:val="en-US"/>
              </w:rPr>
            </w:pPr>
            <w:r>
              <w:rPr>
                <w:rFonts w:hint="eastAsia" w:ascii="Times New Roman" w:hAnsi="Times New Roman" w:cs="Times New Roman"/>
              </w:rPr>
              <w:t>甲方地址：长春市</w:t>
            </w:r>
            <w:r>
              <w:rPr>
                <w:rFonts w:hint="eastAsia" w:ascii="Times New Roman" w:hAnsi="Times New Roman" w:cs="Times New Roman"/>
                <w:lang w:eastAsia="zh-CN"/>
              </w:rPr>
              <w:t>长春大街</w:t>
            </w:r>
            <w:r>
              <w:rPr>
                <w:rFonts w:hint="eastAsia" w:ascii="Times New Roman" w:hAnsi="Times New Roman" w:cs="Times New Roman"/>
                <w:lang w:val="en-US" w:eastAsia="zh-CN"/>
              </w:rPr>
              <w:t>358号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5" w:type="dxa"/>
            <w:vMerge w:val="continue"/>
            <w:vAlign w:val="center"/>
          </w:tcPr>
          <w:p>
            <w:pPr>
              <w:pStyle w:val="10"/>
              <w:ind w:firstLine="420" w:firstLineChars="200"/>
              <w:rPr>
                <w:rFonts w:ascii="Times New Roman" w:hAnsi="Times New Roman" w:cs="Times New Roman"/>
              </w:rPr>
            </w:pPr>
          </w:p>
        </w:tc>
        <w:tc>
          <w:tcPr>
            <w:tcW w:w="7559" w:type="dxa"/>
            <w:vAlign w:val="center"/>
          </w:tcPr>
          <w:p>
            <w:pPr>
              <w:pStyle w:val="10"/>
              <w:rPr>
                <w:rFonts w:ascii="Times New Roman" w:hAnsi="Times New Roman" w:cs="Times New Roman"/>
              </w:rPr>
            </w:pPr>
            <w:r>
              <w:rPr>
                <w:rFonts w:hint="eastAsia" w:ascii="Times New Roman" w:hAnsi="Times New Roman" w:cs="Times New Roman"/>
              </w:rPr>
              <w:t>甲方联系人：　　　　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5" w:type="dxa"/>
            <w:vMerge w:val="restart"/>
            <w:vAlign w:val="center"/>
          </w:tcPr>
          <w:p>
            <w:pPr>
              <w:pStyle w:val="10"/>
              <w:rPr>
                <w:rFonts w:ascii="Times New Roman" w:hAnsi="Times New Roman" w:cs="Times New Roman"/>
              </w:rPr>
            </w:pPr>
            <w:r>
              <w:rPr>
                <w:rFonts w:ascii="Times New Roman" w:hAnsi="Times New Roman" w:cs="Times New Roman"/>
              </w:rPr>
              <w:t>3</w:t>
            </w:r>
          </w:p>
        </w:tc>
        <w:tc>
          <w:tcPr>
            <w:tcW w:w="7559" w:type="dxa"/>
            <w:vAlign w:val="center"/>
          </w:tcPr>
          <w:p>
            <w:pPr>
              <w:pStyle w:val="10"/>
              <w:rPr>
                <w:rFonts w:ascii="Times New Roman" w:hAnsi="Times New Roman" w:cs="Times New Roman"/>
              </w:rPr>
            </w:pPr>
            <w:r>
              <w:rPr>
                <w:rFonts w:hint="eastAsia" w:ascii="Times New Roman" w:hAnsi="Times New Roman" w:cs="Times New Roman"/>
              </w:rPr>
              <w:t>乙方名称：</w:t>
            </w:r>
            <w:r>
              <w:rPr>
                <w:rFonts w:ascii="Times New Roman" w:hAnsi="Times New Roman" w:cs="Times New Roman"/>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5" w:type="dxa"/>
            <w:vMerge w:val="continue"/>
            <w:vAlign w:val="center"/>
          </w:tcPr>
          <w:p>
            <w:pPr>
              <w:pStyle w:val="10"/>
              <w:ind w:firstLine="420" w:firstLineChars="200"/>
              <w:rPr>
                <w:rFonts w:ascii="Times New Roman" w:hAnsi="Times New Roman" w:cs="Times New Roman"/>
              </w:rPr>
            </w:pPr>
          </w:p>
        </w:tc>
        <w:tc>
          <w:tcPr>
            <w:tcW w:w="7559" w:type="dxa"/>
            <w:vAlign w:val="center"/>
          </w:tcPr>
          <w:p>
            <w:pPr>
              <w:pStyle w:val="10"/>
              <w:rPr>
                <w:rFonts w:ascii="Times New Roman" w:hAnsi="Times New Roman" w:cs="Times New Roman"/>
              </w:rPr>
            </w:pPr>
            <w:r>
              <w:rPr>
                <w:rFonts w:hint="eastAsia" w:ascii="Times New Roman" w:hAnsi="Times New Roman" w:cs="Times New Roman"/>
              </w:rPr>
              <w:t>乙方地址：</w:t>
            </w:r>
            <w:r>
              <w:rPr>
                <w:rFonts w:ascii="Times New Roman" w:hAnsi="Times New Roman" w:cs="Times New Roman"/>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5" w:type="dxa"/>
            <w:vMerge w:val="continue"/>
            <w:vAlign w:val="center"/>
          </w:tcPr>
          <w:p>
            <w:pPr>
              <w:pStyle w:val="10"/>
              <w:ind w:firstLine="420" w:firstLineChars="200"/>
              <w:rPr>
                <w:rFonts w:ascii="Times New Roman" w:hAnsi="Times New Roman" w:cs="Times New Roman"/>
              </w:rPr>
            </w:pPr>
          </w:p>
        </w:tc>
        <w:tc>
          <w:tcPr>
            <w:tcW w:w="7559" w:type="dxa"/>
            <w:vAlign w:val="center"/>
          </w:tcPr>
          <w:p>
            <w:pPr>
              <w:pStyle w:val="10"/>
              <w:rPr>
                <w:rFonts w:ascii="Times New Roman" w:hAnsi="Times New Roman" w:cs="Times New Roman"/>
              </w:rPr>
            </w:pPr>
            <w:r>
              <w:rPr>
                <w:rFonts w:hint="eastAsia" w:ascii="Times New Roman" w:hAnsi="Times New Roman" w:cs="Times New Roman"/>
              </w:rPr>
              <w:t>乙方联系人：　　　</w:t>
            </w:r>
            <w:r>
              <w:rPr>
                <w:rFonts w:ascii="Times New Roman" w:hAnsi="Times New Roman" w:cs="Times New Roman"/>
              </w:rPr>
              <w:t xml:space="preserve">  </w:t>
            </w:r>
            <w:r>
              <w:rPr>
                <w:rFonts w:hint="eastAsia" w:ascii="Times New Roman" w:hAnsi="Times New Roman" w:cs="Times New Roman"/>
              </w:rPr>
              <w:t>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5" w:type="dxa"/>
            <w:vMerge w:val="continue"/>
            <w:vAlign w:val="center"/>
          </w:tcPr>
          <w:p>
            <w:pPr>
              <w:pStyle w:val="10"/>
              <w:ind w:firstLine="420" w:firstLineChars="200"/>
              <w:rPr>
                <w:rFonts w:ascii="Times New Roman" w:hAnsi="Times New Roman" w:cs="Times New Roman"/>
              </w:rPr>
            </w:pPr>
          </w:p>
        </w:tc>
        <w:tc>
          <w:tcPr>
            <w:tcW w:w="7559" w:type="dxa"/>
            <w:vAlign w:val="center"/>
          </w:tcPr>
          <w:p>
            <w:pPr>
              <w:pStyle w:val="10"/>
              <w:rPr>
                <w:rFonts w:ascii="Times New Roman" w:hAnsi="Times New Roman" w:cs="Times New Roman"/>
              </w:rPr>
            </w:pPr>
            <w:r>
              <w:rPr>
                <w:rFonts w:hint="eastAsia" w:ascii="Times New Roman" w:hAnsi="Times New Roman" w:cs="Times New Roman"/>
              </w:rPr>
              <w:t>乙方开户银行名称：</w:t>
            </w:r>
            <w:r>
              <w:rPr>
                <w:rFonts w:ascii="Times New Roman" w:hAnsi="Times New Roman" w:cs="Times New Roman"/>
              </w:rPr>
              <w:t xml:space="preserve"> </w:t>
            </w:r>
          </w:p>
          <w:p>
            <w:pPr>
              <w:pStyle w:val="10"/>
              <w:rPr>
                <w:rFonts w:ascii="Times New Roman" w:hAnsi="Times New Roman" w:cs="Times New Roman"/>
              </w:rPr>
            </w:pPr>
            <w:r>
              <w:rPr>
                <w:rFonts w:hint="eastAsia" w:ascii="Times New Roman" w:hAnsi="Times New Roman" w:cs="Times New Roman"/>
              </w:rPr>
              <w:t>账号：</w:t>
            </w:r>
            <w:r>
              <w:rPr>
                <w:rFonts w:ascii="Times New Roman" w:hAnsi="Times New Roman" w:cs="Times New Roman"/>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5" w:type="dxa"/>
            <w:vAlign w:val="center"/>
          </w:tcPr>
          <w:p>
            <w:pPr>
              <w:pStyle w:val="10"/>
              <w:rPr>
                <w:rFonts w:ascii="Times New Roman" w:hAnsi="Times New Roman" w:cs="Times New Roman"/>
              </w:rPr>
            </w:pPr>
            <w:r>
              <w:rPr>
                <w:rFonts w:ascii="Times New Roman" w:hAnsi="Times New Roman" w:cs="Times New Roman"/>
              </w:rPr>
              <w:t>4</w:t>
            </w:r>
          </w:p>
        </w:tc>
        <w:tc>
          <w:tcPr>
            <w:tcW w:w="7559" w:type="dxa"/>
            <w:vAlign w:val="center"/>
          </w:tcPr>
          <w:p>
            <w:pPr>
              <w:pStyle w:val="10"/>
              <w:rPr>
                <w:rFonts w:ascii="Times New Roman" w:hAnsi="Times New Roman" w:cs="Times New Roman"/>
              </w:rPr>
            </w:pPr>
            <w:r>
              <w:rPr>
                <w:rFonts w:hint="eastAsia" w:ascii="Times New Roman" w:hAnsi="Times New Roman" w:cs="Times New Roman"/>
              </w:rPr>
              <w:t>合同金额：</w:t>
            </w:r>
            <w:r>
              <w:rPr>
                <w:rFonts w:ascii="Times New Roman" w:hAnsi="Times New Roman" w:cs="Times New Roman"/>
              </w:rPr>
              <w:t xml:space="preserve">     </w:t>
            </w:r>
            <w:r>
              <w:rPr>
                <w:rFonts w:hint="eastAsia" w:ascii="Times New Roman" w:hAnsi="Times New Roman" w:cs="Times New Roman"/>
              </w:rPr>
              <w:t>元</w:t>
            </w:r>
            <w:r>
              <w:rPr>
                <w:rFonts w:ascii="Times New Roman" w:hAnsi="Times New Roman" w:cs="Times New Roman"/>
              </w:rPr>
              <w:t>(</w:t>
            </w:r>
            <w:r>
              <w:rPr>
                <w:rFonts w:hint="eastAsia" w:ascii="Times New Roman" w:hAnsi="Times New Roman" w:cs="Times New Roman"/>
              </w:rPr>
              <w:t>￥</w:t>
            </w:r>
            <w:r>
              <w:rPr>
                <w:rFonts w:ascii="Times New Roman" w:hAnsi="Times New Roman" w:cs="Times New Roman"/>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5" w:type="dxa"/>
            <w:vAlign w:val="center"/>
          </w:tcPr>
          <w:p>
            <w:pPr>
              <w:pStyle w:val="10"/>
              <w:rPr>
                <w:rFonts w:ascii="Times New Roman" w:hAnsi="Times New Roman" w:cs="Times New Roman"/>
              </w:rPr>
            </w:pPr>
            <w:r>
              <w:rPr>
                <w:rFonts w:ascii="Times New Roman" w:hAnsi="Times New Roman" w:cs="Times New Roman"/>
              </w:rPr>
              <w:t>5</w:t>
            </w:r>
          </w:p>
        </w:tc>
        <w:tc>
          <w:tcPr>
            <w:tcW w:w="7559" w:type="dxa"/>
            <w:vAlign w:val="center"/>
          </w:tcPr>
          <w:p>
            <w:pPr>
              <w:pStyle w:val="10"/>
              <w:rPr>
                <w:rFonts w:ascii="Times New Roman" w:hAnsi="Times New Roman" w:cs="Times New Roman"/>
              </w:rPr>
            </w:pPr>
            <w:r>
              <w:rPr>
                <w:rFonts w:hint="eastAsia" w:ascii="Times New Roman" w:hAnsi="Times New Roman" w:cs="Times New Roman"/>
              </w:rPr>
              <w:t>服务时间：合同签订之日起</w:t>
            </w:r>
          </w:p>
          <w:p>
            <w:pPr>
              <w:pStyle w:val="10"/>
              <w:rPr>
                <w:rFonts w:hint="eastAsia" w:ascii="Times New Roman" w:hAnsi="Times New Roman" w:eastAsia="宋体" w:cs="Times New Roman"/>
                <w:lang w:eastAsia="zh-CN"/>
              </w:rPr>
            </w:pPr>
            <w:r>
              <w:rPr>
                <w:rFonts w:hint="eastAsia" w:ascii="Times New Roman" w:hAnsi="Times New Roman" w:cs="Times New Roman"/>
              </w:rPr>
              <w:t>服务地点：国家税务总局吉林省税务局</w:t>
            </w:r>
            <w:r>
              <w:rPr>
                <w:rFonts w:hint="eastAsia" w:ascii="Times New Roman" w:hAnsi="Times New Roman" w:cs="Times New Roman"/>
                <w:lang w:eastAsia="zh-CN"/>
              </w:rPr>
              <w:t>稽查局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5" w:type="dxa"/>
            <w:vAlign w:val="center"/>
          </w:tcPr>
          <w:p>
            <w:pPr>
              <w:pStyle w:val="10"/>
              <w:rPr>
                <w:rFonts w:ascii="Times New Roman" w:hAnsi="Times New Roman" w:cs="Times New Roman"/>
              </w:rPr>
            </w:pPr>
            <w:r>
              <w:rPr>
                <w:rFonts w:ascii="Times New Roman" w:hAnsi="Times New Roman" w:cs="Times New Roman"/>
              </w:rPr>
              <w:t>6</w:t>
            </w:r>
          </w:p>
        </w:tc>
        <w:tc>
          <w:tcPr>
            <w:tcW w:w="7559" w:type="dxa"/>
            <w:vAlign w:val="center"/>
          </w:tcPr>
          <w:p>
            <w:pPr>
              <w:spacing w:before="216" w:line="250" w:lineRule="exact"/>
              <w:rPr>
                <w:rFonts w:ascii="Times New Roman" w:hAnsi="Times New Roman" w:cs="Times New Roman"/>
              </w:rPr>
            </w:pPr>
            <w:r>
              <w:rPr>
                <w:rFonts w:hint="eastAsia" w:ascii="Times New Roman" w:hAnsi="Times New Roman" w:cs="Times New Roman"/>
              </w:rPr>
              <w:t>服务履行期：本</w:t>
            </w:r>
            <w:r>
              <w:rPr>
                <w:rFonts w:hint="eastAsia" w:ascii="宋体" w:hAnsi="宋体" w:cs="宋体"/>
                <w:color w:val="000000"/>
                <w:lang w:val="en-US" w:eastAsia="zh-CN"/>
              </w:rPr>
              <w:t>自合同签订之日起3个月内完成系统升级改造工作。升级改造部分自验收合格之日起免费运维服务1年。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5" w:type="dxa"/>
            <w:vAlign w:val="center"/>
          </w:tcPr>
          <w:p>
            <w:pPr>
              <w:pStyle w:val="10"/>
              <w:rPr>
                <w:rFonts w:ascii="Times New Roman" w:hAnsi="Times New Roman" w:cs="Times New Roman"/>
              </w:rPr>
            </w:pPr>
            <w:r>
              <w:rPr>
                <w:rFonts w:ascii="Times New Roman" w:hAnsi="Times New Roman" w:cs="Times New Roman"/>
              </w:rPr>
              <w:t>7</w:t>
            </w:r>
          </w:p>
        </w:tc>
        <w:tc>
          <w:tcPr>
            <w:tcW w:w="7559" w:type="dxa"/>
            <w:vAlign w:val="center"/>
          </w:tcPr>
          <w:p>
            <w:pPr>
              <w:pStyle w:val="10"/>
              <w:rPr>
                <w:rFonts w:ascii="Times New Roman" w:hAnsi="Times New Roman" w:cs="Times New Roman"/>
              </w:rPr>
            </w:pPr>
            <w:r>
              <w:rPr>
                <w:rFonts w:hint="eastAsia" w:ascii="Times New Roman" w:hAnsi="Times New Roman" w:cs="Times New Roman"/>
              </w:rPr>
              <w:t>验收方式及标准：按照投标文件中验收方案。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5" w:type="dxa"/>
            <w:vAlign w:val="center"/>
          </w:tcPr>
          <w:p>
            <w:pPr>
              <w:pStyle w:val="10"/>
              <w:rPr>
                <w:rFonts w:ascii="Times New Roman" w:hAnsi="Times New Roman" w:cs="Times New Roman"/>
              </w:rPr>
            </w:pPr>
            <w:r>
              <w:rPr>
                <w:rFonts w:ascii="Times New Roman" w:hAnsi="Times New Roman" w:cs="Times New Roman"/>
              </w:rPr>
              <w:t>8</w:t>
            </w:r>
          </w:p>
        </w:tc>
        <w:tc>
          <w:tcPr>
            <w:tcW w:w="7559" w:type="dxa"/>
            <w:vAlign w:val="center"/>
          </w:tcPr>
          <w:p>
            <w:pPr>
              <w:pStyle w:val="10"/>
              <w:rPr>
                <w:rFonts w:ascii="Times New Roman" w:hAnsi="Times New Roman" w:cs="Times New Roman"/>
              </w:rPr>
            </w:pPr>
            <w:r>
              <w:rPr>
                <w:rFonts w:hint="eastAsia" w:ascii="Times New Roman" w:hAnsi="Times New Roman" w:cs="Times New Roman"/>
              </w:rPr>
              <w:t>付款方式：</w:t>
            </w:r>
            <w:r>
              <w:rPr>
                <w:rFonts w:hint="eastAsia" w:ascii="Times New Roman" w:hAnsi="Times New Roman" w:eastAsia="宋体" w:cs="Times New Roman"/>
                <w:kern w:val="2"/>
                <w:sz w:val="21"/>
                <w:szCs w:val="21"/>
                <w:lang w:val="en-US" w:eastAsia="zh-CN" w:bidi="ar-SA"/>
              </w:rPr>
              <w:t>合同签订后30日内，中标人提出付款申请并出具合法等额发票后支付合同总金额的70%；项目经采购单位需求部门验收合格后，中标人提出付款申请并出具合法等额发票后支付合同总金额的30%。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5" w:type="dxa"/>
            <w:vAlign w:val="center"/>
          </w:tcPr>
          <w:p>
            <w:pPr>
              <w:pStyle w:val="10"/>
              <w:rPr>
                <w:rFonts w:ascii="Times New Roman" w:hAnsi="Times New Roman" w:cs="Times New Roman"/>
              </w:rPr>
            </w:pPr>
            <w:r>
              <w:rPr>
                <w:rFonts w:ascii="Times New Roman" w:hAnsi="Times New Roman" w:cs="Times New Roman"/>
              </w:rPr>
              <w:t>9</w:t>
            </w:r>
          </w:p>
        </w:tc>
        <w:tc>
          <w:tcPr>
            <w:tcW w:w="7559" w:type="dxa"/>
            <w:vAlign w:val="center"/>
          </w:tcPr>
          <w:p>
            <w:pPr>
              <w:pStyle w:val="10"/>
              <w:rPr>
                <w:rFonts w:ascii="Times New Roman" w:hAnsi="Times New Roman" w:cs="Times New Roman"/>
              </w:rPr>
            </w:pPr>
            <w:r>
              <w:rPr>
                <w:rFonts w:hint="eastAsia" w:ascii="Times New Roman" w:hAnsi="Times New Roman" w:cs="Times New Roman"/>
              </w:rPr>
              <w:t>履约保证金及其返还：□收取履约保证金</w:t>
            </w:r>
            <w:r>
              <w:rPr>
                <w:rFonts w:ascii="Times New Roman" w:hAnsi="Times New Roman" w:cs="Times New Roman"/>
              </w:rPr>
              <w:t xml:space="preserve">   </w:t>
            </w:r>
            <w:r>
              <w:rPr>
                <w:rFonts w:ascii="Times New Roman" w:hAnsi="Times New Roman" w:cs="Times New Roman"/>
              </w:rPr>
              <w:sym w:font="Wingdings" w:char="F0FE"/>
            </w:r>
            <w:r>
              <w:rPr>
                <w:rFonts w:hint="eastAsia" w:ascii="Times New Roman" w:hAnsi="Times New Roman" w:cs="Times New Roman"/>
              </w:rPr>
              <w:t>不收取履约保证金。</w:t>
            </w:r>
          </w:p>
          <w:p>
            <w:pPr>
              <w:pStyle w:val="10"/>
              <w:rPr>
                <w:rFonts w:ascii="Times New Roman" w:hAnsi="Times New Roman" w:cs="Times New Roman"/>
              </w:rPr>
            </w:pPr>
            <w:r>
              <w:rPr>
                <w:rFonts w:hint="eastAsia" w:ascii="Times New Roman" w:hAnsi="Times New Roman" w:cs="Times New Roman"/>
              </w:rPr>
              <w:t>合同履行完毕乙方无违约行为，履约保证金于合同期限届满后</w:t>
            </w:r>
            <w:r>
              <w:rPr>
                <w:rFonts w:ascii="Times New Roman" w:hAnsi="Times New Roman" w:cs="Times New Roman"/>
              </w:rPr>
              <w:t>15</w:t>
            </w:r>
            <w:r>
              <w:rPr>
                <w:rFonts w:hint="eastAsia" w:ascii="Times New Roman" w:hAnsi="Times New Roman" w:cs="Times New Roman"/>
              </w:rPr>
              <w:t>日内无息返还。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4" w:hRule="atLeast"/>
          <w:jc w:val="center"/>
        </w:trPr>
        <w:tc>
          <w:tcPr>
            <w:tcW w:w="665" w:type="dxa"/>
            <w:vAlign w:val="center"/>
          </w:tcPr>
          <w:p>
            <w:pPr>
              <w:pStyle w:val="10"/>
              <w:rPr>
                <w:rFonts w:ascii="Times New Roman" w:hAnsi="Times New Roman" w:cs="Times New Roman"/>
              </w:rPr>
            </w:pPr>
            <w:r>
              <w:rPr>
                <w:rFonts w:ascii="Times New Roman" w:hAnsi="Times New Roman" w:cs="Times New Roman"/>
              </w:rPr>
              <w:t>10</w:t>
            </w:r>
          </w:p>
        </w:tc>
        <w:tc>
          <w:tcPr>
            <w:tcW w:w="7559" w:type="dxa"/>
            <w:vAlign w:val="center"/>
          </w:tcPr>
          <w:p>
            <w:pPr>
              <w:pStyle w:val="10"/>
              <w:rPr>
                <w:rFonts w:ascii="Times New Roman" w:hAnsi="Times New Roman" w:cs="Times New Roman"/>
              </w:rPr>
            </w:pPr>
            <w:r>
              <w:rPr>
                <w:rFonts w:ascii="Times New Roman" w:hAnsi="Times New Roman" w:cs="Times New Roman"/>
                <w:szCs w:val="20"/>
              </w:rPr>
              <w:sym w:font="Wingdings" w:char="F0FE"/>
            </w:r>
            <w:r>
              <w:rPr>
                <w:rFonts w:hint="eastAsia" w:ascii="Times New Roman" w:hAnsi="Times New Roman" w:cs="Times New Roman"/>
              </w:rPr>
              <w:t>违约金约定：乙方不履行《合同》或者履行《合同》义务不符合约定，未支付的合同金额不再支付且履约保证金不予返还，给甲方造成的损失超过上述金额的，乙方还应当对超过部分予以赔偿。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5" w:type="dxa"/>
            <w:vAlign w:val="center"/>
          </w:tcPr>
          <w:p>
            <w:pPr>
              <w:pStyle w:val="10"/>
              <w:rPr>
                <w:rFonts w:ascii="Times New Roman" w:hAnsi="Times New Roman" w:cs="Times New Roman"/>
              </w:rPr>
            </w:pPr>
            <w:r>
              <w:rPr>
                <w:rFonts w:ascii="Times New Roman" w:hAnsi="Times New Roman" w:cs="Times New Roman"/>
              </w:rPr>
              <w:t>11</w:t>
            </w:r>
          </w:p>
        </w:tc>
        <w:tc>
          <w:tcPr>
            <w:tcW w:w="7559" w:type="dxa"/>
            <w:vAlign w:val="center"/>
          </w:tcPr>
          <w:p>
            <w:pPr>
              <w:pStyle w:val="10"/>
              <w:rPr>
                <w:rFonts w:ascii="Times New Roman" w:hAnsi="Times New Roman" w:cs="Times New Roman"/>
              </w:rPr>
            </w:pPr>
            <w:r>
              <w:rPr>
                <w:rFonts w:hint="eastAsia" w:ascii="Times New Roman" w:hAnsi="Times New Roman" w:cs="Times New Roman"/>
              </w:rPr>
              <w:t>误期赔偿费约定：如果乙方没有按照合同约定的时间提供服务，甲方有权从未支付的合同金额及履约保证金中扣除误期赔偿费。赔偿费按每日加收合同总金额的</w:t>
            </w:r>
            <w:r>
              <w:rPr>
                <w:rFonts w:ascii="Times New Roman" w:hAnsi="Times New Roman" w:cs="Times New Roman"/>
              </w:rPr>
              <w:t>0.5%</w:t>
            </w:r>
            <w:r>
              <w:rPr>
                <w:rFonts w:hint="eastAsia" w:ascii="Times New Roman" w:hAnsi="Times New Roman" w:cs="Times New Roman"/>
              </w:rPr>
              <w:t>计收，直至提供服务为止。但误期赔偿费的最高限额不超过合同总金额的</w:t>
            </w:r>
            <w:r>
              <w:rPr>
                <w:rFonts w:ascii="Times New Roman" w:hAnsi="Times New Roman" w:cs="Times New Roman"/>
              </w:rPr>
              <w:t>15%</w:t>
            </w:r>
            <w:r>
              <w:rPr>
                <w:rFonts w:hint="eastAsia" w:ascii="Times New Roman" w:hAnsi="Times New Roman" w:cs="Times New Roma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78" w:hRule="atLeast"/>
          <w:jc w:val="center"/>
        </w:trPr>
        <w:tc>
          <w:tcPr>
            <w:tcW w:w="665" w:type="dxa"/>
            <w:vAlign w:val="center"/>
          </w:tcPr>
          <w:p>
            <w:pPr>
              <w:pStyle w:val="10"/>
              <w:rPr>
                <w:rFonts w:ascii="Times New Roman" w:hAnsi="Times New Roman" w:cs="Times New Roman"/>
              </w:rPr>
            </w:pPr>
            <w:r>
              <w:rPr>
                <w:rFonts w:ascii="Times New Roman" w:hAnsi="Times New Roman" w:cs="Times New Roman"/>
              </w:rPr>
              <w:t>12</w:t>
            </w:r>
          </w:p>
        </w:tc>
        <w:tc>
          <w:tcPr>
            <w:tcW w:w="7559" w:type="dxa"/>
            <w:vAlign w:val="center"/>
          </w:tcPr>
          <w:p>
            <w:pPr>
              <w:pStyle w:val="10"/>
              <w:rPr>
                <w:rFonts w:ascii="Times New Roman" w:hAnsi="Times New Roman" w:cs="Times New Roman"/>
              </w:rPr>
            </w:pPr>
            <w:r>
              <w:rPr>
                <w:rFonts w:hint="eastAsia" w:ascii="Times New Roman" w:hAnsi="Times New Roman" w:cs="Times New Roman"/>
              </w:rPr>
              <w:t>合同纠纷的解决方式：</w:t>
            </w:r>
          </w:p>
          <w:p>
            <w:pPr>
              <w:pStyle w:val="10"/>
              <w:rPr>
                <w:rFonts w:ascii="Times New Roman" w:hAnsi="Times New Roman" w:cs="Times New Roman"/>
              </w:rPr>
            </w:pPr>
            <w:r>
              <w:rPr>
                <w:rFonts w:hint="eastAsia" w:ascii="Times New Roman" w:hAnsi="Times New Roman" w:cs="Times New Roman"/>
              </w:rPr>
              <w:t>首先通过双方协商解决，协商解决不成，则通过以下途径之一解决纠纷</w:t>
            </w:r>
            <w:r>
              <w:rPr>
                <w:rFonts w:ascii="Times New Roman" w:hAnsi="Times New Roman" w:cs="Times New Roman"/>
              </w:rPr>
              <w:t>(</w:t>
            </w:r>
            <w:r>
              <w:rPr>
                <w:rFonts w:hint="eastAsia" w:ascii="Times New Roman" w:hAnsi="Times New Roman" w:cs="Times New Roman"/>
              </w:rPr>
              <w:t>请在方框内画“√”选择</w:t>
            </w:r>
            <w:r>
              <w:rPr>
                <w:rFonts w:ascii="Times New Roman" w:hAnsi="Times New Roman" w:cs="Times New Roman"/>
              </w:rPr>
              <w:t>)</w:t>
            </w:r>
            <w:r>
              <w:rPr>
                <w:rFonts w:hint="eastAsia" w:ascii="Times New Roman" w:hAnsi="Times New Roman" w:cs="Times New Roman"/>
              </w:rPr>
              <w:t>：</w:t>
            </w:r>
          </w:p>
          <w:p>
            <w:pPr>
              <w:pStyle w:val="10"/>
              <w:rPr>
                <w:rFonts w:ascii="Times New Roman" w:hAnsi="Times New Roman" w:cs="Times New Roman"/>
              </w:rPr>
            </w:pPr>
            <w:r>
              <w:rPr>
                <w:rFonts w:hint="eastAsia" w:ascii="Times New Roman" w:hAnsi="Times New Roman" w:cs="Times New Roman"/>
              </w:rPr>
              <w:t>□提请</w:t>
            </w:r>
            <w:r>
              <w:rPr>
                <w:rFonts w:ascii="Times New Roman" w:hAnsi="Times New Roman" w:cs="Times New Roman"/>
              </w:rPr>
              <w:t>______</w:t>
            </w:r>
            <w:r>
              <w:rPr>
                <w:rFonts w:hint="eastAsia" w:ascii="Times New Roman" w:hAnsi="Times New Roman" w:cs="Times New Roman"/>
              </w:rPr>
              <w:t>仲裁委员会按照仲裁程序在</w:t>
            </w:r>
            <w:r>
              <w:rPr>
                <w:rFonts w:ascii="Times New Roman" w:hAnsi="Times New Roman" w:cs="Times New Roman"/>
              </w:rPr>
              <w:t>______(</w:t>
            </w:r>
            <w:r>
              <w:rPr>
                <w:rFonts w:hint="eastAsia" w:ascii="Times New Roman" w:hAnsi="Times New Roman" w:cs="Times New Roman"/>
              </w:rPr>
              <w:t>仲裁地</w:t>
            </w:r>
            <w:r>
              <w:rPr>
                <w:rFonts w:ascii="Times New Roman" w:hAnsi="Times New Roman" w:cs="Times New Roman"/>
              </w:rPr>
              <w:t>)</w:t>
            </w:r>
            <w:r>
              <w:rPr>
                <w:rFonts w:hint="eastAsia" w:ascii="Times New Roman" w:hAnsi="Times New Roman" w:cs="Times New Roman"/>
              </w:rPr>
              <w:t>仲裁</w:t>
            </w:r>
          </w:p>
          <w:p>
            <w:pPr>
              <w:pStyle w:val="10"/>
              <w:rPr>
                <w:rFonts w:ascii="Times New Roman" w:hAnsi="Times New Roman" w:cs="Times New Roman"/>
              </w:rPr>
            </w:pPr>
            <w:r>
              <w:rPr>
                <w:rFonts w:ascii="Times New Roman" w:hAnsi="Times New Roman" w:cs="Times New Roman"/>
                <w:szCs w:val="20"/>
              </w:rPr>
              <w:sym w:font="Wingdings" w:char="F0FE"/>
            </w:r>
            <w:r>
              <w:rPr>
                <w:rFonts w:hint="eastAsia" w:ascii="Times New Roman" w:hAnsi="Times New Roman" w:cs="Times New Roman"/>
              </w:rPr>
              <w:t>向甲方所在地人民法院提起诉讼</w:t>
            </w:r>
          </w:p>
        </w:tc>
      </w:tr>
    </w:tbl>
    <w:p>
      <w:pPr>
        <w:pStyle w:val="10"/>
        <w:ind w:firstLine="420" w:firstLineChars="200"/>
        <w:rPr>
          <w:rFonts w:ascii="Times New Roman" w:hAnsi="Times New Roman" w:cs="Times New Roman"/>
        </w:rPr>
      </w:pPr>
      <w:r>
        <w:rPr>
          <w:rFonts w:ascii="Times New Roman" w:hAnsi="Times New Roman" w:cs="Times New Roman"/>
        </w:rPr>
        <w:t>1.</w:t>
      </w:r>
      <w:r>
        <w:rPr>
          <w:rFonts w:hint="eastAsia" w:ascii="Times New Roman" w:hAnsi="Times New Roman" w:cs="Times New Roman"/>
        </w:rPr>
        <w:t>定义</w:t>
      </w:r>
    </w:p>
    <w:p>
      <w:pPr>
        <w:pStyle w:val="10"/>
        <w:ind w:firstLine="420" w:firstLineChars="200"/>
        <w:rPr>
          <w:rFonts w:ascii="Times New Roman" w:hAnsi="Times New Roman" w:cs="Times New Roman"/>
        </w:rPr>
      </w:pPr>
      <w:r>
        <w:rPr>
          <w:rFonts w:hint="eastAsia" w:ascii="Times New Roman" w:hAnsi="Times New Roman" w:cs="Times New Roman"/>
        </w:rPr>
        <w:t>合同下列术语应解释为：</w:t>
      </w:r>
    </w:p>
    <w:p>
      <w:pPr>
        <w:pStyle w:val="10"/>
        <w:ind w:firstLine="420" w:firstLineChars="200"/>
        <w:rPr>
          <w:rFonts w:ascii="Times New Roman" w:hAnsi="Times New Roman" w:cs="Times New Roman"/>
        </w:rPr>
      </w:pPr>
      <w:r>
        <w:rPr>
          <w:rFonts w:ascii="Times New Roman" w:hAnsi="Times New Roman" w:cs="Times New Roman"/>
        </w:rPr>
        <w:t>1.1</w:t>
      </w:r>
      <w:r>
        <w:rPr>
          <w:rFonts w:hint="eastAsia" w:ascii="Times New Roman" w:hAnsi="Times New Roman" w:cs="Times New Roman"/>
        </w:rPr>
        <w:t>　“甲方”是指采购人。</w:t>
      </w:r>
    </w:p>
    <w:p>
      <w:pPr>
        <w:pStyle w:val="10"/>
        <w:ind w:firstLine="420" w:firstLineChars="200"/>
        <w:rPr>
          <w:rFonts w:ascii="Times New Roman" w:hAnsi="Times New Roman" w:cs="Times New Roman"/>
        </w:rPr>
      </w:pPr>
      <w:r>
        <w:rPr>
          <w:rFonts w:ascii="Times New Roman" w:hAnsi="Times New Roman" w:cs="Times New Roman"/>
        </w:rPr>
        <w:t>1.2</w:t>
      </w:r>
      <w:r>
        <w:rPr>
          <w:rFonts w:hint="eastAsia" w:ascii="Times New Roman" w:hAnsi="Times New Roman" w:cs="Times New Roman"/>
        </w:rPr>
        <w:t>　“乙方”是指成交供应商。</w:t>
      </w:r>
    </w:p>
    <w:p>
      <w:pPr>
        <w:pStyle w:val="10"/>
        <w:ind w:firstLine="420" w:firstLineChars="200"/>
        <w:rPr>
          <w:rFonts w:ascii="Times New Roman" w:hAnsi="Times New Roman" w:cs="Times New Roman"/>
        </w:rPr>
      </w:pPr>
      <w:r>
        <w:rPr>
          <w:rFonts w:ascii="Times New Roman" w:hAnsi="Times New Roman" w:cs="Times New Roman"/>
        </w:rPr>
        <w:t>1.3</w:t>
      </w:r>
      <w:r>
        <w:rPr>
          <w:rFonts w:hint="eastAsia" w:ascii="Times New Roman" w:hAnsi="Times New Roman" w:cs="Times New Roman"/>
        </w:rPr>
        <w:t>　“合同”系指甲乙双方签署的、合同中载明的甲乙双方所达成的协议，包括所有的附件、附录和上述文件所提到的构成合同的所有文件。</w:t>
      </w:r>
    </w:p>
    <w:p>
      <w:pPr>
        <w:pStyle w:val="10"/>
        <w:ind w:firstLine="420" w:firstLineChars="200"/>
        <w:rPr>
          <w:rFonts w:ascii="Times New Roman" w:hAnsi="Times New Roman" w:cs="Times New Roman"/>
        </w:rPr>
      </w:pPr>
      <w:r>
        <w:rPr>
          <w:rFonts w:ascii="Times New Roman" w:hAnsi="Times New Roman" w:cs="Times New Roman"/>
        </w:rPr>
        <w:t>1.4</w:t>
      </w:r>
      <w:r>
        <w:rPr>
          <w:rFonts w:hint="eastAsia" w:ascii="Times New Roman" w:hAnsi="Times New Roman" w:cs="Times New Roman"/>
        </w:rPr>
        <w:t>　“服务”是指乙方按照磋商</w:t>
      </w:r>
      <w:r>
        <w:rPr>
          <w:rFonts w:ascii="Times New Roman" w:hAnsi="Times New Roman" w:cs="Times New Roman"/>
        </w:rPr>
        <w:t>(</w:t>
      </w:r>
      <w:r>
        <w:rPr>
          <w:rFonts w:hint="eastAsia" w:ascii="Times New Roman" w:hAnsi="Times New Roman" w:cs="Times New Roman"/>
        </w:rPr>
        <w:t>采购</w:t>
      </w:r>
      <w:r>
        <w:rPr>
          <w:rFonts w:ascii="Times New Roman" w:hAnsi="Times New Roman" w:cs="Times New Roman"/>
        </w:rPr>
        <w:t>)</w:t>
      </w:r>
      <w:r>
        <w:rPr>
          <w:rFonts w:hint="eastAsia" w:ascii="Times New Roman" w:hAnsi="Times New Roman" w:cs="Times New Roman"/>
        </w:rPr>
        <w:t>、投标</w:t>
      </w:r>
      <w:r>
        <w:rPr>
          <w:rFonts w:ascii="Times New Roman" w:hAnsi="Times New Roman" w:cs="Times New Roman"/>
        </w:rPr>
        <w:t>(</w:t>
      </w:r>
      <w:r>
        <w:rPr>
          <w:rFonts w:hint="eastAsia" w:ascii="Times New Roman" w:hAnsi="Times New Roman" w:cs="Times New Roman"/>
        </w:rPr>
        <w:t>响应</w:t>
      </w:r>
      <w:r>
        <w:rPr>
          <w:rFonts w:ascii="Times New Roman" w:hAnsi="Times New Roman" w:cs="Times New Roman"/>
        </w:rPr>
        <w:t>)</w:t>
      </w:r>
      <w:r>
        <w:rPr>
          <w:rFonts w:hint="eastAsia" w:ascii="Times New Roman" w:hAnsi="Times New Roman" w:cs="Times New Roman"/>
        </w:rPr>
        <w:t>文件要求，向甲方提供的服务。</w:t>
      </w:r>
    </w:p>
    <w:p>
      <w:pPr>
        <w:pStyle w:val="10"/>
        <w:ind w:firstLine="420" w:firstLineChars="200"/>
        <w:rPr>
          <w:rFonts w:ascii="Times New Roman" w:hAnsi="Times New Roman" w:cs="Times New Roman"/>
        </w:rPr>
      </w:pPr>
      <w:r>
        <w:rPr>
          <w:rFonts w:ascii="Times New Roman" w:hAnsi="Times New Roman" w:cs="Times New Roman"/>
        </w:rPr>
        <w:t>1.5</w:t>
      </w:r>
      <w:r>
        <w:rPr>
          <w:rFonts w:hint="eastAsia" w:ascii="Times New Roman" w:hAnsi="Times New Roman" w:cs="Times New Roman"/>
        </w:rPr>
        <w:t>　“项目现场”是指甲方指定的最终服务地点。</w:t>
      </w:r>
    </w:p>
    <w:p>
      <w:pPr>
        <w:pStyle w:val="10"/>
        <w:ind w:firstLine="420" w:firstLineChars="200"/>
        <w:rPr>
          <w:rFonts w:ascii="Times New Roman" w:hAnsi="Times New Roman" w:cs="Times New Roman"/>
        </w:rPr>
      </w:pPr>
      <w:r>
        <w:rPr>
          <w:rFonts w:ascii="Times New Roman" w:hAnsi="Times New Roman" w:cs="Times New Roman"/>
        </w:rPr>
        <w:t>1.6</w:t>
      </w:r>
      <w:r>
        <w:rPr>
          <w:rFonts w:hint="eastAsia" w:ascii="Times New Roman" w:hAnsi="Times New Roman" w:cs="Times New Roman"/>
        </w:rPr>
        <w:t>　“天”除非特别指出，“天”均为自然天。</w:t>
      </w:r>
    </w:p>
    <w:p>
      <w:pPr>
        <w:pStyle w:val="10"/>
        <w:ind w:firstLine="420" w:firstLineChars="200"/>
        <w:rPr>
          <w:rFonts w:ascii="Times New Roman" w:hAnsi="Times New Roman" w:cs="Times New Roman"/>
        </w:rPr>
      </w:pPr>
      <w:r>
        <w:rPr>
          <w:rFonts w:ascii="Times New Roman" w:hAnsi="Times New Roman" w:cs="Times New Roman"/>
        </w:rPr>
        <w:t>2.</w:t>
      </w:r>
      <w:r>
        <w:rPr>
          <w:rFonts w:hint="eastAsia" w:ascii="Times New Roman" w:hAnsi="Times New Roman" w:cs="Times New Roman"/>
        </w:rPr>
        <w:t>服务标准</w:t>
      </w:r>
    </w:p>
    <w:p>
      <w:pPr>
        <w:pStyle w:val="10"/>
        <w:ind w:firstLine="420" w:firstLineChars="200"/>
        <w:rPr>
          <w:rFonts w:ascii="Times New Roman" w:hAnsi="Times New Roman" w:cs="Times New Roman"/>
        </w:rPr>
      </w:pPr>
      <w:r>
        <w:rPr>
          <w:rFonts w:ascii="Times New Roman" w:hAnsi="Times New Roman" w:cs="Times New Roman"/>
        </w:rPr>
        <w:t>2.1</w:t>
      </w:r>
      <w:r>
        <w:rPr>
          <w:rFonts w:hint="eastAsia" w:ascii="Times New Roman" w:hAnsi="Times New Roman" w:cs="Times New Roman"/>
        </w:rPr>
        <w:t>　乙方为甲方提供的服务应符合磋商</w:t>
      </w:r>
      <w:r>
        <w:rPr>
          <w:rFonts w:ascii="Times New Roman" w:hAnsi="Times New Roman" w:cs="Times New Roman"/>
        </w:rPr>
        <w:t>(</w:t>
      </w:r>
      <w:r>
        <w:rPr>
          <w:rFonts w:hint="eastAsia" w:ascii="Times New Roman" w:hAnsi="Times New Roman" w:cs="Times New Roman"/>
        </w:rPr>
        <w:t>采购</w:t>
      </w:r>
      <w:r>
        <w:rPr>
          <w:rFonts w:ascii="Times New Roman" w:hAnsi="Times New Roman" w:cs="Times New Roman"/>
        </w:rPr>
        <w:t>)</w:t>
      </w:r>
      <w:r>
        <w:rPr>
          <w:rFonts w:hint="eastAsia" w:ascii="Times New Roman" w:hAnsi="Times New Roman" w:cs="Times New Roman"/>
        </w:rPr>
        <w:t>文件所述的内容，如果没有提及适用标准，则应符合相应的国家标准。这些标准必须是有关机构发布的最新版本的标准。</w:t>
      </w:r>
    </w:p>
    <w:p>
      <w:pPr>
        <w:pStyle w:val="10"/>
        <w:ind w:firstLine="420" w:firstLineChars="200"/>
        <w:rPr>
          <w:rFonts w:ascii="Times New Roman" w:hAnsi="Times New Roman" w:cs="Times New Roman"/>
        </w:rPr>
      </w:pPr>
      <w:r>
        <w:rPr>
          <w:rFonts w:ascii="Times New Roman" w:hAnsi="Times New Roman" w:cs="Times New Roman"/>
        </w:rPr>
        <w:t>2.2</w:t>
      </w:r>
      <w:r>
        <w:rPr>
          <w:rFonts w:hint="eastAsia" w:ascii="Times New Roman" w:hAnsi="Times New Roman" w:cs="Times New Roman"/>
        </w:rPr>
        <w:t>　除非技术要求中另有规定，计量单位均采用中华人民共和国法定计量单位。</w:t>
      </w:r>
    </w:p>
    <w:p>
      <w:pPr>
        <w:pStyle w:val="10"/>
        <w:ind w:firstLine="420" w:firstLineChars="200"/>
        <w:rPr>
          <w:rFonts w:ascii="Times New Roman" w:hAnsi="Times New Roman" w:cs="Times New Roman"/>
        </w:rPr>
      </w:pPr>
      <w:r>
        <w:rPr>
          <w:rFonts w:ascii="Times New Roman" w:hAnsi="Times New Roman" w:cs="Times New Roman"/>
        </w:rPr>
        <w:t>3.</w:t>
      </w:r>
      <w:r>
        <w:rPr>
          <w:rFonts w:hint="eastAsia" w:ascii="Times New Roman" w:hAnsi="Times New Roman" w:cs="Times New Roman"/>
        </w:rPr>
        <w:t>服务</w:t>
      </w:r>
    </w:p>
    <w:p>
      <w:pPr>
        <w:pStyle w:val="10"/>
        <w:ind w:firstLine="420" w:firstLineChars="200"/>
        <w:rPr>
          <w:rFonts w:ascii="Times New Roman" w:hAnsi="Times New Roman" w:cs="Times New Roman"/>
        </w:rPr>
      </w:pPr>
      <w:r>
        <w:rPr>
          <w:rFonts w:ascii="Times New Roman" w:hAnsi="Times New Roman" w:cs="Times New Roman"/>
        </w:rPr>
        <w:t>3.1</w:t>
      </w:r>
      <w:r>
        <w:rPr>
          <w:rFonts w:hint="eastAsia" w:ascii="Times New Roman" w:hAnsi="Times New Roman" w:cs="Times New Roman"/>
        </w:rPr>
        <w:t>　乙方应按照合同的约定，提供符合要求的服务。</w:t>
      </w:r>
    </w:p>
    <w:p>
      <w:pPr>
        <w:pStyle w:val="10"/>
        <w:ind w:firstLine="420" w:firstLineChars="200"/>
        <w:rPr>
          <w:rFonts w:ascii="Times New Roman" w:hAnsi="Times New Roman" w:cs="Times New Roman"/>
        </w:rPr>
      </w:pPr>
      <w:r>
        <w:rPr>
          <w:rFonts w:ascii="Times New Roman" w:hAnsi="Times New Roman" w:cs="Times New Roman"/>
        </w:rPr>
        <w:t>4.</w:t>
      </w:r>
      <w:r>
        <w:rPr>
          <w:rFonts w:hint="eastAsia" w:ascii="Times New Roman" w:hAnsi="Times New Roman" w:cs="Times New Roman"/>
        </w:rPr>
        <w:t>知识产权</w:t>
      </w:r>
    </w:p>
    <w:p>
      <w:pPr>
        <w:pStyle w:val="10"/>
        <w:ind w:firstLine="420" w:firstLineChars="200"/>
        <w:rPr>
          <w:rFonts w:ascii="Times New Roman" w:hAnsi="Times New Roman" w:cs="Times New Roman"/>
        </w:rPr>
      </w:pPr>
      <w:r>
        <w:rPr>
          <w:rFonts w:ascii="Times New Roman" w:hAnsi="Times New Roman" w:cs="Times New Roman"/>
        </w:rPr>
        <w:t>4.1</w:t>
      </w:r>
      <w:r>
        <w:rPr>
          <w:rFonts w:hint="eastAsia" w:ascii="Times New Roman" w:hAnsi="Times New Roman" w:cs="Times New Roman"/>
        </w:rPr>
        <w:t>　乙方应保证所提供的服务不侵犯第三方的知识产权</w:t>
      </w:r>
      <w:r>
        <w:rPr>
          <w:rFonts w:ascii="Times New Roman" w:hAnsi="Times New Roman" w:cs="Times New Roman"/>
        </w:rPr>
        <w:t>(</w:t>
      </w:r>
      <w:r>
        <w:rPr>
          <w:rFonts w:hint="eastAsia" w:ascii="Times New Roman" w:hAnsi="Times New Roman" w:cs="Times New Roman"/>
        </w:rPr>
        <w:t>专利权、商标权、版权等</w:t>
      </w:r>
      <w:r>
        <w:rPr>
          <w:rFonts w:ascii="Times New Roman" w:hAnsi="Times New Roman" w:cs="Times New Roman"/>
        </w:rPr>
        <w:t>)</w:t>
      </w:r>
      <w:r>
        <w:rPr>
          <w:rFonts w:hint="eastAsia" w:ascii="Times New Roman" w:hAnsi="Times New Roman" w:cs="Times New Roman"/>
        </w:rPr>
        <w:t>。因侵害第三方知识产权而产生的法律责任，全部由乙方承担。</w:t>
      </w:r>
    </w:p>
    <w:p>
      <w:pPr>
        <w:pStyle w:val="10"/>
        <w:ind w:firstLine="420" w:firstLineChars="200"/>
        <w:rPr>
          <w:rFonts w:ascii="Times New Roman" w:hAnsi="Times New Roman" w:cs="Times New Roman"/>
        </w:rPr>
      </w:pPr>
      <w:r>
        <w:rPr>
          <w:rFonts w:ascii="Times New Roman" w:hAnsi="Times New Roman" w:cs="Times New Roman"/>
        </w:rPr>
        <w:t>4.2</w:t>
      </w:r>
      <w:r>
        <w:rPr>
          <w:rFonts w:hint="eastAsia" w:ascii="Times New Roman" w:hAnsi="Times New Roman" w:cs="Times New Roman"/>
        </w:rPr>
        <w:t>　甲方委托乙方开发的产品，甲方享有知识产权，未经甲方许可不得转让任何第三人。</w:t>
      </w:r>
    </w:p>
    <w:p>
      <w:pPr>
        <w:pStyle w:val="10"/>
        <w:ind w:firstLine="420" w:firstLineChars="200"/>
        <w:rPr>
          <w:rFonts w:ascii="Times New Roman" w:hAnsi="Times New Roman" w:cs="Times New Roman"/>
        </w:rPr>
      </w:pPr>
      <w:r>
        <w:rPr>
          <w:rFonts w:ascii="Times New Roman" w:hAnsi="Times New Roman" w:cs="Times New Roman"/>
        </w:rPr>
        <w:t>5.</w:t>
      </w:r>
      <w:r>
        <w:rPr>
          <w:rFonts w:hint="eastAsia" w:ascii="Times New Roman" w:hAnsi="Times New Roman" w:cs="Times New Roman"/>
        </w:rPr>
        <w:t>保密条款</w:t>
      </w:r>
    </w:p>
    <w:p>
      <w:pPr>
        <w:pStyle w:val="10"/>
        <w:ind w:firstLine="420" w:firstLineChars="200"/>
        <w:rPr>
          <w:rFonts w:ascii="Times New Roman" w:hAnsi="Times New Roman" w:cs="Times New Roman"/>
        </w:rPr>
      </w:pPr>
      <w:r>
        <w:rPr>
          <w:rFonts w:ascii="Times New Roman" w:hAnsi="Times New Roman" w:cs="Times New Roman"/>
        </w:rPr>
        <w:t>5.1</w:t>
      </w:r>
      <w:r>
        <w:rPr>
          <w:rFonts w:hint="eastAsia" w:ascii="Times New Roman" w:hAnsi="Times New Roman" w:cs="Times New Roman"/>
        </w:rPr>
        <w:t>　甲乙双方应对在合同签订或履行过程中所接触的对方信息，包括但不限于知识产权、技术资料、技术诀窍、内部管理及其他相关信息，负有保密义务。</w:t>
      </w:r>
    </w:p>
    <w:p>
      <w:pPr>
        <w:pStyle w:val="10"/>
        <w:ind w:firstLine="420" w:firstLineChars="200"/>
        <w:rPr>
          <w:rFonts w:ascii="Times New Roman" w:hAnsi="Times New Roman" w:cs="Times New Roman"/>
        </w:rPr>
      </w:pPr>
      <w:r>
        <w:rPr>
          <w:rFonts w:ascii="Times New Roman" w:hAnsi="Times New Roman" w:cs="Times New Roman"/>
        </w:rPr>
        <w:t>5.2</w:t>
      </w:r>
      <w:r>
        <w:rPr>
          <w:rFonts w:hint="eastAsia" w:ascii="Times New Roman" w:hAnsi="Times New Roman" w:cs="Times New Roman"/>
        </w:rPr>
        <w:t>　乙方在使用甲方为乙方及其工作人员提供的数据、程序、用户名、口令、资料及甲方相关的业务和技术文档，包括税收政策、方案设计细节、程序文件、数据结构，以及相关业务系统的硬软件、文档、测试和测试产生的数据时，应遵循以下约定：</w:t>
      </w:r>
    </w:p>
    <w:p>
      <w:pPr>
        <w:pStyle w:val="10"/>
        <w:ind w:firstLine="420" w:firstLineChars="200"/>
        <w:rPr>
          <w:rFonts w:ascii="Times New Roman" w:hAnsi="Times New Roman" w:cs="Times New Roman"/>
        </w:rPr>
      </w:pPr>
      <w:r>
        <w:rPr>
          <w:rFonts w:ascii="Times New Roman" w:hAnsi="Times New Roman" w:cs="Times New Roman"/>
        </w:rPr>
        <w:t>(1)</w:t>
      </w:r>
      <w:r>
        <w:rPr>
          <w:rFonts w:hint="eastAsia" w:ascii="Times New Roman" w:hAnsi="Times New Roman" w:cs="Times New Roman"/>
        </w:rPr>
        <w:t>应以审慎态度避免泄露、公开或传播甲方的信息；</w:t>
      </w:r>
    </w:p>
    <w:p>
      <w:pPr>
        <w:pStyle w:val="10"/>
        <w:ind w:firstLine="420" w:firstLineChars="200"/>
        <w:rPr>
          <w:rFonts w:ascii="Times New Roman" w:hAnsi="Times New Roman" w:cs="Times New Roman"/>
        </w:rPr>
      </w:pPr>
      <w:r>
        <w:rPr>
          <w:rFonts w:ascii="Times New Roman" w:hAnsi="Times New Roman" w:cs="Times New Roman"/>
        </w:rPr>
        <w:t>(2)</w:t>
      </w:r>
      <w:r>
        <w:rPr>
          <w:rFonts w:hint="eastAsia" w:ascii="Times New Roman" w:hAnsi="Times New Roman" w:cs="Times New Roman"/>
        </w:rPr>
        <w:t>未经甲方书面许可，不得对有关信息进行修改、补充、复制；</w:t>
      </w:r>
    </w:p>
    <w:p>
      <w:pPr>
        <w:pStyle w:val="10"/>
        <w:ind w:firstLine="420" w:firstLineChars="200"/>
        <w:rPr>
          <w:rFonts w:ascii="Times New Roman" w:hAnsi="Times New Roman" w:cs="Times New Roman"/>
        </w:rPr>
      </w:pPr>
      <w:r>
        <w:rPr>
          <w:rFonts w:ascii="Times New Roman" w:hAnsi="Times New Roman" w:cs="Times New Roman"/>
        </w:rPr>
        <w:t>(3)</w:t>
      </w:r>
      <w:r>
        <w:rPr>
          <w:rFonts w:hint="eastAsia" w:ascii="Times New Roman" w:hAnsi="Times New Roman" w:cs="Times New Roman"/>
        </w:rPr>
        <w:t>未经甲方书面许可，不得将信息以任何方式</w:t>
      </w:r>
      <w:r>
        <w:rPr>
          <w:rFonts w:ascii="Times New Roman" w:hAnsi="Times New Roman" w:cs="Times New Roman"/>
        </w:rPr>
        <w:t>(</w:t>
      </w:r>
      <w:r>
        <w:rPr>
          <w:rFonts w:hint="eastAsia" w:ascii="Times New Roman" w:hAnsi="Times New Roman" w:cs="Times New Roman"/>
        </w:rPr>
        <w:t>如</w:t>
      </w:r>
      <w:r>
        <w:rPr>
          <w:rFonts w:ascii="Times New Roman" w:hAnsi="Times New Roman" w:cs="Times New Roman"/>
        </w:rPr>
        <w:t>E</w:t>
      </w:r>
      <w:r>
        <w:rPr>
          <w:rFonts w:hint="eastAsia" w:ascii="Times New Roman" w:hAnsi="Times New Roman" w:cs="Times New Roman"/>
        </w:rPr>
        <w:t>－</w:t>
      </w:r>
      <w:r>
        <w:rPr>
          <w:rFonts w:ascii="Times New Roman" w:hAnsi="Times New Roman" w:cs="Times New Roman"/>
        </w:rPr>
        <w:t>mail)</w:t>
      </w:r>
      <w:r>
        <w:rPr>
          <w:rFonts w:hint="eastAsia" w:ascii="Times New Roman" w:hAnsi="Times New Roman" w:cs="Times New Roman"/>
        </w:rPr>
        <w:t>携带出甲方场所；</w:t>
      </w:r>
    </w:p>
    <w:p>
      <w:pPr>
        <w:pStyle w:val="10"/>
        <w:ind w:firstLine="420" w:firstLineChars="200"/>
        <w:rPr>
          <w:rFonts w:ascii="Times New Roman" w:hAnsi="Times New Roman" w:cs="Times New Roman"/>
        </w:rPr>
      </w:pPr>
      <w:r>
        <w:rPr>
          <w:rFonts w:ascii="Times New Roman" w:hAnsi="Times New Roman" w:cs="Times New Roman"/>
        </w:rPr>
        <w:t>(4)</w:t>
      </w:r>
      <w:r>
        <w:rPr>
          <w:rFonts w:hint="eastAsia" w:ascii="Times New Roman" w:hAnsi="Times New Roman" w:cs="Times New Roman"/>
        </w:rPr>
        <w:t>未经甲方书面许可，不得将信息透露给任何其他人；</w:t>
      </w:r>
    </w:p>
    <w:p>
      <w:pPr>
        <w:pStyle w:val="10"/>
        <w:ind w:firstLine="420" w:firstLineChars="200"/>
        <w:rPr>
          <w:rFonts w:ascii="Times New Roman" w:hAnsi="Times New Roman" w:cs="Times New Roman"/>
        </w:rPr>
      </w:pPr>
      <w:r>
        <w:rPr>
          <w:rFonts w:ascii="Times New Roman" w:hAnsi="Times New Roman" w:cs="Times New Roman"/>
        </w:rPr>
        <w:t>(5)</w:t>
      </w:r>
      <w:r>
        <w:rPr>
          <w:rFonts w:hint="eastAsia" w:ascii="Times New Roman" w:hAnsi="Times New Roman" w:cs="Times New Roman"/>
        </w:rPr>
        <w:t>甲方以书面形式提出的其他保密措施。</w:t>
      </w:r>
    </w:p>
    <w:p>
      <w:pPr>
        <w:pStyle w:val="10"/>
        <w:ind w:firstLine="420" w:firstLineChars="200"/>
        <w:rPr>
          <w:rFonts w:ascii="Times New Roman" w:hAnsi="Times New Roman" w:cs="Times New Roman"/>
        </w:rPr>
      </w:pPr>
      <w:r>
        <w:rPr>
          <w:rFonts w:ascii="Times New Roman" w:hAnsi="Times New Roman" w:cs="Times New Roman"/>
        </w:rPr>
        <w:t>5.3</w:t>
      </w:r>
      <w:r>
        <w:rPr>
          <w:rFonts w:hint="eastAsia" w:ascii="Times New Roman" w:hAnsi="Times New Roman" w:cs="Times New Roman"/>
        </w:rPr>
        <w:t>　保密期限不受合同有效期的限制，在合同有效期结束后，信息接受方仍应承担保密义务，直至该等信息成为公开信息。</w:t>
      </w:r>
    </w:p>
    <w:p>
      <w:pPr>
        <w:pStyle w:val="10"/>
        <w:ind w:firstLine="420" w:firstLineChars="200"/>
        <w:rPr>
          <w:rFonts w:ascii="Times New Roman" w:hAnsi="Times New Roman" w:cs="Times New Roman"/>
        </w:rPr>
      </w:pPr>
      <w:r>
        <w:rPr>
          <w:rFonts w:ascii="Times New Roman" w:hAnsi="Times New Roman" w:cs="Times New Roman"/>
        </w:rPr>
        <w:t>5.4</w:t>
      </w:r>
      <w:r>
        <w:rPr>
          <w:rFonts w:hint="eastAsia" w:ascii="Times New Roman" w:hAnsi="Times New Roman" w:cs="Times New Roman"/>
        </w:rPr>
        <w:t>　甲乙双方如出现泄密行为，泄密方应承担相关的法律责任并承担由此给对方造成的经济损失。</w:t>
      </w:r>
    </w:p>
    <w:p>
      <w:pPr>
        <w:pStyle w:val="10"/>
        <w:ind w:firstLine="420" w:firstLineChars="200"/>
        <w:rPr>
          <w:rFonts w:ascii="Times New Roman" w:hAnsi="Times New Roman" w:cs="Times New Roman"/>
        </w:rPr>
      </w:pPr>
      <w:r>
        <w:rPr>
          <w:rFonts w:ascii="Times New Roman" w:hAnsi="Times New Roman" w:cs="Times New Roman"/>
        </w:rPr>
        <w:t>6.</w:t>
      </w:r>
      <w:r>
        <w:rPr>
          <w:rFonts w:hint="eastAsia" w:ascii="Times New Roman" w:hAnsi="Times New Roman" w:cs="Times New Roman"/>
        </w:rPr>
        <w:t>服务质量保证</w:t>
      </w:r>
    </w:p>
    <w:p>
      <w:pPr>
        <w:pStyle w:val="10"/>
        <w:ind w:firstLine="420" w:firstLineChars="200"/>
        <w:rPr>
          <w:rFonts w:ascii="Times New Roman" w:hAnsi="Times New Roman" w:cs="Times New Roman"/>
        </w:rPr>
      </w:pPr>
      <w:r>
        <w:rPr>
          <w:rFonts w:ascii="Times New Roman" w:hAnsi="Times New Roman" w:cs="Times New Roman"/>
        </w:rPr>
        <w:t>6.1</w:t>
      </w:r>
      <w:r>
        <w:rPr>
          <w:rFonts w:hint="eastAsia" w:ascii="Times New Roman" w:hAnsi="Times New Roman" w:cs="Times New Roman"/>
        </w:rPr>
        <w:t>　乙方应保证所提供的服务，符合国家行业标准和《合同》约定的技术要求。如不符时，乙方应负全责并尽快处理解决，由此造成的损失和相关费用由乙方承担，甲方保留终止合同及索赔的权利。</w:t>
      </w:r>
    </w:p>
    <w:p>
      <w:pPr>
        <w:pStyle w:val="10"/>
        <w:ind w:firstLine="420" w:firstLineChars="200"/>
        <w:rPr>
          <w:rFonts w:ascii="Times New Roman" w:hAnsi="Times New Roman" w:cs="Times New Roman"/>
        </w:rPr>
      </w:pPr>
      <w:r>
        <w:rPr>
          <w:rFonts w:ascii="Times New Roman" w:hAnsi="Times New Roman" w:cs="Times New Roman"/>
        </w:rPr>
        <w:t>6.2</w:t>
      </w:r>
      <w:r>
        <w:rPr>
          <w:rFonts w:hint="eastAsia" w:ascii="Times New Roman" w:hAnsi="Times New Roman" w:cs="Times New Roman"/>
        </w:rPr>
        <w:t>　乙方应保证通过履行合同义务交付合同约定的工作成果，达到合同约定的预期目标。对任何情况下出现问题的，应尽快提出解决方案。</w:t>
      </w:r>
    </w:p>
    <w:p>
      <w:pPr>
        <w:pStyle w:val="10"/>
        <w:ind w:firstLine="420" w:firstLineChars="200"/>
        <w:rPr>
          <w:rFonts w:ascii="Times New Roman" w:hAnsi="Times New Roman" w:cs="Times New Roman"/>
        </w:rPr>
      </w:pPr>
      <w:r>
        <w:rPr>
          <w:rFonts w:ascii="Times New Roman" w:hAnsi="Times New Roman" w:cs="Times New Roman"/>
        </w:rPr>
        <w:t>6.3</w:t>
      </w:r>
      <w:r>
        <w:rPr>
          <w:rFonts w:hint="eastAsia" w:ascii="Times New Roman" w:hAnsi="Times New Roman" w:cs="Times New Roman"/>
        </w:rPr>
        <w:t>　如果乙方提供的服务和解决方案不符合甲方要求，或在约定的时间内没有弥补缺陷，甲方有权采取一切必要的补救措施，由此产生的费用全部由乙方承担。</w:t>
      </w:r>
    </w:p>
    <w:p>
      <w:pPr>
        <w:pStyle w:val="10"/>
        <w:ind w:firstLine="420" w:firstLineChars="200"/>
        <w:rPr>
          <w:rFonts w:ascii="Times New Roman" w:hAnsi="Times New Roman" w:cs="Times New Roman"/>
        </w:rPr>
      </w:pPr>
      <w:r>
        <w:rPr>
          <w:rFonts w:ascii="Times New Roman" w:hAnsi="Times New Roman" w:cs="Times New Roman"/>
        </w:rPr>
        <w:t>7.</w:t>
      </w:r>
      <w:r>
        <w:rPr>
          <w:rFonts w:hint="eastAsia" w:ascii="Times New Roman" w:hAnsi="Times New Roman" w:cs="Times New Roman"/>
        </w:rPr>
        <w:t>履约保证金</w:t>
      </w:r>
    </w:p>
    <w:p>
      <w:pPr>
        <w:pStyle w:val="10"/>
        <w:ind w:firstLine="420" w:firstLineChars="200"/>
        <w:rPr>
          <w:rFonts w:ascii="Times New Roman" w:hAnsi="Times New Roman" w:cs="Times New Roman"/>
        </w:rPr>
      </w:pPr>
      <w:r>
        <w:rPr>
          <w:rFonts w:ascii="Times New Roman" w:hAnsi="Times New Roman" w:cs="Times New Roman"/>
        </w:rPr>
        <w:t>7.1</w:t>
      </w:r>
      <w:r>
        <w:rPr>
          <w:rFonts w:hint="eastAsia" w:ascii="Times New Roman" w:hAnsi="Times New Roman" w:cs="Times New Roman"/>
        </w:rPr>
        <w:t>　按照合同条款前附表规定执行</w:t>
      </w:r>
    </w:p>
    <w:p>
      <w:pPr>
        <w:pStyle w:val="10"/>
        <w:ind w:firstLine="420" w:firstLineChars="200"/>
        <w:rPr>
          <w:rFonts w:ascii="Times New Roman" w:hAnsi="Times New Roman" w:cs="Times New Roman"/>
        </w:rPr>
      </w:pPr>
      <w:r>
        <w:rPr>
          <w:rFonts w:ascii="Times New Roman" w:hAnsi="Times New Roman" w:cs="Times New Roman"/>
        </w:rPr>
        <w:t xml:space="preserve">7.2  </w:t>
      </w:r>
      <w:r>
        <w:rPr>
          <w:rFonts w:hint="eastAsia" w:ascii="Times New Roman" w:hAnsi="Times New Roman" w:cs="Times New Roman"/>
        </w:rPr>
        <w:t>如乙方未能履行合同规定的义务，甲方有权按照本合同的约定从履约保证金中进行相应扣除。乙方应在甲方扣除履约保证金后</w:t>
      </w:r>
      <w:r>
        <w:rPr>
          <w:rFonts w:ascii="Times New Roman" w:hAnsi="Times New Roman" w:cs="Times New Roman"/>
        </w:rPr>
        <w:t>15</w:t>
      </w:r>
      <w:r>
        <w:rPr>
          <w:rFonts w:hint="eastAsia" w:ascii="Times New Roman" w:hAnsi="Times New Roman" w:cs="Times New Roman"/>
        </w:rPr>
        <w:t>天内，及时补充扣除部分金额。</w:t>
      </w:r>
    </w:p>
    <w:p>
      <w:pPr>
        <w:pStyle w:val="10"/>
        <w:ind w:firstLine="420" w:firstLineChars="200"/>
        <w:rPr>
          <w:rFonts w:ascii="Times New Roman" w:hAnsi="Times New Roman" w:cs="Times New Roman"/>
        </w:rPr>
      </w:pPr>
      <w:r>
        <w:rPr>
          <w:rFonts w:ascii="Times New Roman" w:hAnsi="Times New Roman" w:cs="Times New Roman"/>
        </w:rPr>
        <w:t>8.</w:t>
      </w:r>
      <w:r>
        <w:rPr>
          <w:rFonts w:hint="eastAsia" w:ascii="Times New Roman" w:hAnsi="Times New Roman" w:cs="Times New Roman"/>
        </w:rPr>
        <w:t>服务时间、地点与验收</w:t>
      </w:r>
    </w:p>
    <w:p>
      <w:pPr>
        <w:pStyle w:val="10"/>
        <w:ind w:firstLine="420" w:firstLineChars="200"/>
        <w:rPr>
          <w:rFonts w:ascii="Times New Roman" w:hAnsi="Times New Roman" w:cs="Times New Roman"/>
        </w:rPr>
      </w:pPr>
      <w:r>
        <w:rPr>
          <w:rFonts w:ascii="Times New Roman" w:hAnsi="Times New Roman" w:cs="Times New Roman"/>
        </w:rPr>
        <w:t>8.1</w:t>
      </w:r>
      <w:r>
        <w:rPr>
          <w:rFonts w:hint="eastAsia" w:ascii="Times New Roman" w:hAnsi="Times New Roman" w:cs="Times New Roman"/>
        </w:rPr>
        <w:t>　服务地点：合同条款前附表指定地点。</w:t>
      </w:r>
    </w:p>
    <w:p>
      <w:pPr>
        <w:pStyle w:val="10"/>
        <w:ind w:firstLine="420" w:firstLineChars="200"/>
        <w:rPr>
          <w:rFonts w:ascii="Times New Roman" w:hAnsi="Times New Roman" w:cs="Times New Roman"/>
        </w:rPr>
      </w:pPr>
      <w:r>
        <w:rPr>
          <w:rFonts w:ascii="Times New Roman" w:hAnsi="Times New Roman" w:cs="Times New Roman"/>
        </w:rPr>
        <w:t>8.2</w:t>
      </w:r>
      <w:r>
        <w:rPr>
          <w:rFonts w:hint="eastAsia" w:ascii="Times New Roman" w:hAnsi="Times New Roman" w:cs="Times New Roman"/>
        </w:rPr>
        <w:t>　服务时间：合同条款前附表指定时间。</w:t>
      </w:r>
    </w:p>
    <w:p>
      <w:pPr>
        <w:pStyle w:val="10"/>
        <w:ind w:firstLine="420" w:firstLineChars="200"/>
        <w:rPr>
          <w:rFonts w:ascii="Times New Roman" w:hAnsi="Times New Roman" w:cs="Times New Roman"/>
        </w:rPr>
      </w:pPr>
      <w:r>
        <w:rPr>
          <w:rFonts w:ascii="Times New Roman" w:hAnsi="Times New Roman" w:cs="Times New Roman"/>
        </w:rPr>
        <w:t>8.3</w:t>
      </w:r>
      <w:r>
        <w:rPr>
          <w:rFonts w:hint="eastAsia" w:ascii="Times New Roman" w:hAnsi="Times New Roman" w:cs="Times New Roman"/>
        </w:rPr>
        <w:t>　甲方应在乙方完成相关服务工作后及时对服务质量、技术指标、服务成果进行验收。</w:t>
      </w:r>
    </w:p>
    <w:p>
      <w:pPr>
        <w:pStyle w:val="10"/>
        <w:ind w:firstLine="420" w:firstLineChars="200"/>
        <w:rPr>
          <w:rFonts w:ascii="Times New Roman" w:hAnsi="Times New Roman" w:cs="Times New Roman"/>
        </w:rPr>
      </w:pPr>
      <w:r>
        <w:rPr>
          <w:rFonts w:ascii="Times New Roman" w:hAnsi="Times New Roman" w:cs="Times New Roman"/>
        </w:rPr>
        <w:t>9.</w:t>
      </w:r>
      <w:r>
        <w:rPr>
          <w:rFonts w:hint="eastAsia" w:ascii="Times New Roman" w:hAnsi="Times New Roman" w:cs="Times New Roman"/>
        </w:rPr>
        <w:t>违约责任</w:t>
      </w:r>
    </w:p>
    <w:p>
      <w:pPr>
        <w:pStyle w:val="10"/>
        <w:ind w:firstLine="420" w:firstLineChars="200"/>
        <w:rPr>
          <w:rFonts w:ascii="Times New Roman" w:hAnsi="Times New Roman" w:cs="Times New Roman"/>
        </w:rPr>
      </w:pPr>
      <w:r>
        <w:rPr>
          <w:rFonts w:ascii="Times New Roman" w:hAnsi="Times New Roman" w:cs="Times New Roman"/>
        </w:rPr>
        <w:t>9.1</w:t>
      </w:r>
      <w:r>
        <w:rPr>
          <w:rFonts w:hint="eastAsia" w:ascii="Times New Roman" w:hAnsi="Times New Roman" w:cs="Times New Roman"/>
        </w:rPr>
        <w:t>　服务缺陷的补救措施和索赔</w:t>
      </w:r>
    </w:p>
    <w:p>
      <w:pPr>
        <w:pStyle w:val="10"/>
        <w:ind w:firstLine="420" w:firstLineChars="200"/>
        <w:rPr>
          <w:rFonts w:ascii="Times New Roman" w:hAnsi="Times New Roman" w:cs="Times New Roman"/>
        </w:rPr>
      </w:pPr>
      <w:r>
        <w:rPr>
          <w:rFonts w:ascii="Times New Roman" w:hAnsi="Times New Roman" w:cs="Times New Roman"/>
        </w:rPr>
        <w:t>(1)</w:t>
      </w:r>
      <w:r>
        <w:rPr>
          <w:rFonts w:hint="eastAsia" w:ascii="Times New Roman" w:hAnsi="Times New Roman" w:cs="Times New Roman"/>
        </w:rPr>
        <w:t>如果乙方提供的服务不符合合同约定以及磋商文件、投标文件关于服务的要求和承诺，乙方应按照甲方同意的下列一种或几种方式结合起来解决索赔事宜：</w:t>
      </w:r>
    </w:p>
    <w:p>
      <w:pPr>
        <w:pStyle w:val="10"/>
        <w:ind w:firstLine="420" w:firstLineChars="200"/>
        <w:rPr>
          <w:rFonts w:ascii="Times New Roman" w:hAnsi="Times New Roman" w:cs="Times New Roman"/>
        </w:rPr>
      </w:pPr>
      <w:r>
        <w:rPr>
          <w:rFonts w:hint="eastAsia" w:ascii="Times New Roman" w:hAnsi="Times New Roman" w:cs="Times New Roman"/>
        </w:rPr>
        <w:t>①乙方同意将服务款项目退还给甲方，由此发生的一切费用和损失由乙方承担。如甲方以适当的条件和方法购买与未履约标的相类似的服务，乙方应负担新购买类似服务所超出的费用。</w:t>
      </w:r>
    </w:p>
    <w:p>
      <w:pPr>
        <w:pStyle w:val="10"/>
        <w:ind w:firstLine="420" w:firstLineChars="200"/>
        <w:rPr>
          <w:rFonts w:ascii="Times New Roman" w:hAnsi="Times New Roman" w:cs="Times New Roman"/>
        </w:rPr>
      </w:pPr>
      <w:r>
        <w:rPr>
          <w:rFonts w:hint="eastAsia" w:ascii="Times New Roman" w:hAnsi="Times New Roman" w:cs="Times New Roman"/>
        </w:rPr>
        <w:t>②根据服务的质量状况以及甲方所遭受的损失，经过甲乙双方商定降低服务的价格。</w:t>
      </w:r>
    </w:p>
    <w:p>
      <w:pPr>
        <w:pStyle w:val="10"/>
        <w:ind w:firstLine="420" w:firstLineChars="200"/>
        <w:rPr>
          <w:rFonts w:ascii="Times New Roman" w:hAnsi="Times New Roman" w:cs="Times New Roman"/>
        </w:rPr>
      </w:pPr>
      <w:r>
        <w:rPr>
          <w:rFonts w:ascii="Times New Roman" w:hAnsi="Times New Roman" w:cs="Times New Roman"/>
        </w:rPr>
        <w:t>(2)</w:t>
      </w:r>
      <w:r>
        <w:rPr>
          <w:rFonts w:hint="eastAsia" w:ascii="Times New Roman" w:hAnsi="Times New Roman" w:cs="Times New Roman"/>
        </w:rPr>
        <w:t>上述索赔乙方接受，甲方有权从应付服务款及履约保证金中扣除索赔金额，如不足以弥补甲方损失的，甲方有权进一步要求乙方赔偿。</w:t>
      </w:r>
    </w:p>
    <w:p>
      <w:pPr>
        <w:pStyle w:val="10"/>
        <w:ind w:firstLine="420" w:firstLineChars="200"/>
        <w:rPr>
          <w:rFonts w:ascii="Times New Roman" w:hAnsi="Times New Roman" w:cs="Times New Roman"/>
        </w:rPr>
      </w:pPr>
      <w:r>
        <w:rPr>
          <w:rFonts w:ascii="Times New Roman" w:hAnsi="Times New Roman" w:cs="Times New Roman"/>
        </w:rPr>
        <w:t>9.2</w:t>
      </w:r>
      <w:r>
        <w:rPr>
          <w:rFonts w:hint="eastAsia" w:ascii="Times New Roman" w:hAnsi="Times New Roman" w:cs="Times New Roman"/>
        </w:rPr>
        <w:t>　迟延履约的违约责任</w:t>
      </w:r>
    </w:p>
    <w:p>
      <w:pPr>
        <w:pStyle w:val="10"/>
        <w:ind w:firstLine="420" w:firstLineChars="200"/>
        <w:rPr>
          <w:rFonts w:ascii="Times New Roman" w:hAnsi="Times New Roman" w:cs="Times New Roman"/>
        </w:rPr>
      </w:pPr>
      <w:r>
        <w:rPr>
          <w:rFonts w:ascii="Times New Roman" w:hAnsi="Times New Roman" w:cs="Times New Roman"/>
        </w:rPr>
        <w:t>(1)</w:t>
      </w:r>
      <w:r>
        <w:rPr>
          <w:rFonts w:hint="eastAsia" w:ascii="Times New Roman" w:hAnsi="Times New Roman" w:cs="Times New Roman"/>
        </w:rPr>
        <w:t>乙方应按照合同约定的时间、地点提供服务。</w:t>
      </w:r>
    </w:p>
    <w:p>
      <w:pPr>
        <w:pStyle w:val="10"/>
        <w:ind w:firstLine="420" w:firstLineChars="200"/>
        <w:rPr>
          <w:rFonts w:ascii="Times New Roman" w:hAnsi="Times New Roman" w:cs="Times New Roman"/>
        </w:rPr>
      </w:pPr>
      <w:r>
        <w:rPr>
          <w:rFonts w:ascii="Times New Roman" w:hAnsi="Times New Roman" w:cs="Times New Roman"/>
        </w:rPr>
        <w:t>(2)</w:t>
      </w:r>
      <w:r>
        <w:rPr>
          <w:rFonts w:hint="eastAsia" w:ascii="Times New Roman" w:hAnsi="Times New Roman" w:cs="Times New Roman"/>
        </w:rPr>
        <w:t>在履行合同过程中，如果乙方遇到可能妨碍按时提供服务的情形时，应及时以书面形式将迟延的事实、可能迟延的期限和理由通知甲方。甲方在收到乙方通知后，应尽快对情况进行评价，并确定是否同意延期提供服务。</w:t>
      </w:r>
    </w:p>
    <w:p>
      <w:pPr>
        <w:pStyle w:val="10"/>
        <w:ind w:firstLine="420" w:firstLineChars="200"/>
        <w:rPr>
          <w:rFonts w:ascii="Times New Roman" w:hAnsi="Times New Roman" w:cs="Times New Roman"/>
        </w:rPr>
      </w:pPr>
      <w:r>
        <w:rPr>
          <w:rFonts w:ascii="Times New Roman" w:hAnsi="Times New Roman" w:cs="Times New Roman"/>
        </w:rPr>
        <w:t>(3)</w:t>
      </w:r>
      <w:r>
        <w:rPr>
          <w:rFonts w:hint="eastAsia" w:ascii="Times New Roman" w:hAnsi="Times New Roman" w:cs="Times New Roman"/>
        </w:rPr>
        <w:t>除甲乙双方另有约定外，如果乙方没有按照合同约定的时间提供服务，且没有在甲方同意延长的期限内进行补救时，甲方有权从服务款中扣除或要求乙方另行支付误期赔偿费而不影响合同项下的其他补救方法。赔偿费按每日加收合同金额的</w:t>
      </w:r>
      <w:r>
        <w:rPr>
          <w:rFonts w:ascii="Times New Roman" w:hAnsi="Times New Roman" w:cs="Times New Roman"/>
        </w:rPr>
        <w:t>0.5%(</w:t>
      </w:r>
      <w:r>
        <w:rPr>
          <w:rFonts w:hint="eastAsia" w:ascii="Times New Roman" w:hAnsi="Times New Roman" w:cs="Times New Roman"/>
        </w:rPr>
        <w:t>各单位可根据实际情况重新设定</w:t>
      </w:r>
      <w:r>
        <w:rPr>
          <w:rFonts w:ascii="Times New Roman" w:hAnsi="Times New Roman" w:cs="Times New Roman"/>
        </w:rPr>
        <w:t>)</w:t>
      </w:r>
      <w:r>
        <w:rPr>
          <w:rFonts w:hint="eastAsia" w:ascii="Times New Roman" w:hAnsi="Times New Roman" w:cs="Times New Roman"/>
        </w:rPr>
        <w:t>计收，直至交货或提供服务为止。但误期赔偿费的最高限额不超过合同总价的</w:t>
      </w:r>
      <w:r>
        <w:rPr>
          <w:rFonts w:ascii="Times New Roman" w:hAnsi="Times New Roman" w:cs="Times New Roman"/>
        </w:rPr>
        <w:t>15%(</w:t>
      </w:r>
      <w:r>
        <w:rPr>
          <w:rFonts w:hint="eastAsia" w:ascii="Times New Roman" w:hAnsi="Times New Roman" w:cs="Times New Roman"/>
        </w:rPr>
        <w:t>各单位可根据实际情况重新设定</w:t>
      </w:r>
      <w:r>
        <w:rPr>
          <w:rFonts w:ascii="Times New Roman" w:hAnsi="Times New Roman" w:cs="Times New Roman"/>
        </w:rPr>
        <w:t>)</w:t>
      </w:r>
      <w:r>
        <w:rPr>
          <w:rFonts w:hint="eastAsia" w:ascii="Times New Roman" w:hAnsi="Times New Roman" w:cs="Times New Roman"/>
        </w:rPr>
        <w:t>。</w:t>
      </w:r>
    </w:p>
    <w:p>
      <w:pPr>
        <w:pStyle w:val="10"/>
        <w:ind w:firstLine="420" w:firstLineChars="200"/>
        <w:rPr>
          <w:rFonts w:ascii="Times New Roman" w:hAnsi="Times New Roman" w:cs="Times New Roman"/>
        </w:rPr>
      </w:pPr>
      <w:r>
        <w:rPr>
          <w:rFonts w:ascii="Times New Roman" w:hAnsi="Times New Roman" w:cs="Times New Roman"/>
        </w:rPr>
        <w:t>(4)</w:t>
      </w:r>
      <w:r>
        <w:rPr>
          <w:rFonts w:hint="eastAsia" w:ascii="Times New Roman" w:hAnsi="Times New Roman" w:cs="Times New Roman"/>
        </w:rPr>
        <w:t>如果乙方延迟履约超过</w:t>
      </w:r>
      <w:r>
        <w:rPr>
          <w:rFonts w:ascii="Times New Roman" w:hAnsi="Times New Roman" w:cs="Times New Roman"/>
        </w:rPr>
        <w:t>30</w:t>
      </w:r>
      <w:r>
        <w:rPr>
          <w:rFonts w:hint="eastAsia" w:ascii="Times New Roman" w:hAnsi="Times New Roman" w:cs="Times New Roman"/>
        </w:rPr>
        <w:t>日，甲方有权终止全部或部分合同，并依其认为适当的条件和方法购买与未履约类似的服务，乙方应负担购买类似服务所超出的费用。但是，乙方应继续执行合同中未终止的部分。</w:t>
      </w:r>
    </w:p>
    <w:p>
      <w:pPr>
        <w:pStyle w:val="10"/>
        <w:ind w:firstLine="420" w:firstLineChars="200"/>
        <w:rPr>
          <w:rFonts w:ascii="Times New Roman" w:hAnsi="Times New Roman" w:cs="Times New Roman"/>
        </w:rPr>
      </w:pPr>
      <w:r>
        <w:rPr>
          <w:rFonts w:ascii="Times New Roman" w:hAnsi="Times New Roman" w:cs="Times New Roman"/>
        </w:rPr>
        <w:t>9.3</w:t>
      </w:r>
      <w:r>
        <w:rPr>
          <w:rFonts w:hint="eastAsia" w:ascii="Times New Roman" w:hAnsi="Times New Roman" w:cs="Times New Roman"/>
        </w:rPr>
        <w:t>　未履行合同义务的违约责任</w:t>
      </w:r>
    </w:p>
    <w:p>
      <w:pPr>
        <w:pStyle w:val="10"/>
        <w:ind w:firstLine="420" w:firstLineChars="200"/>
        <w:rPr>
          <w:rFonts w:ascii="Times New Roman" w:hAnsi="Times New Roman" w:cs="Times New Roman"/>
        </w:rPr>
      </w:pPr>
      <w:r>
        <w:rPr>
          <w:rFonts w:ascii="Times New Roman" w:hAnsi="Times New Roman" w:cs="Times New Roman"/>
        </w:rPr>
        <w:t>(1)</w:t>
      </w:r>
      <w:r>
        <w:rPr>
          <w:rFonts w:hint="eastAsia" w:ascii="Times New Roman" w:hAnsi="Times New Roman" w:cs="Times New Roman"/>
        </w:rPr>
        <w:t>守约方有权终止全部或部分合同。</w:t>
      </w:r>
    </w:p>
    <w:p>
      <w:pPr>
        <w:pStyle w:val="10"/>
        <w:ind w:firstLine="420" w:firstLineChars="200"/>
        <w:rPr>
          <w:rFonts w:ascii="Times New Roman" w:hAnsi="Times New Roman" w:cs="Times New Roman"/>
        </w:rPr>
      </w:pPr>
      <w:r>
        <w:rPr>
          <w:rFonts w:ascii="Times New Roman" w:hAnsi="Times New Roman" w:cs="Times New Roman"/>
        </w:rPr>
        <w:t>(2)</w:t>
      </w:r>
      <w:r>
        <w:rPr>
          <w:rFonts w:hint="eastAsia" w:ascii="Times New Roman" w:hAnsi="Times New Roman" w:cs="Times New Roman"/>
        </w:rPr>
        <w:t>由违约一方支付违约金，违约金标准见合同条款前附表</w:t>
      </w:r>
      <w:r>
        <w:rPr>
          <w:rFonts w:ascii="Times New Roman" w:hAnsi="Times New Roman" w:cs="Times New Roman"/>
        </w:rPr>
        <w:t>(</w:t>
      </w:r>
      <w:r>
        <w:rPr>
          <w:rFonts w:hint="eastAsia" w:ascii="Times New Roman" w:hAnsi="Times New Roman" w:cs="Times New Roman"/>
        </w:rPr>
        <w:t>各单位可根据实际情况自行约定</w:t>
      </w:r>
      <w:r>
        <w:rPr>
          <w:rFonts w:ascii="Times New Roman" w:hAnsi="Times New Roman" w:cs="Times New Roman"/>
        </w:rPr>
        <w:t>)</w:t>
      </w:r>
      <w:r>
        <w:rPr>
          <w:rFonts w:hint="eastAsia" w:ascii="Times New Roman" w:hAnsi="Times New Roman" w:cs="Times New Roman"/>
        </w:rPr>
        <w:t>。</w:t>
      </w:r>
    </w:p>
    <w:p>
      <w:pPr>
        <w:pStyle w:val="10"/>
        <w:ind w:firstLine="420" w:firstLineChars="200"/>
        <w:rPr>
          <w:rFonts w:ascii="Times New Roman" w:hAnsi="Times New Roman" w:cs="Times New Roman"/>
        </w:rPr>
      </w:pPr>
      <w:r>
        <w:rPr>
          <w:rFonts w:ascii="Times New Roman" w:hAnsi="Times New Roman" w:cs="Times New Roman"/>
        </w:rPr>
        <w:t xml:space="preserve">(3) </w:t>
      </w:r>
      <w:r>
        <w:rPr>
          <w:rFonts w:hint="eastAsia" w:ascii="Times New Roman" w:hAnsi="Times New Roman" w:cs="Times New Roman"/>
        </w:rPr>
        <w:t>违约金不足以弥补守约方实际损失、可预见或者应当预见的损失，由违约方全额予以赔偿。</w:t>
      </w:r>
    </w:p>
    <w:p>
      <w:pPr>
        <w:pStyle w:val="10"/>
        <w:ind w:firstLine="420" w:firstLineChars="200"/>
        <w:rPr>
          <w:rFonts w:ascii="Times New Roman" w:hAnsi="Times New Roman" w:cs="Times New Roman"/>
        </w:rPr>
      </w:pPr>
      <w:r>
        <w:rPr>
          <w:rFonts w:ascii="Times New Roman" w:hAnsi="Times New Roman" w:cs="Times New Roman"/>
        </w:rPr>
        <w:t>10.</w:t>
      </w:r>
      <w:r>
        <w:rPr>
          <w:rFonts w:hint="eastAsia" w:ascii="Times New Roman" w:hAnsi="Times New Roman" w:cs="Times New Roman"/>
        </w:rPr>
        <w:t>不可抗力</w:t>
      </w:r>
    </w:p>
    <w:p>
      <w:pPr>
        <w:pStyle w:val="10"/>
        <w:ind w:firstLine="420" w:firstLineChars="200"/>
        <w:rPr>
          <w:rFonts w:ascii="Times New Roman" w:hAnsi="Times New Roman" w:cs="Times New Roman"/>
        </w:rPr>
      </w:pPr>
      <w:r>
        <w:rPr>
          <w:rFonts w:ascii="Times New Roman" w:hAnsi="Times New Roman" w:cs="Times New Roman"/>
        </w:rPr>
        <w:t>10.1</w:t>
      </w:r>
      <w:r>
        <w:rPr>
          <w:rFonts w:hint="eastAsia" w:ascii="Times New Roman" w:hAnsi="Times New Roman" w:cs="Times New Roman"/>
        </w:rPr>
        <w:t>　如果合同双方因不可抗力而导致合同履行延误或合同无法履行，不应承担误期赔偿或不能履行合同义务的责任。</w:t>
      </w:r>
    </w:p>
    <w:p>
      <w:pPr>
        <w:pStyle w:val="10"/>
        <w:ind w:firstLine="420" w:firstLineChars="200"/>
        <w:rPr>
          <w:rFonts w:ascii="Times New Roman" w:hAnsi="Times New Roman" w:cs="Times New Roman"/>
        </w:rPr>
      </w:pPr>
      <w:r>
        <w:rPr>
          <w:rFonts w:ascii="Times New Roman" w:hAnsi="Times New Roman" w:cs="Times New Roman"/>
        </w:rPr>
        <w:t>10.2</w:t>
      </w:r>
      <w:r>
        <w:rPr>
          <w:rFonts w:hint="eastAsia" w:ascii="Times New Roman" w:hAnsi="Times New Roman" w:cs="Times New Roman"/>
        </w:rPr>
        <w:t>　本条所述的“不可抗力”系指那些双方不可预见、不可避免、不可克服的客观情况，但不包括双方的违约或疏忽。这些事件包括但不限于：战争、严重火灾、洪水、台风、地震等。</w:t>
      </w:r>
    </w:p>
    <w:p>
      <w:pPr>
        <w:pStyle w:val="10"/>
        <w:ind w:firstLine="420" w:firstLineChars="200"/>
        <w:rPr>
          <w:rFonts w:ascii="Times New Roman" w:hAnsi="Times New Roman" w:cs="Times New Roman"/>
        </w:rPr>
      </w:pPr>
      <w:r>
        <w:rPr>
          <w:rFonts w:ascii="Times New Roman" w:hAnsi="Times New Roman" w:cs="Times New Roman"/>
        </w:rPr>
        <w:t>10.3</w:t>
      </w:r>
      <w:r>
        <w:rPr>
          <w:rFonts w:hint="eastAsia" w:ascii="Times New Roman" w:hAnsi="Times New Roman" w:cs="Times New Roman"/>
        </w:rPr>
        <w:t>　在不可抗力事件发生后，当事方应及时将不可抗力情况通知合同对方，在不可抗力事件发生后</w:t>
      </w:r>
      <w:r>
        <w:rPr>
          <w:rFonts w:ascii="Times New Roman" w:hAnsi="Times New Roman" w:cs="Times New Roman"/>
        </w:rPr>
        <w:t>3</w:t>
      </w:r>
      <w:r>
        <w:rPr>
          <w:rFonts w:hint="eastAsia" w:ascii="Times New Roman" w:hAnsi="Times New Roman" w:cs="Times New Roman"/>
        </w:rPr>
        <w:t>日内以书面形式将不可抗力的情况和原因通知合同对方，并提供相应的证明文件。合同双方应尽可能继续履行合同义务，并积极寻求采取合理的措施履行不受不可抗力影响的其他事项。合同双方应通过友好协商在合理的时间内达成进一步履行或解除合同的协议。</w:t>
      </w:r>
    </w:p>
    <w:p>
      <w:pPr>
        <w:pStyle w:val="10"/>
        <w:ind w:firstLine="420" w:firstLineChars="200"/>
        <w:rPr>
          <w:rFonts w:ascii="Times New Roman" w:hAnsi="Times New Roman" w:cs="Times New Roman"/>
        </w:rPr>
      </w:pPr>
      <w:r>
        <w:rPr>
          <w:rFonts w:ascii="Times New Roman" w:hAnsi="Times New Roman" w:cs="Times New Roman"/>
        </w:rPr>
        <w:t>11.</w:t>
      </w:r>
      <w:r>
        <w:rPr>
          <w:rFonts w:hint="eastAsia" w:ascii="Times New Roman" w:hAnsi="Times New Roman" w:cs="Times New Roman"/>
        </w:rPr>
        <w:t>合同纠纷的解决方式</w:t>
      </w:r>
    </w:p>
    <w:p>
      <w:pPr>
        <w:pStyle w:val="10"/>
        <w:ind w:firstLine="420" w:firstLineChars="200"/>
        <w:rPr>
          <w:rFonts w:ascii="Times New Roman" w:hAnsi="Times New Roman" w:cs="Times New Roman"/>
        </w:rPr>
      </w:pPr>
      <w:r>
        <w:rPr>
          <w:rFonts w:ascii="Times New Roman" w:hAnsi="Times New Roman" w:cs="Times New Roman"/>
        </w:rPr>
        <w:t>11.1</w:t>
      </w:r>
      <w:r>
        <w:rPr>
          <w:rFonts w:hint="eastAsia" w:ascii="Times New Roman" w:hAnsi="Times New Roman" w:cs="Times New Roman"/>
        </w:rPr>
        <w:t>　按照合同条款前附表规定执行</w:t>
      </w:r>
      <w:r>
        <w:rPr>
          <w:rFonts w:ascii="Times New Roman" w:hAnsi="Times New Roman" w:cs="Times New Roman"/>
        </w:rPr>
        <w:t xml:space="preserve"> </w:t>
      </w:r>
    </w:p>
    <w:p>
      <w:pPr>
        <w:pStyle w:val="10"/>
        <w:ind w:firstLine="420" w:firstLineChars="200"/>
        <w:rPr>
          <w:rFonts w:ascii="Times New Roman" w:hAnsi="Times New Roman" w:cs="Times New Roman"/>
        </w:rPr>
      </w:pPr>
      <w:r>
        <w:rPr>
          <w:rFonts w:ascii="Times New Roman" w:hAnsi="Times New Roman" w:cs="Times New Roman"/>
        </w:rPr>
        <w:t>12.</w:t>
      </w:r>
      <w:r>
        <w:rPr>
          <w:rFonts w:hint="eastAsia" w:ascii="Times New Roman" w:hAnsi="Times New Roman" w:cs="Times New Roman"/>
        </w:rPr>
        <w:t>合同修改或变更</w:t>
      </w:r>
    </w:p>
    <w:p>
      <w:pPr>
        <w:pStyle w:val="10"/>
        <w:ind w:firstLine="420" w:firstLineChars="200"/>
        <w:rPr>
          <w:rFonts w:ascii="Times New Roman" w:hAnsi="Times New Roman" w:cs="Times New Roman"/>
        </w:rPr>
      </w:pPr>
      <w:r>
        <w:rPr>
          <w:rFonts w:ascii="Times New Roman" w:hAnsi="Times New Roman" w:cs="Times New Roman"/>
        </w:rPr>
        <w:t>12.1</w:t>
      </w:r>
      <w:r>
        <w:rPr>
          <w:rFonts w:hint="eastAsia" w:ascii="Times New Roman" w:hAnsi="Times New Roman" w:cs="Times New Roman"/>
        </w:rPr>
        <w:t>　如无重大变故，甲方双方不得擅自变更合同。</w:t>
      </w:r>
    </w:p>
    <w:p>
      <w:pPr>
        <w:pStyle w:val="10"/>
        <w:ind w:firstLine="420" w:firstLineChars="200"/>
        <w:rPr>
          <w:rFonts w:ascii="Times New Roman" w:hAnsi="Times New Roman" w:cs="Times New Roman"/>
        </w:rPr>
      </w:pPr>
      <w:r>
        <w:rPr>
          <w:rFonts w:ascii="Times New Roman" w:hAnsi="Times New Roman" w:cs="Times New Roman"/>
        </w:rPr>
        <w:t>12.2</w:t>
      </w:r>
      <w:r>
        <w:rPr>
          <w:rFonts w:hint="eastAsia" w:ascii="Times New Roman" w:hAnsi="Times New Roman" w:cs="Times New Roman"/>
        </w:rPr>
        <w:t>　如确需变更合同，甲乙双方应签署书面变更协议。变更协议为合同不可分割的组成部分。</w:t>
      </w:r>
    </w:p>
    <w:p>
      <w:pPr>
        <w:pStyle w:val="10"/>
        <w:ind w:firstLine="420" w:firstLineChars="200"/>
        <w:rPr>
          <w:rFonts w:ascii="Times New Roman" w:hAnsi="Times New Roman" w:cs="Times New Roman"/>
        </w:rPr>
      </w:pPr>
      <w:r>
        <w:rPr>
          <w:rFonts w:ascii="Times New Roman" w:hAnsi="Times New Roman" w:cs="Times New Roman"/>
        </w:rPr>
        <w:t>12.3</w:t>
      </w:r>
      <w:r>
        <w:rPr>
          <w:rFonts w:hint="eastAsia" w:ascii="Times New Roman" w:hAnsi="Times New Roman" w:cs="Times New Roman"/>
        </w:rPr>
        <w:t>　在不改变合同其他条款的前提下，甲方如在合同总金额</w:t>
      </w:r>
      <w:r>
        <w:rPr>
          <w:rFonts w:ascii="Times New Roman" w:hAnsi="Times New Roman" w:cs="Times New Roman"/>
        </w:rPr>
        <w:t>10%</w:t>
      </w:r>
      <w:r>
        <w:rPr>
          <w:rFonts w:hint="eastAsia" w:ascii="Times New Roman" w:hAnsi="Times New Roman" w:cs="Times New Roman"/>
        </w:rPr>
        <w:t>的范围内追加与合同标的相同的服务，应与乙方另行协商并就此与乙方签订补充协议。</w:t>
      </w:r>
    </w:p>
    <w:p>
      <w:pPr>
        <w:pStyle w:val="10"/>
        <w:ind w:firstLine="420" w:firstLineChars="200"/>
        <w:rPr>
          <w:rFonts w:ascii="Times New Roman" w:hAnsi="Times New Roman" w:cs="Times New Roman"/>
        </w:rPr>
      </w:pPr>
      <w:r>
        <w:rPr>
          <w:rFonts w:ascii="Times New Roman" w:hAnsi="Times New Roman" w:cs="Times New Roman"/>
        </w:rPr>
        <w:t>13.</w:t>
      </w:r>
      <w:r>
        <w:rPr>
          <w:rFonts w:hint="eastAsia" w:ascii="Times New Roman" w:hAnsi="Times New Roman" w:cs="Times New Roman"/>
        </w:rPr>
        <w:t>合同中止</w:t>
      </w:r>
    </w:p>
    <w:p>
      <w:pPr>
        <w:pStyle w:val="10"/>
        <w:ind w:firstLine="420" w:firstLineChars="200"/>
        <w:rPr>
          <w:rFonts w:ascii="Times New Roman" w:hAnsi="Times New Roman" w:cs="Times New Roman"/>
        </w:rPr>
      </w:pPr>
      <w:r>
        <w:rPr>
          <w:rFonts w:ascii="Times New Roman" w:hAnsi="Times New Roman" w:cs="Times New Roman"/>
        </w:rPr>
        <w:t>13.1</w:t>
      </w:r>
      <w:r>
        <w:rPr>
          <w:rFonts w:hint="eastAsia" w:ascii="Times New Roman" w:hAnsi="Times New Roman" w:cs="Times New Roman"/>
        </w:rPr>
        <w:t>合同在履行过程中，因甲方采购计划调整，甲方有权要求中止履行，待计划确定后继续履行；合同履行过程中因乙方就采购过程或结果提起投诉的，甲方认为有必要或财政部责令中止的，应当中止合同的履行。</w:t>
      </w:r>
    </w:p>
    <w:p>
      <w:pPr>
        <w:pStyle w:val="10"/>
        <w:ind w:firstLine="420" w:firstLineChars="200"/>
        <w:rPr>
          <w:rFonts w:ascii="Times New Roman" w:hAnsi="Times New Roman" w:cs="Times New Roman"/>
        </w:rPr>
      </w:pPr>
      <w:r>
        <w:rPr>
          <w:rFonts w:ascii="Times New Roman" w:hAnsi="Times New Roman" w:cs="Times New Roman"/>
        </w:rPr>
        <w:t>14.</w:t>
      </w:r>
      <w:r>
        <w:rPr>
          <w:rFonts w:hint="eastAsia" w:ascii="Times New Roman" w:hAnsi="Times New Roman" w:cs="Times New Roman"/>
        </w:rPr>
        <w:t>违约终止合同</w:t>
      </w:r>
    </w:p>
    <w:p>
      <w:pPr>
        <w:pStyle w:val="10"/>
        <w:ind w:firstLine="420" w:firstLineChars="200"/>
        <w:rPr>
          <w:rFonts w:ascii="Times New Roman" w:hAnsi="Times New Roman" w:cs="Times New Roman"/>
        </w:rPr>
      </w:pPr>
      <w:r>
        <w:rPr>
          <w:rFonts w:ascii="Times New Roman" w:hAnsi="Times New Roman" w:cs="Times New Roman"/>
        </w:rPr>
        <w:t>14.1</w:t>
      </w:r>
      <w:r>
        <w:rPr>
          <w:rFonts w:hint="eastAsia" w:ascii="Times New Roman" w:hAnsi="Times New Roman" w:cs="Times New Roman"/>
        </w:rPr>
        <w:t>　若出现如下情况，甲方可向乙方发出书面通知书，提出终止部分或全部合同。</w:t>
      </w:r>
    </w:p>
    <w:p>
      <w:pPr>
        <w:pStyle w:val="10"/>
        <w:ind w:firstLine="420" w:firstLineChars="200"/>
        <w:rPr>
          <w:rFonts w:ascii="Times New Roman" w:hAnsi="Times New Roman" w:cs="Times New Roman"/>
        </w:rPr>
      </w:pPr>
      <w:r>
        <w:rPr>
          <w:rFonts w:ascii="Times New Roman" w:hAnsi="Times New Roman" w:cs="Times New Roman"/>
        </w:rPr>
        <w:t>14.1.1</w:t>
      </w:r>
      <w:r>
        <w:rPr>
          <w:rFonts w:hint="eastAsia" w:ascii="Times New Roman" w:hAnsi="Times New Roman" w:cs="Times New Roman"/>
        </w:rPr>
        <w:t>　如果乙方未能在合同约定的期限或甲方同意延长的期限内提供服务；</w:t>
      </w:r>
    </w:p>
    <w:p>
      <w:pPr>
        <w:pStyle w:val="10"/>
        <w:ind w:firstLine="420" w:firstLineChars="200"/>
        <w:rPr>
          <w:rFonts w:ascii="Times New Roman" w:hAnsi="Times New Roman" w:cs="Times New Roman"/>
        </w:rPr>
      </w:pPr>
      <w:r>
        <w:rPr>
          <w:rFonts w:ascii="Times New Roman" w:hAnsi="Times New Roman" w:cs="Times New Roman"/>
        </w:rPr>
        <w:t>14.1.2</w:t>
      </w:r>
      <w:r>
        <w:rPr>
          <w:rFonts w:hint="eastAsia" w:ascii="Times New Roman" w:hAnsi="Times New Roman" w:cs="Times New Roman"/>
        </w:rPr>
        <w:t>　因乙方技术人员自身技术能力、经验不足等原因造成甲方硬件设备、应用系统发生重大紧急故障或应用系统数据丢失，带来影响和损失的；</w:t>
      </w:r>
    </w:p>
    <w:p>
      <w:pPr>
        <w:pStyle w:val="10"/>
        <w:ind w:firstLine="420" w:firstLineChars="200"/>
        <w:rPr>
          <w:rFonts w:ascii="Times New Roman" w:hAnsi="Times New Roman" w:cs="Times New Roman"/>
        </w:rPr>
      </w:pPr>
      <w:r>
        <w:rPr>
          <w:rFonts w:ascii="Times New Roman" w:hAnsi="Times New Roman" w:cs="Times New Roman"/>
        </w:rPr>
        <w:t>14.1.3</w:t>
      </w:r>
      <w:r>
        <w:rPr>
          <w:rFonts w:hint="eastAsia" w:ascii="Times New Roman" w:hAnsi="Times New Roman" w:cs="Times New Roman"/>
        </w:rPr>
        <w:t>　乙方对甲方硬件设备、应用系统重大紧急故障没有及时响应，或不能在约定时间内解决处理故障，恢复系统正常运行的；</w:t>
      </w:r>
    </w:p>
    <w:p>
      <w:pPr>
        <w:pStyle w:val="10"/>
        <w:ind w:firstLine="420" w:firstLineChars="200"/>
        <w:rPr>
          <w:rFonts w:ascii="Times New Roman" w:hAnsi="Times New Roman" w:cs="Times New Roman"/>
        </w:rPr>
      </w:pPr>
      <w:r>
        <w:rPr>
          <w:rFonts w:ascii="Times New Roman" w:hAnsi="Times New Roman" w:cs="Times New Roman"/>
        </w:rPr>
        <w:t>14.1.4</w:t>
      </w:r>
      <w:r>
        <w:rPr>
          <w:rFonts w:hint="eastAsia" w:ascii="Times New Roman" w:hAnsi="Times New Roman" w:cs="Times New Roman"/>
        </w:rPr>
        <w:t>　不能满足本项目技术需求的管理要求和规范，且经</w:t>
      </w:r>
      <w:r>
        <w:rPr>
          <w:rFonts w:ascii="Times New Roman" w:hAnsi="Times New Roman" w:cs="Times New Roman"/>
        </w:rPr>
        <w:t>3</w:t>
      </w:r>
      <w:r>
        <w:rPr>
          <w:rFonts w:hint="eastAsia" w:ascii="Times New Roman" w:hAnsi="Times New Roman" w:cs="Times New Roman"/>
        </w:rPr>
        <w:t>次整改无明显改进的；</w:t>
      </w:r>
    </w:p>
    <w:p>
      <w:pPr>
        <w:pStyle w:val="10"/>
        <w:ind w:firstLine="420" w:firstLineChars="200"/>
        <w:rPr>
          <w:rFonts w:ascii="Times New Roman" w:hAnsi="Times New Roman" w:cs="Times New Roman"/>
        </w:rPr>
      </w:pPr>
      <w:r>
        <w:rPr>
          <w:rFonts w:ascii="Times New Roman" w:hAnsi="Times New Roman" w:cs="Times New Roman"/>
        </w:rPr>
        <w:t>14.1.5</w:t>
      </w:r>
      <w:r>
        <w:rPr>
          <w:rFonts w:hint="eastAsia" w:ascii="Times New Roman" w:hAnsi="Times New Roman" w:cs="Times New Roman"/>
        </w:rPr>
        <w:t>　在合同约定的每个服务年度</w:t>
      </w:r>
      <w:r>
        <w:rPr>
          <w:rFonts w:ascii="Times New Roman" w:hAnsi="Times New Roman" w:cs="Times New Roman"/>
        </w:rPr>
        <w:t>(12</w:t>
      </w:r>
      <w:r>
        <w:rPr>
          <w:rFonts w:hint="eastAsia" w:ascii="Times New Roman" w:hAnsi="Times New Roman" w:cs="Times New Roman"/>
        </w:rPr>
        <w:t>个自然月</w:t>
      </w:r>
      <w:r>
        <w:rPr>
          <w:rFonts w:ascii="Times New Roman" w:hAnsi="Times New Roman" w:cs="Times New Roman"/>
        </w:rPr>
        <w:t>)</w:t>
      </w:r>
      <w:r>
        <w:rPr>
          <w:rFonts w:hint="eastAsia" w:ascii="Times New Roman" w:hAnsi="Times New Roman" w:cs="Times New Roman"/>
        </w:rPr>
        <w:t>内，在提供服务过程中，出现</w:t>
      </w:r>
      <w:r>
        <w:rPr>
          <w:rFonts w:ascii="Times New Roman" w:hAnsi="Times New Roman" w:cs="Times New Roman"/>
        </w:rPr>
        <w:t>2</w:t>
      </w:r>
      <w:r>
        <w:rPr>
          <w:rFonts w:hint="eastAsia" w:ascii="Times New Roman" w:hAnsi="Times New Roman" w:cs="Times New Roman"/>
        </w:rPr>
        <w:t>次违规操作的。</w:t>
      </w:r>
    </w:p>
    <w:p>
      <w:pPr>
        <w:pStyle w:val="10"/>
        <w:ind w:firstLine="420" w:firstLineChars="200"/>
        <w:rPr>
          <w:rFonts w:ascii="Times New Roman" w:hAnsi="Times New Roman" w:cs="Times New Roman"/>
        </w:rPr>
      </w:pPr>
      <w:r>
        <w:rPr>
          <w:rFonts w:ascii="Times New Roman" w:hAnsi="Times New Roman" w:cs="Times New Roman"/>
        </w:rPr>
        <w:t>14.2</w:t>
      </w:r>
      <w:r>
        <w:rPr>
          <w:rFonts w:hint="eastAsia" w:ascii="Times New Roman" w:hAnsi="Times New Roman" w:cs="Times New Roman"/>
        </w:rPr>
        <w:t>　如果甲方根据上述第</w:t>
      </w:r>
      <w:r>
        <w:rPr>
          <w:rFonts w:ascii="Times New Roman" w:hAnsi="Times New Roman" w:cs="Times New Roman"/>
        </w:rPr>
        <w:t>14.1</w:t>
      </w:r>
      <w:r>
        <w:rPr>
          <w:rFonts w:hint="eastAsia" w:ascii="Times New Roman" w:hAnsi="Times New Roman" w:cs="Times New Roman"/>
        </w:rPr>
        <w:t>条的约定，终止了全部或部分合同，甲方可以适当的条件和方法购买乙方未能提供的服务，乙方应承担甲方购买类似服务所超出的全部费用。同时，乙方应继续执行合同中未终止的部分。</w:t>
      </w:r>
    </w:p>
    <w:p>
      <w:pPr>
        <w:pStyle w:val="10"/>
        <w:ind w:firstLine="420" w:firstLineChars="200"/>
        <w:rPr>
          <w:rFonts w:ascii="Times New Roman" w:hAnsi="Times New Roman" w:cs="Times New Roman"/>
        </w:rPr>
      </w:pPr>
      <w:r>
        <w:rPr>
          <w:rFonts w:ascii="Times New Roman" w:hAnsi="Times New Roman" w:cs="Times New Roman"/>
        </w:rPr>
        <w:t>15.</w:t>
      </w:r>
      <w:r>
        <w:rPr>
          <w:rFonts w:hint="eastAsia" w:ascii="Times New Roman" w:hAnsi="Times New Roman" w:cs="Times New Roman"/>
        </w:rPr>
        <w:t>破产终止合同</w:t>
      </w:r>
    </w:p>
    <w:p>
      <w:pPr>
        <w:pStyle w:val="10"/>
        <w:ind w:firstLine="420" w:firstLineChars="200"/>
        <w:rPr>
          <w:rFonts w:ascii="Times New Roman" w:hAnsi="Times New Roman" w:cs="Times New Roman"/>
        </w:rPr>
      </w:pPr>
      <w:r>
        <w:rPr>
          <w:rFonts w:ascii="Times New Roman" w:hAnsi="Times New Roman" w:cs="Times New Roman"/>
        </w:rPr>
        <w:t>15.1</w:t>
      </w:r>
      <w:r>
        <w:rPr>
          <w:rFonts w:hint="eastAsia" w:ascii="Times New Roman" w:hAnsi="Times New Roman" w:cs="Times New Roman"/>
        </w:rPr>
        <w:t>　如果乙方破产或无清偿能力，甲方可在任何时候以书面形式通知乙方终止合同而不给乙方补偿。</w:t>
      </w:r>
    </w:p>
    <w:p>
      <w:pPr>
        <w:pStyle w:val="10"/>
        <w:ind w:firstLine="420" w:firstLineChars="200"/>
        <w:rPr>
          <w:rFonts w:ascii="Times New Roman" w:hAnsi="Times New Roman" w:cs="Times New Roman"/>
        </w:rPr>
      </w:pPr>
      <w:r>
        <w:rPr>
          <w:rFonts w:ascii="Times New Roman" w:hAnsi="Times New Roman" w:cs="Times New Roman"/>
        </w:rPr>
        <w:t>15.2</w:t>
      </w:r>
      <w:r>
        <w:rPr>
          <w:rFonts w:hint="eastAsia" w:ascii="Times New Roman" w:hAnsi="Times New Roman" w:cs="Times New Roman"/>
        </w:rPr>
        <w:t>　该终止合同将不损害或影响甲方已经采取或将要采取的任何行动或补救措施的权利。</w:t>
      </w:r>
    </w:p>
    <w:p>
      <w:pPr>
        <w:pStyle w:val="10"/>
        <w:ind w:firstLine="420" w:firstLineChars="200"/>
        <w:rPr>
          <w:rFonts w:ascii="Times New Roman" w:hAnsi="Times New Roman" w:cs="Times New Roman"/>
        </w:rPr>
      </w:pPr>
      <w:r>
        <w:rPr>
          <w:rFonts w:ascii="Times New Roman" w:hAnsi="Times New Roman" w:cs="Times New Roman"/>
        </w:rPr>
        <w:t>16.</w:t>
      </w:r>
      <w:r>
        <w:rPr>
          <w:rFonts w:hint="eastAsia" w:ascii="Times New Roman" w:hAnsi="Times New Roman" w:cs="Times New Roman"/>
        </w:rPr>
        <w:t>其他情况的终止合同</w:t>
      </w:r>
    </w:p>
    <w:p>
      <w:pPr>
        <w:pStyle w:val="10"/>
        <w:ind w:firstLine="420" w:firstLineChars="200"/>
        <w:rPr>
          <w:rFonts w:ascii="Times New Roman" w:hAnsi="Times New Roman" w:cs="Times New Roman"/>
        </w:rPr>
      </w:pPr>
      <w:r>
        <w:rPr>
          <w:rFonts w:ascii="Times New Roman" w:hAnsi="Times New Roman" w:cs="Times New Roman"/>
        </w:rPr>
        <w:t>16.1</w:t>
      </w:r>
      <w:r>
        <w:rPr>
          <w:rFonts w:hint="eastAsia" w:ascii="Times New Roman" w:hAnsi="Times New Roman" w:cs="Times New Roman"/>
        </w:rPr>
        <w:t>　若合同继续履行将给甲方造成损失的，甲方有权单方终止合同而不给予乙方任何补偿。</w:t>
      </w:r>
    </w:p>
    <w:p>
      <w:pPr>
        <w:pStyle w:val="10"/>
        <w:ind w:firstLine="420" w:firstLineChars="200"/>
        <w:rPr>
          <w:rFonts w:ascii="Times New Roman" w:hAnsi="Times New Roman" w:cs="Times New Roman"/>
        </w:rPr>
      </w:pPr>
      <w:r>
        <w:rPr>
          <w:rFonts w:ascii="Times New Roman" w:hAnsi="Times New Roman" w:cs="Times New Roman"/>
        </w:rPr>
        <w:t>16.2</w:t>
      </w:r>
      <w:r>
        <w:rPr>
          <w:rFonts w:hint="eastAsia" w:ascii="Times New Roman" w:hAnsi="Times New Roman" w:cs="Times New Roman"/>
        </w:rPr>
        <w:t>　乙方在执行合同的过程中发生重大事故，对履行合同有直接影响的，甲方有权单方终止合同而不给予乙方任何补偿。</w:t>
      </w:r>
    </w:p>
    <w:p>
      <w:pPr>
        <w:pStyle w:val="10"/>
        <w:ind w:firstLine="420" w:firstLineChars="200"/>
        <w:rPr>
          <w:rFonts w:ascii="Times New Roman" w:hAnsi="Times New Roman" w:cs="Times New Roman"/>
        </w:rPr>
      </w:pPr>
      <w:r>
        <w:rPr>
          <w:rFonts w:ascii="Times New Roman" w:hAnsi="Times New Roman" w:cs="Times New Roman"/>
        </w:rPr>
        <w:t>16.3</w:t>
      </w:r>
      <w:r>
        <w:rPr>
          <w:rFonts w:hint="eastAsia" w:ascii="Times New Roman" w:hAnsi="Times New Roman" w:cs="Times New Roman"/>
        </w:rPr>
        <w:t>　甲方因重大变故取消或部分取消原来的采购任务，导致合同全部或部分内容无法继续履行的，有权单方终止合同而不给予乙方任何补偿。</w:t>
      </w:r>
    </w:p>
    <w:p>
      <w:pPr>
        <w:pStyle w:val="10"/>
        <w:ind w:firstLine="420" w:firstLineChars="200"/>
        <w:rPr>
          <w:rFonts w:ascii="Times New Roman" w:hAnsi="Times New Roman" w:cs="Times New Roman"/>
        </w:rPr>
      </w:pPr>
      <w:r>
        <w:rPr>
          <w:rFonts w:ascii="Times New Roman" w:hAnsi="Times New Roman" w:cs="Times New Roman"/>
        </w:rPr>
        <w:t>17.</w:t>
      </w:r>
      <w:r>
        <w:rPr>
          <w:rFonts w:hint="eastAsia" w:ascii="Times New Roman" w:hAnsi="Times New Roman" w:cs="Times New Roman"/>
        </w:rPr>
        <w:t>合同转让和分包</w:t>
      </w:r>
    </w:p>
    <w:p>
      <w:pPr>
        <w:pStyle w:val="10"/>
        <w:ind w:firstLine="420" w:firstLineChars="200"/>
        <w:rPr>
          <w:rFonts w:ascii="Times New Roman" w:hAnsi="Times New Roman" w:cs="Times New Roman"/>
        </w:rPr>
      </w:pPr>
      <w:r>
        <w:rPr>
          <w:rFonts w:ascii="Times New Roman" w:hAnsi="Times New Roman" w:cs="Times New Roman"/>
        </w:rPr>
        <w:t>17.1</w:t>
      </w:r>
      <w:r>
        <w:rPr>
          <w:rFonts w:hint="eastAsia" w:ascii="Times New Roman" w:hAnsi="Times New Roman" w:cs="Times New Roman"/>
        </w:rPr>
        <w:t>　乙方不得以任何形式将合同转包，或部分或全部转让其应履行的合同义务。</w:t>
      </w:r>
    </w:p>
    <w:p>
      <w:pPr>
        <w:pStyle w:val="10"/>
        <w:ind w:firstLine="420" w:firstLineChars="200"/>
        <w:rPr>
          <w:rFonts w:ascii="Times New Roman" w:hAnsi="Times New Roman" w:cs="Times New Roman"/>
        </w:rPr>
      </w:pPr>
      <w:r>
        <w:rPr>
          <w:rFonts w:ascii="Times New Roman" w:hAnsi="Times New Roman" w:cs="Times New Roman"/>
        </w:rPr>
        <w:t>17.2</w:t>
      </w:r>
      <w:r>
        <w:rPr>
          <w:rFonts w:hint="eastAsia" w:ascii="Times New Roman" w:hAnsi="Times New Roman" w:cs="Times New Roman"/>
        </w:rPr>
        <w:t>　除经甲方事先书面同意外，乙方不得以任何形式将合同分包。</w:t>
      </w:r>
    </w:p>
    <w:p>
      <w:pPr>
        <w:pStyle w:val="10"/>
        <w:ind w:firstLine="420" w:firstLineChars="200"/>
        <w:rPr>
          <w:rFonts w:ascii="Times New Roman" w:hAnsi="Times New Roman" w:cs="Times New Roman"/>
        </w:rPr>
      </w:pPr>
      <w:r>
        <w:rPr>
          <w:rFonts w:ascii="Times New Roman" w:hAnsi="Times New Roman" w:cs="Times New Roman"/>
        </w:rPr>
        <w:t>18.</w:t>
      </w:r>
      <w:r>
        <w:rPr>
          <w:rFonts w:hint="eastAsia" w:ascii="Times New Roman" w:hAnsi="Times New Roman" w:cs="Times New Roman"/>
        </w:rPr>
        <w:t>适用法律</w:t>
      </w:r>
    </w:p>
    <w:p>
      <w:pPr>
        <w:pStyle w:val="10"/>
        <w:ind w:firstLine="420" w:firstLineChars="200"/>
        <w:rPr>
          <w:rFonts w:ascii="Times New Roman" w:hAnsi="Times New Roman" w:cs="Times New Roman"/>
        </w:rPr>
      </w:pPr>
      <w:r>
        <w:rPr>
          <w:rFonts w:ascii="Times New Roman" w:hAnsi="Times New Roman" w:cs="Times New Roman"/>
        </w:rPr>
        <w:t>18.1</w:t>
      </w:r>
      <w:r>
        <w:rPr>
          <w:rFonts w:hint="eastAsia" w:ascii="Times New Roman" w:hAnsi="Times New Roman" w:cs="Times New Roman"/>
        </w:rPr>
        <w:t>　合同适用中华人民共和国现行法律、行政法规和规章，如合同条款与法律、行政法规和规章不一致的，按照法律、行政法规和规章修改合同。</w:t>
      </w:r>
    </w:p>
    <w:p>
      <w:pPr>
        <w:pStyle w:val="10"/>
        <w:ind w:firstLine="420" w:firstLineChars="200"/>
        <w:rPr>
          <w:rFonts w:ascii="Times New Roman" w:hAnsi="Times New Roman" w:cs="Times New Roman"/>
        </w:rPr>
      </w:pPr>
      <w:r>
        <w:rPr>
          <w:rFonts w:ascii="Times New Roman" w:hAnsi="Times New Roman" w:cs="Times New Roman"/>
        </w:rPr>
        <w:t>19.</w:t>
      </w:r>
      <w:r>
        <w:rPr>
          <w:rFonts w:hint="eastAsia" w:ascii="Times New Roman" w:hAnsi="Times New Roman" w:cs="Times New Roman"/>
        </w:rPr>
        <w:t>合同语言</w:t>
      </w:r>
    </w:p>
    <w:p>
      <w:pPr>
        <w:pStyle w:val="10"/>
        <w:ind w:firstLine="420" w:firstLineChars="200"/>
        <w:rPr>
          <w:rFonts w:ascii="Times New Roman" w:hAnsi="Times New Roman" w:cs="Times New Roman"/>
        </w:rPr>
      </w:pPr>
      <w:r>
        <w:rPr>
          <w:rFonts w:ascii="Times New Roman" w:hAnsi="Times New Roman" w:cs="Times New Roman"/>
        </w:rPr>
        <w:t>19.1</w:t>
      </w:r>
      <w:r>
        <w:rPr>
          <w:rFonts w:hint="eastAsia" w:ascii="Times New Roman" w:hAnsi="Times New Roman" w:cs="Times New Roman"/>
        </w:rPr>
        <w:t>　合同语言为中文。</w:t>
      </w:r>
    </w:p>
    <w:p>
      <w:pPr>
        <w:pStyle w:val="10"/>
        <w:ind w:firstLine="420" w:firstLineChars="200"/>
        <w:rPr>
          <w:rFonts w:ascii="Times New Roman" w:hAnsi="Times New Roman" w:cs="Times New Roman"/>
        </w:rPr>
      </w:pPr>
      <w:r>
        <w:rPr>
          <w:rFonts w:ascii="Times New Roman" w:hAnsi="Times New Roman" w:cs="Times New Roman"/>
        </w:rPr>
        <w:t>19.2</w:t>
      </w:r>
      <w:r>
        <w:rPr>
          <w:rFonts w:hint="eastAsia" w:ascii="Times New Roman" w:hAnsi="Times New Roman" w:cs="Times New Roman"/>
        </w:rPr>
        <w:t>　双方交换的与合同有关的信件和其他文件应用合同语言书写。</w:t>
      </w:r>
    </w:p>
    <w:p>
      <w:pPr>
        <w:pStyle w:val="10"/>
        <w:ind w:firstLine="420" w:firstLineChars="200"/>
        <w:rPr>
          <w:rFonts w:ascii="Times New Roman" w:hAnsi="Times New Roman" w:cs="Times New Roman"/>
        </w:rPr>
      </w:pPr>
      <w:r>
        <w:rPr>
          <w:rFonts w:ascii="Times New Roman" w:hAnsi="Times New Roman" w:cs="Times New Roman"/>
        </w:rPr>
        <w:t>20.</w:t>
      </w:r>
      <w:r>
        <w:rPr>
          <w:rFonts w:hint="eastAsia" w:ascii="Times New Roman" w:hAnsi="Times New Roman" w:cs="Times New Roman"/>
        </w:rPr>
        <w:t>合同生效</w:t>
      </w:r>
    </w:p>
    <w:p>
      <w:pPr>
        <w:pStyle w:val="10"/>
        <w:ind w:firstLine="420" w:firstLineChars="200"/>
        <w:rPr>
          <w:rFonts w:ascii="Times New Roman" w:hAnsi="Times New Roman" w:cs="Times New Roman"/>
        </w:rPr>
      </w:pPr>
      <w:r>
        <w:rPr>
          <w:rFonts w:ascii="Times New Roman" w:hAnsi="Times New Roman" w:cs="Times New Roman"/>
        </w:rPr>
        <w:t>20.1</w:t>
      </w:r>
      <w:r>
        <w:rPr>
          <w:rFonts w:hint="eastAsia" w:ascii="Times New Roman" w:hAnsi="Times New Roman" w:cs="Times New Roman"/>
        </w:rPr>
        <w:t>　合同应在双方法定代表人或授权代表签字和加盖甲乙双方单位章后生效。</w:t>
      </w:r>
    </w:p>
    <w:p>
      <w:pPr>
        <w:pStyle w:val="10"/>
        <w:ind w:firstLine="420" w:firstLineChars="200"/>
        <w:rPr>
          <w:rFonts w:ascii="Times New Roman" w:hAnsi="Times New Roman" w:cs="Times New Roman"/>
        </w:rPr>
      </w:pPr>
      <w:r>
        <w:rPr>
          <w:rFonts w:ascii="Times New Roman" w:hAnsi="Times New Roman" w:cs="Times New Roman"/>
        </w:rPr>
        <w:t>21.</w:t>
      </w:r>
      <w:r>
        <w:rPr>
          <w:rFonts w:hint="eastAsia" w:ascii="Times New Roman" w:hAnsi="Times New Roman" w:cs="Times New Roman"/>
        </w:rPr>
        <w:t>合同效力</w:t>
      </w:r>
    </w:p>
    <w:p>
      <w:pPr>
        <w:pStyle w:val="10"/>
        <w:ind w:firstLine="420" w:firstLineChars="200"/>
        <w:rPr>
          <w:rFonts w:ascii="Times New Roman" w:hAnsi="Times New Roman" w:cs="Times New Roman"/>
        </w:rPr>
      </w:pPr>
      <w:r>
        <w:rPr>
          <w:rFonts w:ascii="Times New Roman" w:hAnsi="Times New Roman" w:cs="Times New Roman"/>
        </w:rPr>
        <w:t>21.1</w:t>
      </w:r>
      <w:r>
        <w:rPr>
          <w:rFonts w:hint="eastAsia" w:ascii="Times New Roman" w:hAnsi="Times New Roman" w:cs="Times New Roman"/>
        </w:rPr>
        <w:t>　除合同和甲乙双方书面签署的补充协议外，其他任何形式的双方约定和往来函件均不具有合同效力，对本项目无法律约束力。</w:t>
      </w:r>
    </w:p>
    <w:p>
      <w:pPr>
        <w:pStyle w:val="10"/>
        <w:ind w:firstLine="420" w:firstLineChars="200"/>
        <w:rPr>
          <w:rFonts w:ascii="Times New Roman" w:hAnsi="Times New Roman" w:cs="Times New Roman"/>
        </w:rPr>
      </w:pPr>
      <w:r>
        <w:rPr>
          <w:rFonts w:ascii="Times New Roman" w:hAnsi="Times New Roman" w:cs="Times New Roman"/>
        </w:rPr>
        <w:t>22.</w:t>
      </w:r>
      <w:r>
        <w:rPr>
          <w:rFonts w:hint="eastAsia" w:ascii="Times New Roman" w:hAnsi="Times New Roman" w:cs="Times New Roman"/>
        </w:rPr>
        <w:t>检查和审计</w:t>
      </w:r>
    </w:p>
    <w:p>
      <w:pPr>
        <w:pStyle w:val="10"/>
        <w:ind w:firstLine="420" w:firstLineChars="200"/>
        <w:rPr>
          <w:rFonts w:ascii="Times New Roman" w:hAnsi="Times New Roman" w:cs="Times New Roman"/>
        </w:rPr>
      </w:pPr>
      <w:r>
        <w:rPr>
          <w:rFonts w:ascii="Times New Roman" w:hAnsi="Times New Roman" w:cs="Times New Roman"/>
        </w:rPr>
        <w:t>22.1</w:t>
      </w:r>
      <w:r>
        <w:rPr>
          <w:rFonts w:hint="eastAsia" w:ascii="Times New Roman" w:hAnsi="Times New Roman" w:cs="Times New Roman"/>
        </w:rPr>
        <w:t>在合同的履行过程中，甲方有权对乙方的合同履约情况进行阶段性检查，并对乙方投标时提供的相关资料进行复核。</w:t>
      </w:r>
    </w:p>
    <w:p>
      <w:pPr>
        <w:pStyle w:val="10"/>
        <w:ind w:firstLine="420" w:firstLineChars="200"/>
        <w:rPr>
          <w:rFonts w:ascii="Times New Roman" w:hAnsi="Times New Roman" w:cs="Times New Roman"/>
        </w:rPr>
      </w:pPr>
      <w:r>
        <w:rPr>
          <w:rFonts w:ascii="Times New Roman" w:hAnsi="Times New Roman" w:cs="Times New Roman"/>
        </w:rPr>
        <w:t>22.2</w:t>
      </w:r>
      <w:r>
        <w:rPr>
          <w:rFonts w:hint="eastAsia" w:ascii="Times New Roman" w:hAnsi="Times New Roman" w:cs="Times New Roman"/>
        </w:rPr>
        <w:t>　在合同的履行过程中，如果甲乙双方发生争议或者乙方没有按照合同约定履行义务，乙方应允许甲方检查乙方与实施合同有关的账户和记录，并由甲方指定的审计人员对其进行审计。</w:t>
      </w:r>
    </w:p>
    <w:p>
      <w:pPr>
        <w:pStyle w:val="10"/>
        <w:ind w:firstLine="420" w:firstLineChars="200"/>
        <w:rPr>
          <w:rFonts w:ascii="Times New Roman" w:hAnsi="Times New Roman" w:eastAsia="MingLiU_HKSCS" w:cs="Times New Roman"/>
        </w:rPr>
      </w:pPr>
    </w:p>
    <w:p>
      <w:pPr>
        <w:pStyle w:val="10"/>
        <w:ind w:firstLine="420" w:firstLineChars="200"/>
        <w:rPr>
          <w:rFonts w:ascii="Times New Roman" w:hAnsi="Times New Roman" w:eastAsia="MingLiU_HKSCS" w:cs="Times New Roman"/>
        </w:rPr>
      </w:pPr>
    </w:p>
    <w:p>
      <w:pPr>
        <w:pStyle w:val="10"/>
        <w:ind w:firstLine="420" w:firstLineChars="200"/>
        <w:rPr>
          <w:rFonts w:ascii="Times New Roman" w:hAnsi="Times New Roman" w:cs="Times New Roman"/>
        </w:rPr>
      </w:pPr>
      <w:r>
        <w:rPr>
          <w:rFonts w:ascii="Times New Roman" w:hAnsi="Times New Roman" w:cs="Times New Roman"/>
        </w:rPr>
        <w:br w:type="page"/>
      </w:r>
    </w:p>
    <w:p>
      <w:pPr>
        <w:pStyle w:val="8"/>
        <w:keepNext w:val="0"/>
        <w:keepLines w:val="0"/>
        <w:jc w:val="center"/>
      </w:pPr>
      <w:r>
        <w:rPr>
          <w:rFonts w:hint="eastAsia" w:ascii="Times New Roman" w:hAnsi="Times New Roman"/>
        </w:rPr>
        <w:t>第五章　响应文件组成</w:t>
      </w:r>
    </w:p>
    <w:p>
      <w:pPr>
        <w:pStyle w:val="10"/>
        <w:ind w:firstLine="420" w:firstLineChars="200"/>
        <w:jc w:val="center"/>
        <w:rPr>
          <w:rFonts w:ascii="Times New Roman" w:hAnsi="Times New Roman" w:cs="Times New Roman"/>
        </w:rPr>
      </w:pPr>
      <w:r>
        <w:rPr>
          <w:rFonts w:hint="eastAsia" w:ascii="Times New Roman" w:hAnsi="Times New Roman" w:cs="Times New Roman"/>
        </w:rPr>
        <w:t>第一部分　商务部分</w:t>
      </w:r>
    </w:p>
    <w:p>
      <w:pPr>
        <w:pStyle w:val="10"/>
        <w:ind w:firstLine="420" w:firstLineChars="200"/>
        <w:rPr>
          <w:rFonts w:ascii="Times New Roman" w:hAnsi="Times New Roman" w:eastAsia="MingLiU_HKSCS" w:cs="Times New Roman"/>
        </w:rPr>
      </w:pPr>
      <w:r>
        <w:rPr>
          <w:rFonts w:hint="eastAsia" w:ascii="Times New Roman" w:hAnsi="Times New Roman" w:cs="Times New Roman"/>
        </w:rPr>
        <w:t>一、磋商响应声明</w:t>
      </w:r>
    </w:p>
    <w:p>
      <w:pPr>
        <w:pStyle w:val="10"/>
        <w:ind w:firstLine="420" w:firstLineChars="200"/>
        <w:rPr>
          <w:rFonts w:ascii="Times New Roman" w:hAnsi="Times New Roman" w:eastAsia="MingLiU_HKSCS" w:cs="Times New Roman"/>
        </w:rPr>
      </w:pPr>
      <w:r>
        <w:rPr>
          <w:rFonts w:hint="eastAsia" w:ascii="Times New Roman" w:hAnsi="Times New Roman" w:cs="Times New Roman"/>
        </w:rPr>
        <w:t>附件</w:t>
      </w:r>
      <w:r>
        <w:rPr>
          <w:rFonts w:ascii="Times New Roman" w:hAnsi="Times New Roman" w:cs="Times New Roman"/>
        </w:rPr>
        <w:t>1</w:t>
      </w:r>
      <w:r>
        <w:rPr>
          <w:rFonts w:hint="eastAsia" w:ascii="Times New Roman" w:hAnsi="Times New Roman" w:cs="Times New Roman"/>
        </w:rPr>
        <w:t>－</w:t>
      </w:r>
      <w:r>
        <w:rPr>
          <w:rFonts w:ascii="Times New Roman" w:hAnsi="Times New Roman" w:cs="Times New Roman"/>
        </w:rPr>
        <w:t>1</w:t>
      </w:r>
      <w:r>
        <w:rPr>
          <w:rFonts w:hint="eastAsia" w:ascii="Times New Roman" w:hAnsi="Times New Roman" w:cs="Times New Roman"/>
        </w:rPr>
        <w:t>　法定代表人身份证明复印件</w:t>
      </w:r>
      <w:r>
        <w:rPr>
          <w:rFonts w:ascii="Times New Roman" w:hAnsi="Times New Roman" w:cs="Times New Roman"/>
        </w:rPr>
        <w:t>(</w:t>
      </w:r>
      <w:r>
        <w:rPr>
          <w:rFonts w:hint="eastAsia" w:ascii="Times New Roman" w:hAnsi="Times New Roman" w:cs="Times New Roman"/>
        </w:rPr>
        <w:t>法定代表人参加磋商</w:t>
      </w:r>
      <w:r>
        <w:rPr>
          <w:rFonts w:ascii="Times New Roman" w:hAnsi="Times New Roman" w:cs="Times New Roman"/>
        </w:rPr>
        <w:t>)</w:t>
      </w:r>
    </w:p>
    <w:p>
      <w:pPr>
        <w:pStyle w:val="10"/>
        <w:ind w:firstLine="420" w:firstLineChars="200"/>
        <w:rPr>
          <w:rFonts w:ascii="Times New Roman" w:hAnsi="Times New Roman" w:eastAsia="MingLiU_HKSCS" w:cs="Times New Roman"/>
        </w:rPr>
      </w:pPr>
      <w:r>
        <w:rPr>
          <w:rFonts w:hint="eastAsia" w:ascii="Times New Roman" w:hAnsi="Times New Roman" w:cs="Times New Roman"/>
        </w:rPr>
        <w:t>附件</w:t>
      </w:r>
      <w:r>
        <w:rPr>
          <w:rFonts w:ascii="Times New Roman" w:hAnsi="Times New Roman" w:cs="Times New Roman"/>
        </w:rPr>
        <w:t>1</w:t>
      </w:r>
      <w:r>
        <w:rPr>
          <w:rFonts w:hint="eastAsia" w:ascii="Times New Roman" w:hAnsi="Times New Roman" w:cs="Times New Roman"/>
        </w:rPr>
        <w:t>－</w:t>
      </w:r>
      <w:r>
        <w:rPr>
          <w:rFonts w:ascii="Times New Roman" w:hAnsi="Times New Roman" w:cs="Times New Roman"/>
        </w:rPr>
        <w:t>2</w:t>
      </w:r>
      <w:r>
        <w:rPr>
          <w:rFonts w:hint="eastAsia" w:ascii="Times New Roman" w:hAnsi="Times New Roman" w:cs="Times New Roman"/>
        </w:rPr>
        <w:t>　法定代表人授权书</w:t>
      </w:r>
      <w:r>
        <w:rPr>
          <w:rFonts w:ascii="Times New Roman" w:hAnsi="Times New Roman" w:cs="Times New Roman"/>
        </w:rPr>
        <w:t>(</w:t>
      </w:r>
      <w:r>
        <w:rPr>
          <w:rFonts w:hint="eastAsia" w:ascii="Times New Roman" w:hAnsi="Times New Roman" w:cs="Times New Roman"/>
        </w:rPr>
        <w:t>授权代表参加磋商</w:t>
      </w:r>
      <w:r>
        <w:rPr>
          <w:rFonts w:ascii="Times New Roman" w:hAnsi="Times New Roman" w:cs="Times New Roman"/>
        </w:rPr>
        <w:t>)</w:t>
      </w:r>
    </w:p>
    <w:p>
      <w:pPr>
        <w:pStyle w:val="10"/>
        <w:ind w:firstLine="420" w:firstLineChars="200"/>
        <w:rPr>
          <w:rFonts w:ascii="Times New Roman" w:hAnsi="Times New Roman" w:eastAsia="MingLiU_HKSCS" w:cs="Times New Roman"/>
        </w:rPr>
      </w:pPr>
      <w:r>
        <w:rPr>
          <w:rFonts w:hint="eastAsia" w:ascii="Times New Roman" w:hAnsi="Times New Roman" w:cs="Times New Roman"/>
        </w:rPr>
        <w:t>附件</w:t>
      </w:r>
      <w:r>
        <w:rPr>
          <w:rFonts w:ascii="Times New Roman" w:hAnsi="Times New Roman" w:cs="Times New Roman"/>
        </w:rPr>
        <w:t>1</w:t>
      </w:r>
      <w:r>
        <w:rPr>
          <w:rFonts w:hint="eastAsia" w:ascii="Times New Roman" w:hAnsi="Times New Roman" w:cs="Times New Roman"/>
        </w:rPr>
        <w:t>－</w:t>
      </w:r>
      <w:r>
        <w:rPr>
          <w:rFonts w:ascii="Times New Roman" w:hAnsi="Times New Roman" w:cs="Times New Roman"/>
        </w:rPr>
        <w:t>3</w:t>
      </w:r>
      <w:r>
        <w:rPr>
          <w:rFonts w:hint="eastAsia" w:ascii="Times New Roman" w:hAnsi="Times New Roman" w:cs="Times New Roman"/>
        </w:rPr>
        <w:t>　授权委托书</w:t>
      </w:r>
      <w:r>
        <w:rPr>
          <w:rFonts w:ascii="Times New Roman" w:hAnsi="Times New Roman" w:cs="Times New Roman"/>
        </w:rPr>
        <w:t>(</w:t>
      </w:r>
      <w:r>
        <w:rPr>
          <w:rFonts w:hint="eastAsia" w:ascii="Times New Roman" w:hAnsi="Times New Roman" w:cs="Times New Roman"/>
        </w:rPr>
        <w:t>格式二</w:t>
      </w:r>
      <w:r>
        <w:rPr>
          <w:rFonts w:ascii="Times New Roman" w:hAnsi="Times New Roman" w:cs="Times New Roman"/>
        </w:rPr>
        <w:t>)(</w:t>
      </w:r>
      <w:r>
        <w:rPr>
          <w:rFonts w:hint="eastAsia" w:ascii="Times New Roman" w:hAnsi="Times New Roman" w:cs="Times New Roman"/>
        </w:rPr>
        <w:t>适用于自然人委托磋商</w:t>
      </w:r>
      <w:r>
        <w:rPr>
          <w:rFonts w:ascii="Times New Roman" w:hAnsi="Times New Roman" w:cs="Times New Roman"/>
        </w:rPr>
        <w:t>)</w:t>
      </w:r>
    </w:p>
    <w:p>
      <w:pPr>
        <w:pStyle w:val="10"/>
        <w:ind w:firstLine="420" w:firstLineChars="200"/>
        <w:rPr>
          <w:rFonts w:ascii="Times New Roman" w:hAnsi="Times New Roman" w:eastAsia="MingLiU_HKSCS" w:cs="Times New Roman"/>
        </w:rPr>
      </w:pPr>
      <w:r>
        <w:rPr>
          <w:rFonts w:hint="eastAsia" w:ascii="Times New Roman" w:hAnsi="Times New Roman" w:cs="Times New Roman"/>
        </w:rPr>
        <w:t>二、报价一览表、分项价格表</w:t>
      </w:r>
    </w:p>
    <w:p>
      <w:pPr>
        <w:pStyle w:val="10"/>
        <w:ind w:firstLine="420" w:firstLineChars="200"/>
        <w:rPr>
          <w:rFonts w:ascii="Times New Roman" w:hAnsi="Times New Roman" w:eastAsia="MingLiU_HKSCS" w:cs="Times New Roman"/>
        </w:rPr>
      </w:pPr>
      <w:r>
        <w:rPr>
          <w:rFonts w:hint="eastAsia" w:ascii="Times New Roman" w:hAnsi="Times New Roman" w:cs="Times New Roman"/>
        </w:rPr>
        <w:t>附件</w:t>
      </w:r>
      <w:r>
        <w:rPr>
          <w:rFonts w:ascii="Times New Roman" w:hAnsi="Times New Roman" w:cs="Times New Roman"/>
        </w:rPr>
        <w:t>2</w:t>
      </w:r>
      <w:r>
        <w:rPr>
          <w:rFonts w:hint="eastAsia" w:ascii="Times New Roman" w:hAnsi="Times New Roman" w:cs="Times New Roman"/>
        </w:rPr>
        <w:t>－</w:t>
      </w:r>
      <w:r>
        <w:rPr>
          <w:rFonts w:ascii="Times New Roman" w:hAnsi="Times New Roman" w:cs="Times New Roman"/>
        </w:rPr>
        <w:t>1</w:t>
      </w:r>
      <w:r>
        <w:rPr>
          <w:rFonts w:hint="eastAsia" w:ascii="Times New Roman" w:hAnsi="Times New Roman" w:cs="Times New Roman"/>
        </w:rPr>
        <w:t>　报价一览表</w:t>
      </w:r>
      <w:r>
        <w:rPr>
          <w:rFonts w:ascii="Times New Roman" w:hAnsi="Times New Roman" w:cs="Times New Roman"/>
        </w:rPr>
        <w:t>(</w:t>
      </w:r>
      <w:r>
        <w:rPr>
          <w:rFonts w:hint="eastAsia" w:ascii="Times New Roman" w:hAnsi="Times New Roman" w:cs="Times New Roman"/>
        </w:rPr>
        <w:t>货物类</w:t>
      </w:r>
      <w:r>
        <w:rPr>
          <w:rFonts w:ascii="Times New Roman" w:hAnsi="Times New Roman" w:cs="Times New Roman"/>
        </w:rPr>
        <w:t>)</w:t>
      </w:r>
    </w:p>
    <w:p>
      <w:pPr>
        <w:pStyle w:val="10"/>
        <w:ind w:firstLine="420" w:firstLineChars="200"/>
        <w:rPr>
          <w:rFonts w:ascii="Times New Roman" w:hAnsi="Times New Roman" w:eastAsia="MingLiU_HKSCS" w:cs="Times New Roman"/>
        </w:rPr>
      </w:pPr>
      <w:r>
        <w:rPr>
          <w:rFonts w:hint="eastAsia" w:ascii="Times New Roman" w:hAnsi="Times New Roman" w:cs="Times New Roman"/>
        </w:rPr>
        <w:t>附件</w:t>
      </w:r>
      <w:r>
        <w:rPr>
          <w:rFonts w:ascii="Times New Roman" w:hAnsi="Times New Roman" w:cs="Times New Roman"/>
        </w:rPr>
        <w:t>2</w:t>
      </w:r>
      <w:r>
        <w:rPr>
          <w:rFonts w:hint="eastAsia" w:ascii="Times New Roman" w:hAnsi="Times New Roman" w:cs="Times New Roman"/>
        </w:rPr>
        <w:t>－</w:t>
      </w:r>
      <w:r>
        <w:rPr>
          <w:rFonts w:ascii="Times New Roman" w:hAnsi="Times New Roman" w:cs="Times New Roman"/>
        </w:rPr>
        <w:t>2</w:t>
      </w:r>
      <w:r>
        <w:rPr>
          <w:rFonts w:hint="eastAsia" w:ascii="Times New Roman" w:hAnsi="Times New Roman" w:cs="Times New Roman"/>
        </w:rPr>
        <w:t>　分项价格表</w:t>
      </w:r>
      <w:r>
        <w:rPr>
          <w:rFonts w:ascii="Times New Roman" w:hAnsi="Times New Roman" w:cs="Times New Roman"/>
        </w:rPr>
        <w:t>(</w:t>
      </w:r>
      <w:r>
        <w:rPr>
          <w:rFonts w:hint="eastAsia" w:ascii="Times New Roman" w:hAnsi="Times New Roman" w:cs="Times New Roman"/>
        </w:rPr>
        <w:t>货物类</w:t>
      </w:r>
      <w:r>
        <w:rPr>
          <w:rFonts w:ascii="Times New Roman" w:hAnsi="Times New Roman" w:cs="Times New Roman"/>
        </w:rPr>
        <w:t>)</w:t>
      </w:r>
    </w:p>
    <w:p>
      <w:pPr>
        <w:pStyle w:val="10"/>
        <w:ind w:firstLine="420" w:firstLineChars="200"/>
        <w:rPr>
          <w:rFonts w:ascii="Times New Roman" w:hAnsi="Times New Roman" w:eastAsia="MingLiU_HKSCS" w:cs="Times New Roman"/>
        </w:rPr>
      </w:pPr>
      <w:r>
        <w:rPr>
          <w:rFonts w:hint="eastAsia" w:ascii="Times New Roman" w:hAnsi="Times New Roman" w:cs="Times New Roman"/>
        </w:rPr>
        <w:t>附件</w:t>
      </w:r>
      <w:r>
        <w:rPr>
          <w:rFonts w:ascii="Times New Roman" w:hAnsi="Times New Roman" w:cs="Times New Roman"/>
        </w:rPr>
        <w:t>2</w:t>
      </w:r>
      <w:r>
        <w:rPr>
          <w:rFonts w:hint="eastAsia" w:ascii="Times New Roman" w:hAnsi="Times New Roman" w:cs="Times New Roman"/>
        </w:rPr>
        <w:t>－</w:t>
      </w:r>
      <w:r>
        <w:rPr>
          <w:rFonts w:ascii="Times New Roman" w:hAnsi="Times New Roman" w:cs="Times New Roman"/>
        </w:rPr>
        <w:t>3</w:t>
      </w:r>
      <w:r>
        <w:rPr>
          <w:rFonts w:hint="eastAsia" w:ascii="Times New Roman" w:hAnsi="Times New Roman" w:cs="Times New Roman"/>
        </w:rPr>
        <w:t>　报价一览表</w:t>
      </w:r>
      <w:r>
        <w:rPr>
          <w:rFonts w:ascii="Times New Roman" w:hAnsi="Times New Roman" w:cs="Times New Roman"/>
        </w:rPr>
        <w:t>(</w:t>
      </w:r>
      <w:r>
        <w:rPr>
          <w:rFonts w:hint="eastAsia" w:ascii="Times New Roman" w:hAnsi="Times New Roman" w:cs="Times New Roman"/>
        </w:rPr>
        <w:t>服务类</w:t>
      </w:r>
      <w:r>
        <w:rPr>
          <w:rFonts w:ascii="Times New Roman" w:hAnsi="Times New Roman" w:cs="Times New Roman"/>
        </w:rPr>
        <w:t>)</w:t>
      </w:r>
    </w:p>
    <w:p>
      <w:pPr>
        <w:pStyle w:val="10"/>
        <w:ind w:firstLine="420" w:firstLineChars="200"/>
        <w:rPr>
          <w:rFonts w:ascii="Times New Roman" w:hAnsi="Times New Roman" w:eastAsia="MingLiU_HKSCS" w:cs="Times New Roman"/>
        </w:rPr>
      </w:pPr>
      <w:r>
        <w:rPr>
          <w:rFonts w:hint="eastAsia" w:ascii="Times New Roman" w:hAnsi="Times New Roman" w:cs="Times New Roman"/>
        </w:rPr>
        <w:t>附件</w:t>
      </w:r>
      <w:r>
        <w:rPr>
          <w:rFonts w:ascii="Times New Roman" w:hAnsi="Times New Roman" w:cs="Times New Roman"/>
        </w:rPr>
        <w:t>2</w:t>
      </w:r>
      <w:r>
        <w:rPr>
          <w:rFonts w:hint="eastAsia" w:ascii="Times New Roman" w:hAnsi="Times New Roman" w:cs="Times New Roman"/>
        </w:rPr>
        <w:t>－</w:t>
      </w:r>
      <w:r>
        <w:rPr>
          <w:rFonts w:ascii="Times New Roman" w:hAnsi="Times New Roman" w:cs="Times New Roman"/>
        </w:rPr>
        <w:t>4</w:t>
      </w:r>
      <w:r>
        <w:rPr>
          <w:rFonts w:hint="eastAsia" w:ascii="Times New Roman" w:hAnsi="Times New Roman" w:cs="Times New Roman"/>
        </w:rPr>
        <w:t>　分项价格表</w:t>
      </w:r>
      <w:r>
        <w:rPr>
          <w:rFonts w:ascii="Times New Roman" w:hAnsi="Times New Roman" w:cs="Times New Roman"/>
        </w:rPr>
        <w:t>(</w:t>
      </w:r>
      <w:r>
        <w:rPr>
          <w:rFonts w:hint="eastAsia" w:ascii="Times New Roman" w:hAnsi="Times New Roman" w:cs="Times New Roman"/>
        </w:rPr>
        <w:t>服务类</w:t>
      </w:r>
      <w:r>
        <w:rPr>
          <w:rFonts w:ascii="Times New Roman" w:hAnsi="Times New Roman" w:cs="Times New Roman"/>
        </w:rPr>
        <w:t>)</w:t>
      </w:r>
    </w:p>
    <w:p>
      <w:pPr>
        <w:pStyle w:val="10"/>
        <w:ind w:firstLine="420" w:firstLineChars="200"/>
        <w:rPr>
          <w:rFonts w:ascii="Times New Roman" w:hAnsi="Times New Roman" w:eastAsia="MingLiU_HKSCS" w:cs="Times New Roman"/>
        </w:rPr>
      </w:pPr>
      <w:r>
        <w:rPr>
          <w:rFonts w:hint="eastAsia" w:ascii="Times New Roman" w:hAnsi="Times New Roman" w:cs="Times New Roman"/>
        </w:rPr>
        <w:t>附件</w:t>
      </w:r>
      <w:r>
        <w:rPr>
          <w:rFonts w:ascii="Times New Roman" w:hAnsi="Times New Roman" w:cs="Times New Roman"/>
        </w:rPr>
        <w:t>2</w:t>
      </w:r>
      <w:r>
        <w:rPr>
          <w:rFonts w:hint="eastAsia" w:ascii="Times New Roman" w:hAnsi="Times New Roman" w:cs="Times New Roman"/>
        </w:rPr>
        <w:t>－</w:t>
      </w:r>
      <w:r>
        <w:rPr>
          <w:rFonts w:ascii="Times New Roman" w:hAnsi="Times New Roman" w:cs="Times New Roman"/>
        </w:rPr>
        <w:t>5</w:t>
      </w:r>
      <w:r>
        <w:rPr>
          <w:rFonts w:hint="eastAsia" w:ascii="Times New Roman" w:hAnsi="Times New Roman" w:cs="Times New Roman"/>
        </w:rPr>
        <w:t>　最终报价承诺书</w:t>
      </w:r>
    </w:p>
    <w:p>
      <w:pPr>
        <w:pStyle w:val="10"/>
        <w:ind w:firstLine="420" w:firstLineChars="200"/>
        <w:rPr>
          <w:rFonts w:ascii="Times New Roman" w:hAnsi="Times New Roman" w:eastAsia="MingLiU_HKSCS" w:cs="Times New Roman"/>
        </w:rPr>
      </w:pPr>
      <w:r>
        <w:rPr>
          <w:rFonts w:hint="eastAsia" w:ascii="Times New Roman" w:hAnsi="Times New Roman" w:cs="Times New Roman"/>
        </w:rPr>
        <w:t>三、商务条款偏离表</w:t>
      </w:r>
      <w:r>
        <w:rPr>
          <w:rFonts w:ascii="Times New Roman" w:hAnsi="Times New Roman" w:cs="Times New Roman"/>
        </w:rPr>
        <w:t>(</w:t>
      </w:r>
      <w:r>
        <w:rPr>
          <w:rFonts w:hint="eastAsia" w:ascii="Times New Roman" w:hAnsi="Times New Roman" w:cs="Times New Roman"/>
        </w:rPr>
        <w:t>格式附后</w:t>
      </w:r>
      <w:r>
        <w:rPr>
          <w:rFonts w:ascii="Times New Roman" w:hAnsi="Times New Roman" w:cs="Times New Roman"/>
        </w:rPr>
        <w:t>)</w:t>
      </w:r>
    </w:p>
    <w:p>
      <w:pPr>
        <w:pStyle w:val="10"/>
        <w:ind w:firstLine="420" w:firstLineChars="200"/>
        <w:rPr>
          <w:rFonts w:ascii="Times New Roman" w:hAnsi="Times New Roman" w:eastAsia="MingLiU_HKSCS" w:cs="Times New Roman"/>
        </w:rPr>
      </w:pPr>
      <w:r>
        <w:rPr>
          <w:rFonts w:hint="eastAsia" w:ascii="Times New Roman" w:hAnsi="Times New Roman" w:cs="Times New Roman"/>
        </w:rPr>
        <w:t>四、磋商保证金</w:t>
      </w:r>
    </w:p>
    <w:p>
      <w:pPr>
        <w:pStyle w:val="10"/>
        <w:ind w:firstLine="420" w:firstLineChars="200"/>
        <w:rPr>
          <w:rFonts w:ascii="Times New Roman" w:hAnsi="Times New Roman" w:eastAsia="MingLiU_HKSCS" w:cs="Times New Roman"/>
        </w:rPr>
      </w:pPr>
      <w:r>
        <w:rPr>
          <w:rFonts w:hint="eastAsia" w:ascii="Times New Roman" w:hAnsi="Times New Roman" w:cs="Times New Roman"/>
        </w:rPr>
        <w:t>五、供应商的资格证明材料</w:t>
      </w:r>
    </w:p>
    <w:p>
      <w:pPr>
        <w:pStyle w:val="10"/>
        <w:ind w:firstLine="420" w:firstLineChars="200"/>
        <w:rPr>
          <w:rFonts w:ascii="Times New Roman" w:hAnsi="Times New Roman" w:eastAsia="MingLiU_HKSCS" w:cs="Times New Roman"/>
        </w:rPr>
      </w:pPr>
      <w:r>
        <w:rPr>
          <w:rFonts w:ascii="Times New Roman" w:hAnsi="Times New Roman" w:cs="Times New Roman"/>
        </w:rPr>
        <w:t>(</w:t>
      </w:r>
      <w:r>
        <w:rPr>
          <w:rFonts w:hint="eastAsia" w:ascii="Times New Roman" w:hAnsi="Times New Roman" w:cs="Times New Roman"/>
        </w:rPr>
        <w:t>一</w:t>
      </w:r>
      <w:r>
        <w:rPr>
          <w:rFonts w:ascii="Times New Roman" w:hAnsi="Times New Roman" w:cs="Times New Roman"/>
        </w:rPr>
        <w:t>)</w:t>
      </w:r>
      <w:r>
        <w:rPr>
          <w:rFonts w:hint="eastAsia" w:ascii="Times New Roman" w:hAnsi="Times New Roman" w:cs="Times New Roman"/>
        </w:rPr>
        <w:t>附件</w:t>
      </w:r>
      <w:r>
        <w:rPr>
          <w:rFonts w:ascii="Times New Roman" w:hAnsi="Times New Roman" w:cs="Times New Roman"/>
        </w:rPr>
        <w:t>5</w:t>
      </w:r>
      <w:r>
        <w:rPr>
          <w:rFonts w:hint="eastAsia" w:ascii="Times New Roman" w:hAnsi="Times New Roman" w:cs="Times New Roman"/>
        </w:rPr>
        <w:t>－</w:t>
      </w:r>
      <w:r>
        <w:rPr>
          <w:rFonts w:ascii="Times New Roman" w:hAnsi="Times New Roman" w:cs="Times New Roman"/>
        </w:rPr>
        <w:t>1</w:t>
      </w:r>
      <w:r>
        <w:rPr>
          <w:rFonts w:hint="eastAsia" w:ascii="Times New Roman" w:hAnsi="Times New Roman" w:cs="Times New Roman"/>
        </w:rPr>
        <w:t>　供应商基本情况表</w:t>
      </w:r>
      <w:r>
        <w:rPr>
          <w:rFonts w:ascii="Times New Roman" w:hAnsi="Times New Roman" w:cs="Times New Roman"/>
        </w:rPr>
        <w:t>(</w:t>
      </w:r>
      <w:r>
        <w:rPr>
          <w:rFonts w:hint="eastAsia" w:ascii="Times New Roman" w:hAnsi="Times New Roman" w:cs="Times New Roman"/>
        </w:rPr>
        <w:t>格式附后</w:t>
      </w:r>
      <w:r>
        <w:rPr>
          <w:rFonts w:ascii="Times New Roman" w:hAnsi="Times New Roman" w:cs="Times New Roman"/>
        </w:rPr>
        <w:t>)</w:t>
      </w:r>
    </w:p>
    <w:p>
      <w:pPr>
        <w:pStyle w:val="10"/>
        <w:ind w:firstLine="420" w:firstLineChars="200"/>
        <w:rPr>
          <w:rFonts w:ascii="Times New Roman" w:hAnsi="Times New Roman" w:eastAsia="MingLiU_HKSCS" w:cs="Times New Roman"/>
        </w:rPr>
      </w:pPr>
      <w:r>
        <w:rPr>
          <w:rFonts w:ascii="Times New Roman" w:hAnsi="Times New Roman" w:cs="Times New Roman"/>
        </w:rPr>
        <w:t>(</w:t>
      </w:r>
      <w:r>
        <w:rPr>
          <w:rFonts w:hint="eastAsia" w:ascii="Times New Roman" w:hAnsi="Times New Roman" w:cs="Times New Roman"/>
        </w:rPr>
        <w:t>二</w:t>
      </w:r>
      <w:r>
        <w:rPr>
          <w:rFonts w:ascii="Times New Roman" w:hAnsi="Times New Roman" w:cs="Times New Roman"/>
        </w:rPr>
        <w:t>)</w:t>
      </w:r>
      <w:r>
        <w:rPr>
          <w:rFonts w:hint="eastAsia" w:ascii="Times New Roman" w:hAnsi="Times New Roman" w:cs="Times New Roman"/>
        </w:rPr>
        <w:t>参加政府采购活动的供应商应当具备《政府采购法》第二十二条第一款规定的条件</w:t>
      </w:r>
      <w:r>
        <w:rPr>
          <w:rFonts w:hint="eastAsia" w:ascii="Times New Roman" w:hAnsi="Times New Roman" w:eastAsia="MingLiU_HKSCS" w:cs="Times New Roman"/>
        </w:rPr>
        <w:t>，</w:t>
      </w:r>
      <w:r>
        <w:rPr>
          <w:rFonts w:hint="eastAsia" w:ascii="Times New Roman" w:hAnsi="Times New Roman" w:cs="Times New Roman"/>
        </w:rPr>
        <w:t>提供下列材料：</w:t>
      </w:r>
    </w:p>
    <w:p>
      <w:pPr>
        <w:pStyle w:val="10"/>
        <w:ind w:firstLine="420" w:firstLineChars="200"/>
        <w:rPr>
          <w:rFonts w:ascii="Times New Roman" w:hAnsi="Times New Roman" w:eastAsia="MingLiU_HKSCS" w:cs="Times New Roman"/>
        </w:rPr>
      </w:pPr>
      <w:r>
        <w:rPr>
          <w:rFonts w:hint="eastAsia" w:ascii="Times New Roman" w:hAnsi="Times New Roman" w:cs="Times New Roman"/>
        </w:rPr>
        <w:t>附件</w:t>
      </w:r>
      <w:r>
        <w:rPr>
          <w:rFonts w:ascii="Times New Roman" w:hAnsi="Times New Roman" w:cs="Times New Roman"/>
        </w:rPr>
        <w:t>5</w:t>
      </w:r>
      <w:r>
        <w:rPr>
          <w:rFonts w:hint="eastAsia" w:ascii="Times New Roman" w:hAnsi="Times New Roman" w:cs="Times New Roman"/>
        </w:rPr>
        <w:t>－</w:t>
      </w:r>
      <w:r>
        <w:rPr>
          <w:rFonts w:ascii="Times New Roman" w:hAnsi="Times New Roman" w:cs="Times New Roman"/>
        </w:rPr>
        <w:t>2</w:t>
      </w:r>
      <w:r>
        <w:rPr>
          <w:rFonts w:hint="eastAsia" w:ascii="Times New Roman" w:hAnsi="Times New Roman" w:cs="Times New Roman"/>
        </w:rPr>
        <w:t>－</w:t>
      </w:r>
      <w:r>
        <w:rPr>
          <w:rFonts w:ascii="Times New Roman" w:hAnsi="Times New Roman" w:cs="Times New Roman"/>
        </w:rPr>
        <w:t>1</w:t>
      </w:r>
      <w:r>
        <w:rPr>
          <w:rFonts w:hint="eastAsia" w:ascii="Times New Roman" w:hAnsi="Times New Roman" w:cs="Times New Roman"/>
        </w:rPr>
        <w:t>　法人或者其他组织的营业执照副本复印件或自然人的身份证明复印件；</w:t>
      </w:r>
    </w:p>
    <w:p>
      <w:pPr>
        <w:pStyle w:val="10"/>
        <w:ind w:firstLine="420" w:firstLineChars="200"/>
        <w:rPr>
          <w:rFonts w:ascii="Times New Roman" w:hAnsi="Times New Roman" w:eastAsia="MingLiU_HKSCS" w:cs="Times New Roman"/>
        </w:rPr>
      </w:pPr>
      <w:r>
        <w:rPr>
          <w:rFonts w:hint="eastAsia" w:ascii="Times New Roman" w:hAnsi="Times New Roman" w:cs="Times New Roman"/>
        </w:rPr>
        <w:t>附件</w:t>
      </w:r>
      <w:r>
        <w:rPr>
          <w:rFonts w:ascii="Times New Roman" w:hAnsi="Times New Roman" w:cs="Times New Roman"/>
        </w:rPr>
        <w:t>5</w:t>
      </w:r>
      <w:r>
        <w:rPr>
          <w:rFonts w:hint="eastAsia" w:ascii="Times New Roman" w:hAnsi="Times New Roman" w:cs="Times New Roman"/>
        </w:rPr>
        <w:t>－</w:t>
      </w:r>
      <w:r>
        <w:rPr>
          <w:rFonts w:ascii="Times New Roman" w:hAnsi="Times New Roman" w:cs="Times New Roman"/>
        </w:rPr>
        <w:t>2</w:t>
      </w:r>
      <w:r>
        <w:rPr>
          <w:rFonts w:hint="eastAsia" w:ascii="Times New Roman" w:hAnsi="Times New Roman" w:cs="Times New Roman"/>
        </w:rPr>
        <w:t>－</w:t>
      </w:r>
      <w:r>
        <w:rPr>
          <w:rFonts w:ascii="Times New Roman" w:hAnsi="Times New Roman" w:cs="Times New Roman"/>
        </w:rPr>
        <w:t>2</w:t>
      </w:r>
      <w:r>
        <w:rPr>
          <w:rFonts w:hint="eastAsia" w:ascii="Times New Roman" w:hAnsi="Times New Roman" w:cs="Times New Roman"/>
        </w:rPr>
        <w:t>　法人或者其他组织的税务登记证副本复印件</w:t>
      </w:r>
      <w:r>
        <w:rPr>
          <w:rFonts w:ascii="Times New Roman" w:hAnsi="Times New Roman" w:cs="Times New Roman"/>
        </w:rPr>
        <w:t>(</w:t>
      </w:r>
      <w:r>
        <w:rPr>
          <w:rFonts w:hint="eastAsia" w:ascii="Times New Roman" w:hAnsi="Times New Roman" w:cs="Times New Roman"/>
        </w:rPr>
        <w:t>按规定可不进行税务登记的不提供</w:t>
      </w:r>
      <w:r>
        <w:rPr>
          <w:rFonts w:ascii="Times New Roman" w:hAnsi="Times New Roman" w:cs="Times New Roman"/>
        </w:rPr>
        <w:t>)</w:t>
      </w:r>
      <w:r>
        <w:rPr>
          <w:rFonts w:hint="eastAsia" w:ascii="Times New Roman" w:hAnsi="Times New Roman" w:cs="Times New Roman"/>
        </w:rPr>
        <w:t>；</w:t>
      </w:r>
    </w:p>
    <w:p>
      <w:pPr>
        <w:pStyle w:val="10"/>
        <w:ind w:firstLine="420" w:firstLineChars="200"/>
        <w:rPr>
          <w:rFonts w:ascii="Times New Roman" w:hAnsi="Times New Roman" w:eastAsia="MingLiU_HKSCS" w:cs="Times New Roman"/>
        </w:rPr>
      </w:pPr>
      <w:r>
        <w:rPr>
          <w:rFonts w:hint="eastAsia" w:ascii="Times New Roman" w:hAnsi="Times New Roman" w:cs="Times New Roman"/>
        </w:rPr>
        <w:t>附件</w:t>
      </w:r>
      <w:r>
        <w:rPr>
          <w:rFonts w:ascii="Times New Roman" w:hAnsi="Times New Roman" w:cs="Times New Roman"/>
        </w:rPr>
        <w:t>5</w:t>
      </w:r>
      <w:r>
        <w:rPr>
          <w:rFonts w:hint="eastAsia" w:ascii="Times New Roman" w:hAnsi="Times New Roman" w:cs="Times New Roman"/>
        </w:rPr>
        <w:t>－</w:t>
      </w:r>
      <w:r>
        <w:rPr>
          <w:rFonts w:ascii="Times New Roman" w:hAnsi="Times New Roman" w:cs="Times New Roman"/>
        </w:rPr>
        <w:t>2</w:t>
      </w:r>
      <w:r>
        <w:rPr>
          <w:rFonts w:hint="eastAsia" w:ascii="Times New Roman" w:hAnsi="Times New Roman" w:cs="Times New Roman"/>
        </w:rPr>
        <w:t>－</w:t>
      </w:r>
      <w:r>
        <w:rPr>
          <w:rFonts w:ascii="Times New Roman" w:hAnsi="Times New Roman" w:cs="Times New Roman"/>
        </w:rPr>
        <w:t>3</w:t>
      </w:r>
      <w:r>
        <w:rPr>
          <w:rFonts w:hint="eastAsia" w:ascii="Times New Roman" w:hAnsi="Times New Roman" w:cs="Times New Roman"/>
        </w:rPr>
        <w:t>　供应商</w:t>
      </w:r>
      <w:r>
        <w:rPr>
          <w:rFonts w:hint="eastAsia" w:ascii="Times New Roman" w:hAnsi="Times New Roman" w:cs="Times New Roman"/>
          <w:lang w:val="en-US" w:eastAsia="zh-CN"/>
        </w:rPr>
        <w:t>2021年</w:t>
      </w:r>
      <w:r>
        <w:rPr>
          <w:rFonts w:hint="eastAsia" w:ascii="Times New Roman" w:hAnsi="Times New Roman" w:cs="Times New Roman"/>
        </w:rPr>
        <w:t>财务状况报告复印件</w:t>
      </w:r>
      <w:r>
        <w:rPr>
          <w:rFonts w:ascii="Times New Roman" w:hAnsi="Times New Roman" w:cs="Times New Roman"/>
        </w:rPr>
        <w:t>(</w:t>
      </w:r>
      <w:r>
        <w:rPr>
          <w:rFonts w:hint="eastAsia" w:ascii="Times New Roman" w:hAnsi="Times New Roman" w:cs="Times New Roman"/>
        </w:rPr>
        <w:t>如供应商为新成立公司的</w:t>
      </w:r>
      <w:r>
        <w:rPr>
          <w:rFonts w:hint="eastAsia" w:ascii="Times New Roman" w:hAnsi="Times New Roman" w:eastAsia="MingLiU_HKSCS" w:cs="Times New Roman"/>
        </w:rPr>
        <w:t>，</w:t>
      </w:r>
      <w:r>
        <w:rPr>
          <w:rFonts w:hint="eastAsia" w:ascii="Times New Roman" w:hAnsi="Times New Roman" w:cs="Times New Roman"/>
        </w:rPr>
        <w:t>应提供于公司成立之日后的财务报表</w:t>
      </w:r>
      <w:r>
        <w:rPr>
          <w:rFonts w:ascii="Times New Roman" w:hAnsi="Times New Roman" w:cs="Times New Roman"/>
        </w:rPr>
        <w:t>)</w:t>
      </w:r>
      <w:r>
        <w:rPr>
          <w:rFonts w:hint="eastAsia" w:ascii="Times New Roman" w:hAnsi="Times New Roman" w:cs="Times New Roman"/>
        </w:rPr>
        <w:t>、依法缴纳税收和社会保障资金的相关材料；</w:t>
      </w:r>
    </w:p>
    <w:p>
      <w:pPr>
        <w:pStyle w:val="10"/>
        <w:ind w:firstLine="420" w:firstLineChars="200"/>
        <w:rPr>
          <w:rFonts w:ascii="Times New Roman" w:hAnsi="Times New Roman" w:eastAsia="MingLiU_HKSCS" w:cs="Times New Roman"/>
        </w:rPr>
      </w:pPr>
      <w:r>
        <w:rPr>
          <w:rFonts w:hint="eastAsia" w:ascii="Times New Roman" w:hAnsi="Times New Roman" w:cs="Times New Roman"/>
        </w:rPr>
        <w:t>附件</w:t>
      </w:r>
      <w:r>
        <w:rPr>
          <w:rFonts w:ascii="Times New Roman" w:hAnsi="Times New Roman" w:cs="Times New Roman"/>
        </w:rPr>
        <w:t>5</w:t>
      </w:r>
      <w:r>
        <w:rPr>
          <w:rFonts w:hint="eastAsia" w:ascii="Times New Roman" w:hAnsi="Times New Roman" w:cs="Times New Roman"/>
        </w:rPr>
        <w:t>－</w:t>
      </w:r>
      <w:r>
        <w:rPr>
          <w:rFonts w:ascii="Times New Roman" w:hAnsi="Times New Roman" w:cs="Times New Roman"/>
        </w:rPr>
        <w:t>2</w:t>
      </w:r>
      <w:r>
        <w:rPr>
          <w:rFonts w:hint="eastAsia" w:ascii="Times New Roman" w:hAnsi="Times New Roman" w:cs="Times New Roman"/>
        </w:rPr>
        <w:t>－</w:t>
      </w:r>
      <w:r>
        <w:rPr>
          <w:rFonts w:ascii="Times New Roman" w:hAnsi="Times New Roman" w:cs="Times New Roman"/>
        </w:rPr>
        <w:t>4</w:t>
      </w:r>
      <w:r>
        <w:rPr>
          <w:rFonts w:hint="eastAsia" w:ascii="Times New Roman" w:hAnsi="Times New Roman" w:cs="Times New Roman"/>
        </w:rPr>
        <w:t>　具备履行合同所必需的设备和专业技术能力的证明材料</w:t>
      </w:r>
      <w:r>
        <w:rPr>
          <w:rFonts w:ascii="Times New Roman" w:hAnsi="Times New Roman" w:cs="Times New Roman"/>
        </w:rPr>
        <w:t>(</w:t>
      </w:r>
      <w:r>
        <w:rPr>
          <w:rFonts w:hint="eastAsia" w:ascii="Times New Roman" w:hAnsi="Times New Roman" w:cs="Times New Roman"/>
        </w:rPr>
        <w:t>由供应商根据项目需求提供说明材料</w:t>
      </w:r>
      <w:r>
        <w:rPr>
          <w:rFonts w:ascii="Times New Roman" w:hAnsi="Times New Roman" w:cs="Times New Roman"/>
        </w:rPr>
        <w:t>)</w:t>
      </w:r>
      <w:r>
        <w:rPr>
          <w:rFonts w:hint="eastAsia" w:ascii="Times New Roman" w:hAnsi="Times New Roman" w:cs="Times New Roman"/>
        </w:rPr>
        <w:t>；</w:t>
      </w:r>
    </w:p>
    <w:p>
      <w:pPr>
        <w:pStyle w:val="10"/>
        <w:ind w:firstLine="420" w:firstLineChars="200"/>
        <w:rPr>
          <w:rFonts w:ascii="Times New Roman" w:hAnsi="Times New Roman" w:eastAsia="MingLiU_HKSCS" w:cs="Times New Roman"/>
        </w:rPr>
      </w:pPr>
      <w:r>
        <w:rPr>
          <w:rFonts w:hint="eastAsia" w:ascii="Times New Roman" w:hAnsi="Times New Roman" w:cs="Times New Roman"/>
        </w:rPr>
        <w:t>附件</w:t>
      </w:r>
      <w:r>
        <w:rPr>
          <w:rFonts w:ascii="Times New Roman" w:hAnsi="Times New Roman" w:cs="Times New Roman"/>
        </w:rPr>
        <w:t>5</w:t>
      </w:r>
      <w:r>
        <w:rPr>
          <w:rFonts w:hint="eastAsia" w:ascii="Times New Roman" w:hAnsi="Times New Roman" w:cs="Times New Roman"/>
        </w:rPr>
        <w:t>－</w:t>
      </w:r>
      <w:r>
        <w:rPr>
          <w:rFonts w:ascii="Times New Roman" w:hAnsi="Times New Roman" w:cs="Times New Roman"/>
        </w:rPr>
        <w:t>2</w:t>
      </w:r>
      <w:r>
        <w:rPr>
          <w:rFonts w:hint="eastAsia" w:ascii="Times New Roman" w:hAnsi="Times New Roman" w:cs="Times New Roman"/>
        </w:rPr>
        <w:t>－</w:t>
      </w:r>
      <w:r>
        <w:rPr>
          <w:rFonts w:ascii="Times New Roman" w:hAnsi="Times New Roman" w:cs="Times New Roman"/>
        </w:rPr>
        <w:t>5</w:t>
      </w:r>
      <w:r>
        <w:rPr>
          <w:rFonts w:hint="eastAsia" w:ascii="Times New Roman" w:hAnsi="Times New Roman" w:cs="Times New Roman"/>
        </w:rPr>
        <w:t>　参加政府采购活动前三年内在经营活动中没有重大违法记录的书面声明；</w:t>
      </w:r>
    </w:p>
    <w:p>
      <w:pPr>
        <w:pStyle w:val="10"/>
        <w:ind w:firstLine="420" w:firstLineChars="200"/>
        <w:rPr>
          <w:rFonts w:ascii="Times New Roman" w:hAnsi="Times New Roman" w:eastAsia="MingLiU_HKSCS" w:cs="Times New Roman"/>
        </w:rPr>
      </w:pPr>
      <w:r>
        <w:rPr>
          <w:rFonts w:hint="eastAsia" w:ascii="Times New Roman" w:hAnsi="Times New Roman" w:cs="Times New Roman"/>
        </w:rPr>
        <w:t>附件</w:t>
      </w:r>
      <w:r>
        <w:rPr>
          <w:rFonts w:ascii="Times New Roman" w:hAnsi="Times New Roman" w:cs="Times New Roman"/>
        </w:rPr>
        <w:t>5</w:t>
      </w:r>
      <w:r>
        <w:rPr>
          <w:rFonts w:hint="eastAsia" w:ascii="Times New Roman" w:hAnsi="Times New Roman" w:cs="Times New Roman"/>
        </w:rPr>
        <w:t>－</w:t>
      </w:r>
      <w:r>
        <w:rPr>
          <w:rFonts w:ascii="Times New Roman" w:hAnsi="Times New Roman" w:cs="Times New Roman"/>
        </w:rPr>
        <w:t>2</w:t>
      </w:r>
      <w:r>
        <w:rPr>
          <w:rFonts w:hint="eastAsia" w:ascii="Times New Roman" w:hAnsi="Times New Roman" w:cs="Times New Roman"/>
        </w:rPr>
        <w:t>－</w:t>
      </w:r>
      <w:r>
        <w:rPr>
          <w:rFonts w:ascii="Times New Roman" w:hAnsi="Times New Roman" w:cs="Times New Roman"/>
        </w:rPr>
        <w:t>6</w:t>
      </w:r>
      <w:r>
        <w:rPr>
          <w:rFonts w:hint="eastAsia" w:ascii="Times New Roman" w:hAnsi="Times New Roman" w:cs="Times New Roman"/>
        </w:rPr>
        <w:t>　无不良信用记录承诺函</w:t>
      </w:r>
      <w:r>
        <w:rPr>
          <w:rFonts w:ascii="Times New Roman" w:hAnsi="Times New Roman" w:cs="Times New Roman"/>
        </w:rPr>
        <w:t>(</w:t>
      </w:r>
      <w:r>
        <w:rPr>
          <w:rFonts w:hint="eastAsia" w:ascii="Times New Roman" w:hAnsi="Times New Roman" w:cs="Times New Roman"/>
        </w:rPr>
        <w:t>磋商文件要求由供应商自行查询信用记录的提供</w:t>
      </w:r>
      <w:r>
        <w:rPr>
          <w:rFonts w:ascii="Times New Roman" w:hAnsi="Times New Roman" w:cs="Times New Roman"/>
        </w:rPr>
        <w:t>)</w:t>
      </w:r>
      <w:r>
        <w:rPr>
          <w:rFonts w:hint="eastAsia" w:ascii="Times New Roman" w:hAnsi="Times New Roman" w:cs="Times New Roman"/>
        </w:rPr>
        <w:t>。</w:t>
      </w:r>
    </w:p>
    <w:p>
      <w:pPr>
        <w:pStyle w:val="10"/>
        <w:ind w:firstLine="420" w:firstLineChars="200"/>
        <w:rPr>
          <w:rFonts w:ascii="Times New Roman" w:hAnsi="Times New Roman" w:eastAsia="MingLiU_HKSCS" w:cs="Times New Roman"/>
        </w:rPr>
      </w:pPr>
      <w:r>
        <w:rPr>
          <w:rFonts w:ascii="Times New Roman" w:hAnsi="Times New Roman" w:cs="Times New Roman"/>
        </w:rPr>
        <w:t>(</w:t>
      </w:r>
      <w:r>
        <w:rPr>
          <w:rFonts w:hint="eastAsia" w:ascii="Times New Roman" w:hAnsi="Times New Roman" w:cs="Times New Roman"/>
        </w:rPr>
        <w:t>三</w:t>
      </w:r>
      <w:r>
        <w:rPr>
          <w:rFonts w:ascii="Times New Roman" w:hAnsi="Times New Roman" w:cs="Times New Roman"/>
        </w:rPr>
        <w:t>)</w:t>
      </w:r>
      <w:r>
        <w:rPr>
          <w:rFonts w:hint="eastAsia" w:ascii="Times New Roman" w:hAnsi="Times New Roman" w:cs="Times New Roman"/>
        </w:rPr>
        <w:t>附件</w:t>
      </w:r>
      <w:r>
        <w:rPr>
          <w:rFonts w:ascii="Times New Roman" w:hAnsi="Times New Roman" w:cs="Times New Roman"/>
        </w:rPr>
        <w:t>5</w:t>
      </w:r>
      <w:r>
        <w:rPr>
          <w:rFonts w:hint="eastAsia" w:ascii="Times New Roman" w:hAnsi="Times New Roman" w:cs="Times New Roman"/>
        </w:rPr>
        <w:t>－</w:t>
      </w:r>
      <w:r>
        <w:rPr>
          <w:rFonts w:ascii="Times New Roman" w:hAnsi="Times New Roman" w:cs="Times New Roman"/>
        </w:rPr>
        <w:t>3</w:t>
      </w:r>
      <w:r>
        <w:rPr>
          <w:rFonts w:hint="eastAsia" w:ascii="Times New Roman" w:hAnsi="Times New Roman" w:cs="Times New Roman"/>
        </w:rPr>
        <w:t>　符合磋商文件要求的供应商特定资格条件的证明材料</w:t>
      </w:r>
      <w:r>
        <w:rPr>
          <w:rFonts w:ascii="Times New Roman" w:hAnsi="Times New Roman" w:cs="Times New Roman"/>
        </w:rPr>
        <w:t>(</w:t>
      </w:r>
      <w:r>
        <w:rPr>
          <w:rFonts w:hint="eastAsia" w:ascii="Times New Roman" w:hAnsi="Times New Roman" w:cs="Times New Roman"/>
        </w:rPr>
        <w:t>由采购人或采购代理机构根据项目具体要求填列</w:t>
      </w:r>
      <w:r>
        <w:rPr>
          <w:rFonts w:ascii="Times New Roman" w:hAnsi="Times New Roman" w:cs="Times New Roman"/>
        </w:rPr>
        <w:t>)</w:t>
      </w:r>
    </w:p>
    <w:p>
      <w:pPr>
        <w:pStyle w:val="10"/>
        <w:ind w:firstLine="420" w:firstLineChars="200"/>
        <w:rPr>
          <w:rFonts w:ascii="Times New Roman" w:hAnsi="Times New Roman" w:eastAsia="MingLiU_HKSCS" w:cs="Times New Roman"/>
        </w:rPr>
      </w:pPr>
      <w:r>
        <w:rPr>
          <w:rFonts w:ascii="Times New Roman" w:hAnsi="Times New Roman" w:cs="Times New Roman"/>
        </w:rPr>
        <w:t>(</w:t>
      </w:r>
      <w:r>
        <w:rPr>
          <w:rFonts w:hint="eastAsia" w:ascii="Times New Roman" w:hAnsi="Times New Roman" w:cs="Times New Roman"/>
        </w:rPr>
        <w:t>四</w:t>
      </w:r>
      <w:r>
        <w:rPr>
          <w:rFonts w:ascii="Times New Roman" w:hAnsi="Times New Roman" w:cs="Times New Roman"/>
        </w:rPr>
        <w:t>)</w:t>
      </w:r>
      <w:r>
        <w:rPr>
          <w:rFonts w:hint="eastAsia" w:ascii="Times New Roman" w:hAnsi="Times New Roman" w:cs="Times New Roman"/>
        </w:rPr>
        <w:t>附件</w:t>
      </w:r>
      <w:r>
        <w:rPr>
          <w:rFonts w:ascii="Times New Roman" w:hAnsi="Times New Roman" w:cs="Times New Roman"/>
        </w:rPr>
        <w:t>5</w:t>
      </w:r>
      <w:r>
        <w:rPr>
          <w:rFonts w:hint="eastAsia" w:ascii="Times New Roman" w:hAnsi="Times New Roman" w:cs="Times New Roman"/>
        </w:rPr>
        <w:t>－</w:t>
      </w:r>
      <w:r>
        <w:rPr>
          <w:rFonts w:ascii="Times New Roman" w:hAnsi="Times New Roman" w:cs="Times New Roman"/>
        </w:rPr>
        <w:t>4</w:t>
      </w:r>
      <w:r>
        <w:rPr>
          <w:rFonts w:hint="eastAsia" w:ascii="Times New Roman" w:hAnsi="Times New Roman" w:cs="Times New Roman"/>
        </w:rPr>
        <w:t>　联合体协议</w:t>
      </w:r>
      <w:r>
        <w:rPr>
          <w:rFonts w:ascii="Times New Roman" w:hAnsi="Times New Roman" w:cs="Times New Roman"/>
        </w:rPr>
        <w:t>(</w:t>
      </w:r>
      <w:r>
        <w:rPr>
          <w:rFonts w:hint="eastAsia" w:ascii="Times New Roman" w:hAnsi="Times New Roman" w:cs="Times New Roman"/>
        </w:rPr>
        <w:t>格式附后</w:t>
      </w:r>
      <w:r>
        <w:rPr>
          <w:rFonts w:ascii="Times New Roman" w:hAnsi="Times New Roman" w:cs="Times New Roman"/>
        </w:rPr>
        <w:t>)</w:t>
      </w:r>
    </w:p>
    <w:p>
      <w:pPr>
        <w:pStyle w:val="10"/>
        <w:ind w:firstLine="420" w:firstLineChars="200"/>
        <w:rPr>
          <w:rFonts w:ascii="Times New Roman" w:hAnsi="Times New Roman" w:eastAsia="MingLiU_HKSCS" w:cs="Times New Roman"/>
        </w:rPr>
      </w:pPr>
      <w:r>
        <w:rPr>
          <w:rFonts w:hint="eastAsia" w:ascii="Times New Roman" w:hAnsi="Times New Roman" w:cs="Times New Roman"/>
        </w:rPr>
        <w:t>六、提供符合政府采购政策的证明材料</w:t>
      </w:r>
    </w:p>
    <w:p>
      <w:pPr>
        <w:pStyle w:val="10"/>
        <w:ind w:firstLine="420" w:firstLineChars="200"/>
        <w:rPr>
          <w:rFonts w:ascii="Times New Roman" w:hAnsi="Times New Roman" w:eastAsia="MingLiU_HKSCS" w:cs="Times New Roman"/>
        </w:rPr>
      </w:pPr>
      <w:r>
        <w:rPr>
          <w:rFonts w:ascii="Times New Roman" w:hAnsi="Times New Roman" w:cs="Times New Roman"/>
        </w:rPr>
        <w:t>(</w:t>
      </w:r>
      <w:r>
        <w:rPr>
          <w:rFonts w:hint="eastAsia" w:ascii="Times New Roman" w:hAnsi="Times New Roman" w:cs="Times New Roman"/>
        </w:rPr>
        <w:t>一</w:t>
      </w:r>
      <w:r>
        <w:rPr>
          <w:rFonts w:ascii="Times New Roman" w:hAnsi="Times New Roman" w:cs="Times New Roman"/>
        </w:rPr>
        <w:t>)</w:t>
      </w:r>
      <w:r>
        <w:rPr>
          <w:rFonts w:hint="eastAsia" w:ascii="Times New Roman" w:hAnsi="Times New Roman" w:cs="Times New Roman"/>
        </w:rPr>
        <w:t>附件</w:t>
      </w:r>
      <w:r>
        <w:rPr>
          <w:rFonts w:ascii="Times New Roman" w:hAnsi="Times New Roman" w:cs="Times New Roman"/>
        </w:rPr>
        <w:t>6</w:t>
      </w:r>
      <w:r>
        <w:rPr>
          <w:rFonts w:hint="eastAsia" w:ascii="Times New Roman" w:hAnsi="Times New Roman" w:cs="Times New Roman"/>
        </w:rPr>
        <w:t>－</w:t>
      </w:r>
      <w:r>
        <w:rPr>
          <w:rFonts w:ascii="Times New Roman" w:hAnsi="Times New Roman" w:cs="Times New Roman"/>
        </w:rPr>
        <w:t>1</w:t>
      </w:r>
      <w:r>
        <w:rPr>
          <w:rFonts w:hint="eastAsia" w:ascii="Times New Roman" w:hAnsi="Times New Roman" w:cs="Times New Roman"/>
        </w:rPr>
        <w:t>　中小企业声明函</w:t>
      </w:r>
      <w:r>
        <w:rPr>
          <w:rFonts w:ascii="Times New Roman" w:hAnsi="Times New Roman" w:cs="Times New Roman"/>
        </w:rPr>
        <w:t>(</w:t>
      </w:r>
      <w:r>
        <w:rPr>
          <w:rFonts w:hint="eastAsia" w:ascii="Times New Roman" w:hAnsi="Times New Roman" w:cs="Times New Roman"/>
        </w:rPr>
        <w:t>格式附后</w:t>
      </w:r>
      <w:r>
        <w:rPr>
          <w:rFonts w:ascii="Times New Roman" w:hAnsi="Times New Roman" w:cs="Times New Roman"/>
        </w:rPr>
        <w:t>)</w:t>
      </w:r>
    </w:p>
    <w:p>
      <w:pPr>
        <w:pStyle w:val="10"/>
        <w:ind w:firstLine="420" w:firstLineChars="200"/>
        <w:rPr>
          <w:rFonts w:ascii="Times New Roman" w:hAnsi="Times New Roman" w:eastAsia="MingLiU_HKSCS" w:cs="Times New Roman"/>
        </w:rPr>
      </w:pPr>
      <w:r>
        <w:rPr>
          <w:rFonts w:ascii="Times New Roman" w:hAnsi="Times New Roman" w:cs="Times New Roman"/>
        </w:rPr>
        <w:t>(</w:t>
      </w:r>
      <w:r>
        <w:rPr>
          <w:rFonts w:hint="eastAsia" w:ascii="Times New Roman" w:hAnsi="Times New Roman" w:cs="Times New Roman"/>
        </w:rPr>
        <w:t>二</w:t>
      </w:r>
      <w:r>
        <w:rPr>
          <w:rFonts w:ascii="Times New Roman" w:hAnsi="Times New Roman" w:cs="Times New Roman"/>
        </w:rPr>
        <w:t>)</w:t>
      </w:r>
      <w:r>
        <w:rPr>
          <w:rFonts w:hint="eastAsia" w:ascii="Times New Roman" w:hAnsi="Times New Roman" w:cs="Times New Roman"/>
        </w:rPr>
        <w:t>附件</w:t>
      </w:r>
      <w:r>
        <w:rPr>
          <w:rFonts w:ascii="Times New Roman" w:hAnsi="Times New Roman" w:cs="Times New Roman"/>
        </w:rPr>
        <w:t>6</w:t>
      </w:r>
      <w:r>
        <w:rPr>
          <w:rFonts w:hint="eastAsia" w:ascii="Times New Roman" w:hAnsi="Times New Roman" w:cs="Times New Roman"/>
        </w:rPr>
        <w:t>－</w:t>
      </w:r>
      <w:r>
        <w:rPr>
          <w:rFonts w:ascii="Times New Roman" w:hAnsi="Times New Roman" w:cs="Times New Roman"/>
        </w:rPr>
        <w:t>2</w:t>
      </w:r>
      <w:r>
        <w:rPr>
          <w:rFonts w:hint="eastAsia" w:ascii="Times New Roman" w:hAnsi="Times New Roman" w:cs="Times New Roman"/>
        </w:rPr>
        <w:t>　</w:t>
      </w:r>
      <w:r>
        <w:rPr>
          <w:rFonts w:hint="eastAsia" w:hAnsi="宋体" w:cs="Times New Roman"/>
        </w:rPr>
        <w:t>“</w:t>
      </w:r>
      <w:r>
        <w:rPr>
          <w:rFonts w:hint="eastAsia" w:ascii="Times New Roman" w:hAnsi="Times New Roman" w:cs="Times New Roman"/>
        </w:rPr>
        <w:t>节能产品</w:t>
      </w:r>
      <w:r>
        <w:rPr>
          <w:rFonts w:hint="eastAsia" w:hAnsi="宋体" w:cs="Times New Roman"/>
        </w:rPr>
        <w:t>”“</w:t>
      </w:r>
      <w:r>
        <w:rPr>
          <w:rFonts w:hint="eastAsia" w:ascii="Times New Roman" w:hAnsi="Times New Roman" w:cs="Times New Roman"/>
        </w:rPr>
        <w:t>环境标志产品</w:t>
      </w:r>
      <w:r>
        <w:rPr>
          <w:rFonts w:hint="eastAsia" w:hAnsi="宋体" w:cs="Times New Roman"/>
        </w:rPr>
        <w:t>”</w:t>
      </w:r>
      <w:r>
        <w:rPr>
          <w:rFonts w:hint="eastAsia" w:ascii="Times New Roman" w:hAnsi="Times New Roman" w:cs="Times New Roman"/>
        </w:rPr>
        <w:t>、信息安全认证产品等政府采购法律法规要求的其他证明材料</w:t>
      </w:r>
    </w:p>
    <w:p>
      <w:pPr>
        <w:pStyle w:val="10"/>
        <w:ind w:firstLine="420" w:firstLineChars="200"/>
        <w:rPr>
          <w:rFonts w:ascii="Times New Roman" w:hAnsi="Times New Roman" w:eastAsia="MingLiU_HKSCS" w:cs="Times New Roman"/>
        </w:rPr>
      </w:pPr>
      <w:r>
        <w:rPr>
          <w:rFonts w:hint="eastAsia" w:ascii="Times New Roman" w:hAnsi="Times New Roman" w:cs="Times New Roman"/>
        </w:rPr>
        <w:t>七、磋商须知前附表要求供应商提供的其他资料</w:t>
      </w:r>
    </w:p>
    <w:p>
      <w:pPr>
        <w:pStyle w:val="10"/>
        <w:ind w:firstLine="420" w:firstLineChars="200"/>
        <w:rPr>
          <w:rFonts w:ascii="Times New Roman" w:hAnsi="Times New Roman" w:eastAsia="MingLiU_HKSCS" w:cs="Times New Roman"/>
        </w:rPr>
      </w:pPr>
      <w:r>
        <w:rPr>
          <w:rFonts w:hint="eastAsia" w:ascii="Times New Roman" w:hAnsi="Times New Roman" w:cs="Times New Roman"/>
        </w:rPr>
        <w:t>八、供应商认为需提供的其他资料</w:t>
      </w:r>
    </w:p>
    <w:p>
      <w:pPr>
        <w:pStyle w:val="10"/>
        <w:ind w:firstLine="420" w:firstLineChars="200"/>
        <w:jc w:val="center"/>
        <w:rPr>
          <w:rFonts w:ascii="Times New Roman" w:hAnsi="Times New Roman" w:cs="Times New Roman"/>
        </w:rPr>
      </w:pPr>
      <w:r>
        <w:rPr>
          <w:rFonts w:hint="eastAsia" w:ascii="Times New Roman" w:hAnsi="Times New Roman" w:cs="Times New Roman"/>
        </w:rPr>
        <w:t>第二部分　技术部分</w:t>
      </w:r>
    </w:p>
    <w:p>
      <w:pPr>
        <w:pStyle w:val="10"/>
        <w:ind w:firstLine="420" w:firstLineChars="200"/>
        <w:rPr>
          <w:rFonts w:ascii="Times New Roman" w:hAnsi="Times New Roman" w:eastAsia="MingLiU_HKSCS" w:cs="Times New Roman"/>
        </w:rPr>
      </w:pPr>
      <w:r>
        <w:rPr>
          <w:rFonts w:hint="eastAsia" w:ascii="Times New Roman" w:hAnsi="Times New Roman" w:cs="Times New Roman"/>
        </w:rPr>
        <w:t>一、货物说明一览表、服务方案、实施方案及技术方案</w:t>
      </w:r>
    </w:p>
    <w:p>
      <w:pPr>
        <w:pStyle w:val="10"/>
        <w:ind w:firstLine="420" w:firstLineChars="200"/>
        <w:rPr>
          <w:rFonts w:ascii="Times New Roman" w:hAnsi="Times New Roman" w:eastAsia="MingLiU_HKSCS" w:cs="Times New Roman"/>
        </w:rPr>
      </w:pPr>
      <w:r>
        <w:rPr>
          <w:rFonts w:hint="eastAsia" w:ascii="Times New Roman" w:hAnsi="Times New Roman" w:cs="Times New Roman"/>
        </w:rPr>
        <w:t>二、技术响应与偏离表</w:t>
      </w:r>
    </w:p>
    <w:p>
      <w:pPr>
        <w:pStyle w:val="10"/>
        <w:ind w:firstLine="420" w:firstLineChars="200"/>
        <w:rPr>
          <w:rFonts w:ascii="Times New Roman" w:hAnsi="Times New Roman" w:eastAsia="MingLiU_HKSCS" w:cs="Times New Roman"/>
        </w:rPr>
      </w:pPr>
      <w:r>
        <w:rPr>
          <w:rFonts w:hint="eastAsia" w:ascii="Times New Roman" w:hAnsi="Times New Roman" w:cs="Times New Roman"/>
        </w:rPr>
        <w:t>三、售后服务承诺</w:t>
      </w:r>
    </w:p>
    <w:p>
      <w:pPr>
        <w:pStyle w:val="10"/>
        <w:ind w:firstLine="420" w:firstLineChars="200"/>
        <w:rPr>
          <w:rFonts w:ascii="Times New Roman" w:hAnsi="Times New Roman" w:eastAsia="MingLiU_HKSCS" w:cs="Times New Roman"/>
        </w:rPr>
      </w:pPr>
      <w:r>
        <w:rPr>
          <w:rFonts w:hint="eastAsia" w:ascii="Times New Roman" w:hAnsi="Times New Roman" w:cs="Times New Roman"/>
        </w:rPr>
        <w:t>四、用于本项目人员简历表</w:t>
      </w:r>
    </w:p>
    <w:p>
      <w:pPr>
        <w:pStyle w:val="10"/>
        <w:ind w:firstLine="420" w:firstLineChars="200"/>
        <w:rPr>
          <w:rFonts w:ascii="Times New Roman" w:hAnsi="Times New Roman" w:eastAsia="MingLiU_HKSCS" w:cs="Times New Roman"/>
        </w:rPr>
      </w:pPr>
      <w:r>
        <w:rPr>
          <w:rFonts w:hint="eastAsia" w:ascii="Times New Roman" w:hAnsi="Times New Roman" w:cs="Times New Roman"/>
        </w:rPr>
        <w:t>五、磋商标的物符合磋商文件要求的相关证明文件</w:t>
      </w:r>
    </w:p>
    <w:p>
      <w:pPr>
        <w:pStyle w:val="10"/>
        <w:ind w:firstLine="420" w:firstLineChars="200"/>
        <w:rPr>
          <w:rFonts w:ascii="Times New Roman" w:hAnsi="Times New Roman" w:eastAsia="MingLiU_HKSCS" w:cs="Times New Roman"/>
        </w:rPr>
      </w:pPr>
      <w:r>
        <w:rPr>
          <w:rFonts w:hint="eastAsia" w:ascii="Times New Roman" w:hAnsi="Times New Roman" w:cs="Times New Roman"/>
        </w:rPr>
        <w:t>六、其他资料</w:t>
      </w:r>
    </w:p>
    <w:p>
      <w:pPr>
        <w:pStyle w:val="10"/>
        <w:ind w:firstLine="420" w:firstLineChars="200"/>
        <w:jc w:val="center"/>
        <w:rPr>
          <w:rFonts w:ascii="Times New Roman" w:hAnsi="Times New Roman" w:cs="Times New Roman"/>
        </w:rPr>
      </w:pPr>
      <w:r>
        <w:rPr>
          <w:rFonts w:ascii="Times New Roman" w:hAnsi="Times New Roman" w:cs="Times New Roman"/>
        </w:rPr>
        <w:br w:type="page"/>
      </w:r>
      <w:r>
        <w:rPr>
          <w:rFonts w:hint="eastAsia" w:ascii="Times New Roman" w:hAnsi="Times New Roman" w:cs="Times New Roman"/>
        </w:rPr>
        <w:t>第一部分　商务部分</w:t>
      </w:r>
    </w:p>
    <w:p>
      <w:pPr>
        <w:pStyle w:val="10"/>
        <w:ind w:firstLine="420" w:firstLineChars="200"/>
        <w:rPr>
          <w:rFonts w:ascii="Times New Roman" w:hAnsi="Times New Roman" w:eastAsia="MingLiU_HKSCS" w:cs="Times New Roman"/>
        </w:rPr>
      </w:pPr>
      <w:r>
        <w:rPr>
          <w:rFonts w:hint="eastAsia" w:ascii="Times New Roman" w:hAnsi="Times New Roman" w:cs="Times New Roman"/>
        </w:rPr>
        <w:t>一、磋商响应声明</w:t>
      </w:r>
    </w:p>
    <w:p>
      <w:pPr>
        <w:pStyle w:val="7"/>
        <w:keepNext w:val="0"/>
        <w:keepLines w:val="0"/>
        <w:jc w:val="center"/>
      </w:pPr>
      <w:r>
        <w:rPr>
          <w:rFonts w:hint="eastAsia" w:ascii="Times New Roman" w:hAnsi="Times New Roman"/>
        </w:rPr>
        <w:t>磋商响应声明</w:t>
      </w:r>
    </w:p>
    <w:p>
      <w:pPr>
        <w:pStyle w:val="10"/>
        <w:rPr>
          <w:rFonts w:ascii="Times New Roman" w:hAnsi="Times New Roman" w:eastAsia="MingLiU_HKSCS" w:cs="Times New Roman"/>
        </w:rPr>
      </w:pPr>
      <w:r>
        <w:rPr>
          <w:rFonts w:hint="eastAsia" w:ascii="Times New Roman" w:hAnsi="Times New Roman" w:cs="Times New Roman"/>
        </w:rPr>
        <w:t>致</w:t>
      </w:r>
      <w:r>
        <w:rPr>
          <w:rFonts w:ascii="Times New Roman" w:hAnsi="Times New Roman" w:cs="Times New Roman"/>
        </w:rPr>
        <w:t>____________(</w:t>
      </w:r>
      <w:r>
        <w:rPr>
          <w:rFonts w:hint="eastAsia" w:ascii="Times New Roman" w:hAnsi="Times New Roman" w:cs="Times New Roman"/>
        </w:rPr>
        <w:t>采购人或采购代理机构</w:t>
      </w:r>
      <w:r>
        <w:rPr>
          <w:rFonts w:ascii="Times New Roman" w:hAnsi="Times New Roman" w:cs="Times New Roman"/>
        </w:rPr>
        <w:t>)</w:t>
      </w:r>
      <w:r>
        <w:rPr>
          <w:rFonts w:hint="eastAsia" w:ascii="Times New Roman" w:hAnsi="Times New Roman" w:cs="Times New Roman"/>
        </w:rPr>
        <w:t>：</w:t>
      </w:r>
    </w:p>
    <w:p>
      <w:pPr>
        <w:pStyle w:val="10"/>
        <w:ind w:firstLine="420" w:firstLineChars="200"/>
        <w:rPr>
          <w:rFonts w:ascii="Times New Roman" w:hAnsi="Times New Roman" w:eastAsia="MingLiU_HKSCS" w:cs="Times New Roman"/>
        </w:rPr>
      </w:pPr>
      <w:r>
        <w:rPr>
          <w:rFonts w:hint="eastAsia" w:ascii="Times New Roman" w:hAnsi="Times New Roman" w:cs="Times New Roman"/>
        </w:rPr>
        <w:t>我方已仔细研究了</w:t>
      </w:r>
      <w:r>
        <w:rPr>
          <w:rFonts w:ascii="Times New Roman" w:hAnsi="Times New Roman" w:cs="Times New Roman"/>
        </w:rPr>
        <w:t>____________(</w:t>
      </w:r>
      <w:r>
        <w:rPr>
          <w:rFonts w:hint="eastAsia" w:ascii="Times New Roman" w:hAnsi="Times New Roman" w:cs="Times New Roman"/>
        </w:rPr>
        <w:t>项目名称</w:t>
      </w:r>
      <w:r>
        <w:rPr>
          <w:rFonts w:ascii="Times New Roman" w:hAnsi="Times New Roman" w:cs="Times New Roman"/>
        </w:rPr>
        <w:t>)</w:t>
      </w:r>
      <w:r>
        <w:rPr>
          <w:rFonts w:hint="eastAsia" w:ascii="Times New Roman" w:hAnsi="Times New Roman" w:cs="Times New Roman"/>
        </w:rPr>
        <w:t>的磋商文件</w:t>
      </w:r>
      <w:r>
        <w:rPr>
          <w:rFonts w:ascii="Times New Roman" w:hAnsi="Times New Roman" w:cs="Times New Roman"/>
        </w:rPr>
        <w:t>(</w:t>
      </w:r>
      <w:r>
        <w:rPr>
          <w:rFonts w:hint="eastAsia" w:ascii="Times New Roman" w:hAnsi="Times New Roman" w:cs="Times New Roman"/>
        </w:rPr>
        <w:t>项目编号：</w:t>
      </w:r>
      <w:r>
        <w:rPr>
          <w:rFonts w:ascii="Times New Roman" w:hAnsi="Times New Roman" w:cs="Times New Roman"/>
        </w:rPr>
        <w:t>____________)</w:t>
      </w:r>
      <w:r>
        <w:rPr>
          <w:rFonts w:hint="eastAsia" w:ascii="Times New Roman" w:hAnsi="Times New Roman" w:cs="Times New Roman"/>
        </w:rPr>
        <w:t>的全部内容</w:t>
      </w:r>
      <w:r>
        <w:rPr>
          <w:rFonts w:hint="eastAsia" w:ascii="Times New Roman" w:hAnsi="Times New Roman" w:eastAsia="MingLiU_HKSCS" w:cs="Times New Roman"/>
        </w:rPr>
        <w:t>，</w:t>
      </w:r>
      <w:r>
        <w:rPr>
          <w:rFonts w:hint="eastAsia" w:ascii="Times New Roman" w:hAnsi="Times New Roman" w:cs="Times New Roman"/>
        </w:rPr>
        <w:t>知悉参加磋商的风险</w:t>
      </w:r>
      <w:r>
        <w:rPr>
          <w:rFonts w:hint="eastAsia" w:ascii="Times New Roman" w:hAnsi="Times New Roman" w:eastAsia="MingLiU_HKSCS" w:cs="Times New Roman"/>
        </w:rPr>
        <w:t>，</w:t>
      </w:r>
      <w:r>
        <w:rPr>
          <w:rFonts w:hint="eastAsia" w:ascii="Times New Roman" w:hAnsi="Times New Roman" w:cs="Times New Roman"/>
        </w:rPr>
        <w:t>我方承诺接受磋商文件的全部条款且无任何异议。</w:t>
      </w:r>
    </w:p>
    <w:p>
      <w:pPr>
        <w:pStyle w:val="10"/>
        <w:ind w:firstLine="420" w:firstLineChars="200"/>
        <w:rPr>
          <w:rFonts w:ascii="Times New Roman" w:hAnsi="Times New Roman" w:eastAsia="MingLiU_HKSCS" w:cs="Times New Roman"/>
        </w:rPr>
      </w:pPr>
      <w:r>
        <w:rPr>
          <w:rFonts w:hint="eastAsia" w:ascii="Times New Roman" w:hAnsi="Times New Roman" w:cs="Times New Roman"/>
        </w:rPr>
        <w:t>一、我方同意在磋商响应有效期内遵守本响应文件中的承诺</w:t>
      </w:r>
      <w:r>
        <w:rPr>
          <w:rFonts w:hint="eastAsia" w:ascii="Times New Roman" w:hAnsi="Times New Roman" w:eastAsia="MingLiU_HKSCS" w:cs="Times New Roman"/>
        </w:rPr>
        <w:t>，</w:t>
      </w:r>
      <w:r>
        <w:rPr>
          <w:rFonts w:hint="eastAsia" w:ascii="Times New Roman" w:hAnsi="Times New Roman" w:cs="Times New Roman"/>
        </w:rPr>
        <w:t>且在此期限期满之前均具有法律约束力。</w:t>
      </w:r>
    </w:p>
    <w:p>
      <w:pPr>
        <w:pStyle w:val="10"/>
        <w:ind w:firstLine="420" w:firstLineChars="200"/>
        <w:rPr>
          <w:rFonts w:ascii="Times New Roman" w:hAnsi="Times New Roman" w:eastAsia="MingLiU_HKSCS" w:cs="Times New Roman"/>
        </w:rPr>
      </w:pPr>
      <w:r>
        <w:rPr>
          <w:rFonts w:hint="eastAsia" w:ascii="Times New Roman" w:hAnsi="Times New Roman" w:cs="Times New Roman"/>
        </w:rPr>
        <w:t>二、我方提交纸质响应文件正本</w:t>
      </w:r>
      <w:r>
        <w:rPr>
          <w:rFonts w:ascii="Times New Roman" w:hAnsi="Times New Roman" w:cs="Times New Roman"/>
        </w:rPr>
        <w:t>______</w:t>
      </w:r>
      <w:r>
        <w:rPr>
          <w:rFonts w:hint="eastAsia" w:ascii="Times New Roman" w:hAnsi="Times New Roman" w:cs="Times New Roman"/>
        </w:rPr>
        <w:t>份和副本</w:t>
      </w:r>
      <w:r>
        <w:rPr>
          <w:rFonts w:ascii="Times New Roman" w:hAnsi="Times New Roman" w:cs="Times New Roman"/>
        </w:rPr>
        <w:t>______</w:t>
      </w:r>
      <w:r>
        <w:rPr>
          <w:rFonts w:hint="eastAsia" w:ascii="Times New Roman" w:hAnsi="Times New Roman" w:cs="Times New Roman"/>
        </w:rPr>
        <w:t>份</w:t>
      </w:r>
      <w:r>
        <w:rPr>
          <w:rFonts w:hint="eastAsia" w:ascii="Times New Roman" w:hAnsi="Times New Roman" w:eastAsia="MingLiU_HKSCS" w:cs="Times New Roman"/>
        </w:rPr>
        <w:t>，</w:t>
      </w:r>
      <w:r>
        <w:rPr>
          <w:rFonts w:hint="eastAsia" w:ascii="Times New Roman" w:hAnsi="Times New Roman" w:cs="Times New Roman"/>
        </w:rPr>
        <w:t>电子响应文件</w:t>
      </w:r>
      <w:r>
        <w:rPr>
          <w:rFonts w:ascii="Times New Roman" w:hAnsi="Times New Roman" w:cs="Times New Roman"/>
        </w:rPr>
        <w:t>______</w:t>
      </w:r>
      <w:r>
        <w:rPr>
          <w:rFonts w:hint="eastAsia" w:ascii="Times New Roman" w:hAnsi="Times New Roman" w:cs="Times New Roman"/>
        </w:rPr>
        <w:t>套</w:t>
      </w:r>
      <w:r>
        <w:rPr>
          <w:rFonts w:hint="eastAsia" w:ascii="Times New Roman" w:hAnsi="Times New Roman" w:eastAsia="MingLiU_HKSCS" w:cs="Times New Roman"/>
        </w:rPr>
        <w:t>，</w:t>
      </w:r>
      <w:r>
        <w:rPr>
          <w:rFonts w:hint="eastAsia" w:ascii="Times New Roman" w:hAnsi="Times New Roman" w:cs="Times New Roman"/>
        </w:rPr>
        <w:t>并保证响应文件提供的数据和材料是真实、准确的。否则</w:t>
      </w:r>
      <w:r>
        <w:rPr>
          <w:rFonts w:hint="eastAsia" w:ascii="Times New Roman" w:hAnsi="Times New Roman" w:eastAsia="MingLiU_HKSCS" w:cs="Times New Roman"/>
        </w:rPr>
        <w:t>，</w:t>
      </w:r>
      <w:r>
        <w:rPr>
          <w:rFonts w:hint="eastAsia" w:ascii="Times New Roman" w:hAnsi="Times New Roman" w:cs="Times New Roman"/>
        </w:rPr>
        <w:t>愿承担《政府采购法》第七十七条规定的法律责任。</w:t>
      </w:r>
    </w:p>
    <w:p>
      <w:pPr>
        <w:pStyle w:val="10"/>
        <w:ind w:firstLine="420" w:firstLineChars="200"/>
        <w:rPr>
          <w:rFonts w:ascii="Times New Roman" w:hAnsi="Times New Roman" w:eastAsia="MingLiU_HKSCS" w:cs="Times New Roman"/>
        </w:rPr>
      </w:pPr>
      <w:r>
        <w:rPr>
          <w:rFonts w:hint="eastAsia" w:ascii="Times New Roman" w:hAnsi="Times New Roman" w:cs="Times New Roman"/>
        </w:rPr>
        <w:t>三、我方愿意向贵方提供任何与本项采购有关的数据、情况和技术资料。若贵方需要</w:t>
      </w:r>
      <w:r>
        <w:rPr>
          <w:rFonts w:hint="eastAsia" w:ascii="Times New Roman" w:hAnsi="Times New Roman" w:eastAsia="MingLiU_HKSCS" w:cs="Times New Roman"/>
        </w:rPr>
        <w:t>，</w:t>
      </w:r>
      <w:r>
        <w:rPr>
          <w:rFonts w:hint="eastAsia" w:ascii="Times New Roman" w:hAnsi="Times New Roman" w:cs="Times New Roman"/>
        </w:rPr>
        <w:t>我方愿意提供我方作出的一切承诺的证明材料。</w:t>
      </w:r>
    </w:p>
    <w:p>
      <w:pPr>
        <w:pStyle w:val="10"/>
        <w:ind w:firstLine="420" w:firstLineChars="200"/>
        <w:rPr>
          <w:rFonts w:ascii="Times New Roman" w:hAnsi="Times New Roman" w:eastAsia="MingLiU_HKSCS" w:cs="Times New Roman"/>
        </w:rPr>
      </w:pPr>
      <w:r>
        <w:rPr>
          <w:rFonts w:hint="eastAsia" w:ascii="Times New Roman" w:hAnsi="Times New Roman" w:cs="Times New Roman"/>
        </w:rPr>
        <w:t>四、我方愿意按磋商文件规定和磋商小组要求重新提交响应文件和最后报价。</w:t>
      </w:r>
    </w:p>
    <w:p>
      <w:pPr>
        <w:pStyle w:val="10"/>
        <w:ind w:firstLine="420" w:firstLineChars="200"/>
        <w:rPr>
          <w:rFonts w:ascii="Times New Roman" w:hAnsi="Times New Roman" w:eastAsia="MingLiU_HKSCS" w:cs="Times New Roman"/>
        </w:rPr>
      </w:pPr>
      <w:r>
        <w:rPr>
          <w:rFonts w:hint="eastAsia" w:ascii="Times New Roman" w:hAnsi="Times New Roman" w:cs="Times New Roman"/>
        </w:rPr>
        <w:t>五、我方承诺遵守《政府采购法》的有关规定</w:t>
      </w:r>
      <w:r>
        <w:rPr>
          <w:rFonts w:hint="eastAsia" w:ascii="Times New Roman" w:hAnsi="Times New Roman" w:eastAsia="MingLiU_HKSCS" w:cs="Times New Roman"/>
        </w:rPr>
        <w:t>，</w:t>
      </w:r>
      <w:r>
        <w:rPr>
          <w:rFonts w:hint="eastAsia" w:ascii="Times New Roman" w:hAnsi="Times New Roman" w:cs="Times New Roman"/>
        </w:rPr>
        <w:t>保证在获得成交资格后</w:t>
      </w:r>
      <w:r>
        <w:rPr>
          <w:rFonts w:hint="eastAsia" w:ascii="Times New Roman" w:hAnsi="Times New Roman" w:eastAsia="MingLiU_HKSCS" w:cs="Times New Roman"/>
        </w:rPr>
        <w:t>，</w:t>
      </w:r>
      <w:r>
        <w:rPr>
          <w:rFonts w:hint="eastAsia" w:ascii="Times New Roman" w:hAnsi="Times New Roman" w:cs="Times New Roman"/>
        </w:rPr>
        <w:t>按照磋商文件确定的事项签订政府采购合同</w:t>
      </w:r>
      <w:r>
        <w:rPr>
          <w:rFonts w:hint="eastAsia" w:ascii="Times New Roman" w:hAnsi="Times New Roman" w:eastAsia="MingLiU_HKSCS" w:cs="Times New Roman"/>
        </w:rPr>
        <w:t>，</w:t>
      </w:r>
      <w:r>
        <w:rPr>
          <w:rFonts w:hint="eastAsia" w:ascii="Times New Roman" w:hAnsi="Times New Roman" w:cs="Times New Roman"/>
        </w:rPr>
        <w:t>履行双方所签订的合同</w:t>
      </w:r>
      <w:r>
        <w:rPr>
          <w:rFonts w:hint="eastAsia" w:ascii="Times New Roman" w:hAnsi="Times New Roman" w:eastAsia="MingLiU_HKSCS" w:cs="Times New Roman"/>
        </w:rPr>
        <w:t>，</w:t>
      </w:r>
      <w:r>
        <w:rPr>
          <w:rFonts w:hint="eastAsia" w:ascii="Times New Roman" w:hAnsi="Times New Roman" w:cs="Times New Roman"/>
        </w:rPr>
        <w:t>并承担合同规定的责任和义务。</w:t>
      </w:r>
    </w:p>
    <w:p>
      <w:pPr>
        <w:pStyle w:val="10"/>
        <w:ind w:firstLine="420" w:firstLineChars="200"/>
        <w:rPr>
          <w:rFonts w:ascii="Times New Roman" w:hAnsi="Times New Roman" w:eastAsia="MingLiU_HKSCS" w:cs="Times New Roman"/>
        </w:rPr>
      </w:pPr>
      <w:r>
        <w:rPr>
          <w:rFonts w:hint="eastAsia" w:ascii="Times New Roman" w:hAnsi="Times New Roman" w:cs="Times New Roman"/>
        </w:rPr>
        <w:t>附件</w:t>
      </w:r>
      <w:r>
        <w:rPr>
          <w:rFonts w:ascii="Times New Roman" w:hAnsi="Times New Roman" w:cs="Times New Roman"/>
        </w:rPr>
        <w:t>1</w:t>
      </w:r>
      <w:r>
        <w:rPr>
          <w:rFonts w:hint="eastAsia" w:ascii="Times New Roman" w:hAnsi="Times New Roman" w:cs="Times New Roman"/>
        </w:rPr>
        <w:t>－</w:t>
      </w:r>
      <w:r>
        <w:rPr>
          <w:rFonts w:ascii="Times New Roman" w:hAnsi="Times New Roman" w:cs="Times New Roman"/>
        </w:rPr>
        <w:t>1</w:t>
      </w:r>
      <w:r>
        <w:rPr>
          <w:rFonts w:hint="eastAsia" w:ascii="Times New Roman" w:hAnsi="Times New Roman" w:cs="Times New Roman"/>
        </w:rPr>
        <w:t>：法定代表人身份证明复印件</w:t>
      </w:r>
      <w:r>
        <w:rPr>
          <w:rFonts w:ascii="Times New Roman" w:hAnsi="Times New Roman" w:cs="Times New Roman"/>
        </w:rPr>
        <w:t>(</w:t>
      </w:r>
      <w:r>
        <w:rPr>
          <w:rFonts w:hint="eastAsia" w:ascii="Times New Roman" w:hAnsi="Times New Roman" w:cs="Times New Roman"/>
        </w:rPr>
        <w:t>法定代表人参加磋商</w:t>
      </w:r>
      <w:r>
        <w:rPr>
          <w:rFonts w:ascii="Times New Roman" w:hAnsi="Times New Roman" w:cs="Times New Roman"/>
        </w:rPr>
        <w:t>)</w:t>
      </w:r>
    </w:p>
    <w:p>
      <w:pPr>
        <w:pStyle w:val="10"/>
        <w:ind w:firstLine="420" w:firstLineChars="200"/>
        <w:rPr>
          <w:rFonts w:ascii="Times New Roman" w:hAnsi="Times New Roman" w:eastAsia="MingLiU_HKSCS" w:cs="Times New Roman"/>
        </w:rPr>
      </w:pPr>
      <w:r>
        <w:rPr>
          <w:rFonts w:hint="eastAsia" w:ascii="Times New Roman" w:hAnsi="Times New Roman" w:cs="Times New Roman"/>
        </w:rPr>
        <w:t>附件</w:t>
      </w:r>
      <w:r>
        <w:rPr>
          <w:rFonts w:ascii="Times New Roman" w:hAnsi="Times New Roman" w:cs="Times New Roman"/>
        </w:rPr>
        <w:t>1</w:t>
      </w:r>
      <w:r>
        <w:rPr>
          <w:rFonts w:hint="eastAsia" w:ascii="Times New Roman" w:hAnsi="Times New Roman" w:cs="Times New Roman"/>
        </w:rPr>
        <w:t>－</w:t>
      </w:r>
      <w:r>
        <w:rPr>
          <w:rFonts w:ascii="Times New Roman" w:hAnsi="Times New Roman" w:cs="Times New Roman"/>
        </w:rPr>
        <w:t>2</w:t>
      </w:r>
      <w:r>
        <w:rPr>
          <w:rFonts w:hint="eastAsia" w:ascii="Times New Roman" w:hAnsi="Times New Roman" w:cs="Times New Roman"/>
        </w:rPr>
        <w:t>：法定代表人授权书</w:t>
      </w:r>
      <w:r>
        <w:rPr>
          <w:rFonts w:ascii="Times New Roman" w:hAnsi="Times New Roman" w:cs="Times New Roman"/>
        </w:rPr>
        <w:t>(</w:t>
      </w:r>
      <w:r>
        <w:rPr>
          <w:rFonts w:hint="eastAsia" w:ascii="Times New Roman" w:hAnsi="Times New Roman" w:cs="Times New Roman"/>
        </w:rPr>
        <w:t>授权代表参加磋商</w:t>
      </w:r>
      <w:r>
        <w:rPr>
          <w:rFonts w:ascii="Times New Roman" w:hAnsi="Times New Roman" w:cs="Times New Roman"/>
        </w:rPr>
        <w:t>)</w:t>
      </w:r>
    </w:p>
    <w:p>
      <w:pPr>
        <w:pStyle w:val="10"/>
        <w:ind w:firstLine="420" w:firstLineChars="200"/>
        <w:rPr>
          <w:rFonts w:ascii="Times New Roman" w:hAnsi="Times New Roman" w:eastAsia="MingLiU_HKSCS" w:cs="Times New Roman"/>
        </w:rPr>
      </w:pPr>
      <w:r>
        <w:rPr>
          <w:rFonts w:hint="eastAsia" w:ascii="Times New Roman" w:hAnsi="Times New Roman" w:cs="Times New Roman"/>
        </w:rPr>
        <w:t>附件</w:t>
      </w:r>
      <w:r>
        <w:rPr>
          <w:rFonts w:ascii="Times New Roman" w:hAnsi="Times New Roman" w:cs="Times New Roman"/>
        </w:rPr>
        <w:t>1</w:t>
      </w:r>
      <w:r>
        <w:rPr>
          <w:rFonts w:hint="eastAsia" w:ascii="Times New Roman" w:hAnsi="Times New Roman" w:cs="Times New Roman"/>
        </w:rPr>
        <w:t>－</w:t>
      </w:r>
      <w:r>
        <w:rPr>
          <w:rFonts w:ascii="Times New Roman" w:hAnsi="Times New Roman" w:cs="Times New Roman"/>
        </w:rPr>
        <w:t>3</w:t>
      </w:r>
      <w:r>
        <w:rPr>
          <w:rFonts w:hint="eastAsia" w:ascii="Times New Roman" w:hAnsi="Times New Roman" w:cs="Times New Roman"/>
        </w:rPr>
        <w:t>：授权委托书</w:t>
      </w:r>
      <w:r>
        <w:rPr>
          <w:rFonts w:ascii="Times New Roman" w:hAnsi="Times New Roman" w:cs="Times New Roman"/>
        </w:rPr>
        <w:t>(</w:t>
      </w:r>
      <w:r>
        <w:rPr>
          <w:rFonts w:hint="eastAsia" w:ascii="Times New Roman" w:hAnsi="Times New Roman" w:cs="Times New Roman"/>
        </w:rPr>
        <w:t>自然人提供</w:t>
      </w:r>
      <w:r>
        <w:rPr>
          <w:rFonts w:ascii="Times New Roman" w:hAnsi="Times New Roman" w:cs="Times New Roman"/>
        </w:rPr>
        <w:t>)</w:t>
      </w:r>
    </w:p>
    <w:p>
      <w:pPr>
        <w:pStyle w:val="10"/>
        <w:ind w:firstLine="420" w:firstLineChars="200"/>
        <w:rPr>
          <w:rFonts w:ascii="Times New Roman" w:hAnsi="Times New Roman" w:eastAsia="MingLiU_HKSCS" w:cs="Times New Roman"/>
        </w:rPr>
      </w:pPr>
    </w:p>
    <w:p>
      <w:pPr>
        <w:pStyle w:val="10"/>
        <w:ind w:firstLine="420" w:firstLineChars="200"/>
        <w:rPr>
          <w:rFonts w:ascii="Times New Roman" w:hAnsi="Times New Roman" w:eastAsia="MingLiU_HKSCS" w:cs="Times New Roman"/>
        </w:rPr>
      </w:pPr>
      <w:r>
        <w:rPr>
          <w:rFonts w:hint="eastAsia" w:ascii="Times New Roman" w:hAnsi="Times New Roman" w:cs="Times New Roman"/>
        </w:rPr>
        <w:t>供应商名称</w:t>
      </w:r>
      <w:r>
        <w:rPr>
          <w:rFonts w:ascii="Times New Roman" w:hAnsi="Times New Roman" w:cs="Times New Roman"/>
        </w:rPr>
        <w:t>(</w:t>
      </w:r>
      <w:r>
        <w:rPr>
          <w:rFonts w:hint="eastAsia" w:ascii="Times New Roman" w:hAnsi="Times New Roman" w:cs="Times New Roman"/>
        </w:rPr>
        <w:t>公章</w:t>
      </w:r>
      <w:r>
        <w:rPr>
          <w:rFonts w:ascii="Times New Roman" w:hAnsi="Times New Roman" w:cs="Times New Roman"/>
        </w:rPr>
        <w:t>)</w:t>
      </w:r>
      <w:r>
        <w:rPr>
          <w:rFonts w:hint="eastAsia" w:ascii="Times New Roman" w:hAnsi="Times New Roman" w:cs="Times New Roman"/>
        </w:rPr>
        <w:t>：</w:t>
      </w:r>
      <w:r>
        <w:rPr>
          <w:rFonts w:ascii="Times New Roman" w:hAnsi="Times New Roman" w:cs="Times New Roman"/>
        </w:rPr>
        <w:t>____________</w:t>
      </w:r>
    </w:p>
    <w:p>
      <w:pPr>
        <w:pStyle w:val="10"/>
        <w:ind w:firstLine="420" w:firstLineChars="200"/>
        <w:rPr>
          <w:rFonts w:ascii="Times New Roman" w:hAnsi="Times New Roman" w:eastAsia="MingLiU_HKSCS" w:cs="Times New Roman"/>
        </w:rPr>
      </w:pPr>
      <w:r>
        <w:rPr>
          <w:rFonts w:hint="eastAsia" w:ascii="Times New Roman" w:hAnsi="Times New Roman" w:cs="Times New Roman"/>
        </w:rPr>
        <w:t>法定代表人或授权代表</w:t>
      </w:r>
      <w:r>
        <w:rPr>
          <w:rFonts w:ascii="Times New Roman" w:hAnsi="Times New Roman" w:cs="Times New Roman"/>
        </w:rPr>
        <w:t>(</w:t>
      </w:r>
      <w:r>
        <w:rPr>
          <w:rFonts w:hint="eastAsia" w:ascii="Times New Roman" w:hAnsi="Times New Roman" w:cs="Times New Roman"/>
        </w:rPr>
        <w:t>签字或盖章</w:t>
      </w:r>
      <w:r>
        <w:rPr>
          <w:rFonts w:ascii="Times New Roman" w:hAnsi="Times New Roman" w:cs="Times New Roman"/>
        </w:rPr>
        <w:t>)</w:t>
      </w:r>
      <w:r>
        <w:rPr>
          <w:rFonts w:hint="eastAsia" w:ascii="Times New Roman" w:hAnsi="Times New Roman" w:cs="Times New Roman"/>
        </w:rPr>
        <w:t>：</w:t>
      </w:r>
      <w:r>
        <w:rPr>
          <w:rFonts w:ascii="Times New Roman" w:hAnsi="Times New Roman" w:cs="Times New Roman"/>
        </w:rPr>
        <w:t>____________</w:t>
      </w:r>
    </w:p>
    <w:p>
      <w:pPr>
        <w:pStyle w:val="10"/>
        <w:ind w:firstLine="420" w:firstLineChars="200"/>
        <w:rPr>
          <w:rFonts w:ascii="Times New Roman" w:hAnsi="Times New Roman" w:eastAsia="MingLiU_HKSCS" w:cs="Times New Roman"/>
        </w:rPr>
      </w:pPr>
      <w:r>
        <w:rPr>
          <w:rFonts w:hint="eastAsia" w:ascii="Times New Roman" w:hAnsi="Times New Roman" w:cs="Times New Roman"/>
        </w:rPr>
        <w:t>日期：</w:t>
      </w:r>
      <w:r>
        <w:rPr>
          <w:rFonts w:ascii="Times New Roman" w:hAnsi="Times New Roman" w:cs="Times New Roman"/>
        </w:rPr>
        <w:t>______</w:t>
      </w:r>
      <w:r>
        <w:rPr>
          <w:rFonts w:hint="eastAsia" w:ascii="Times New Roman" w:hAnsi="Times New Roman" w:cs="Times New Roman"/>
        </w:rPr>
        <w:t>年</w:t>
      </w:r>
      <w:r>
        <w:rPr>
          <w:rFonts w:ascii="Times New Roman" w:hAnsi="Times New Roman" w:cs="Times New Roman"/>
        </w:rPr>
        <w:t>____</w:t>
      </w:r>
      <w:r>
        <w:rPr>
          <w:rFonts w:hint="eastAsia" w:ascii="Times New Roman" w:hAnsi="Times New Roman" w:cs="Times New Roman"/>
        </w:rPr>
        <w:t>月</w:t>
      </w:r>
      <w:r>
        <w:rPr>
          <w:rFonts w:ascii="Times New Roman" w:hAnsi="Times New Roman" w:cs="Times New Roman"/>
        </w:rPr>
        <w:t>____</w:t>
      </w:r>
      <w:r>
        <w:rPr>
          <w:rFonts w:hint="eastAsia" w:ascii="Times New Roman" w:hAnsi="Times New Roman" w:cs="Times New Roman"/>
        </w:rPr>
        <w:t>日</w:t>
      </w:r>
    </w:p>
    <w:p>
      <w:pPr>
        <w:pStyle w:val="10"/>
        <w:ind w:firstLine="420" w:firstLineChars="200"/>
        <w:rPr>
          <w:rFonts w:ascii="Times New Roman" w:hAnsi="Times New Roman" w:eastAsia="MingLiU_HKSCS" w:cs="Times New Roman"/>
        </w:rPr>
      </w:pPr>
      <w:r>
        <w:rPr>
          <w:rFonts w:hint="eastAsia" w:ascii="Times New Roman" w:hAnsi="Times New Roman" w:cs="Times New Roman"/>
        </w:rPr>
        <w:t>说明：授权用投标专用章的</w:t>
      </w:r>
      <w:r>
        <w:rPr>
          <w:rFonts w:hint="eastAsia" w:ascii="Times New Roman" w:hAnsi="Times New Roman" w:eastAsia="MingLiU_HKSCS" w:cs="Times New Roman"/>
        </w:rPr>
        <w:t>，</w:t>
      </w:r>
      <w:r>
        <w:rPr>
          <w:rFonts w:hint="eastAsia" w:ascii="Times New Roman" w:hAnsi="Times New Roman" w:cs="Times New Roman"/>
        </w:rPr>
        <w:t>与公章具有相同法律效力。</w:t>
      </w:r>
    </w:p>
    <w:p>
      <w:pPr>
        <w:pStyle w:val="10"/>
        <w:ind w:firstLine="420" w:firstLineChars="200"/>
        <w:rPr>
          <w:rFonts w:ascii="Times New Roman" w:hAnsi="Times New Roman" w:eastAsia="MingLiU_HKSCS" w:cs="Times New Roman"/>
        </w:rPr>
      </w:pPr>
      <w:r>
        <w:rPr>
          <w:rFonts w:ascii="Times New Roman" w:hAnsi="Times New Roman" w:cs="Times New Roman"/>
        </w:rPr>
        <w:br w:type="page"/>
      </w:r>
      <w:r>
        <w:rPr>
          <w:rFonts w:hint="eastAsia" w:ascii="Times New Roman" w:hAnsi="Times New Roman" w:cs="Times New Roman"/>
        </w:rPr>
        <w:t>　　附件</w:t>
      </w:r>
      <w:r>
        <w:rPr>
          <w:rFonts w:ascii="Times New Roman" w:hAnsi="Times New Roman" w:cs="Times New Roman"/>
        </w:rPr>
        <w:t>1</w:t>
      </w:r>
      <w:r>
        <w:rPr>
          <w:rFonts w:hint="eastAsia" w:ascii="Times New Roman" w:hAnsi="Times New Roman" w:cs="Times New Roman"/>
        </w:rPr>
        <w:t>－</w:t>
      </w:r>
      <w:r>
        <w:rPr>
          <w:rFonts w:ascii="Times New Roman" w:hAnsi="Times New Roman" w:cs="Times New Roman"/>
        </w:rPr>
        <w:t>1</w:t>
      </w:r>
      <w:r>
        <w:rPr>
          <w:rFonts w:hint="eastAsia" w:ascii="Times New Roman" w:hAnsi="Times New Roman" w:cs="Times New Roman"/>
        </w:rPr>
        <w:t>　法定代表人身份证明复印件</w:t>
      </w:r>
      <w:r>
        <w:rPr>
          <w:rFonts w:ascii="Times New Roman" w:hAnsi="Times New Roman" w:cs="Times New Roman"/>
        </w:rPr>
        <w:t>(</w:t>
      </w:r>
      <w:r>
        <w:rPr>
          <w:rFonts w:hint="eastAsia" w:ascii="Times New Roman" w:hAnsi="Times New Roman" w:cs="Times New Roman"/>
        </w:rPr>
        <w:t>法定代表人参加磋商</w:t>
      </w:r>
      <w:r>
        <w:rPr>
          <w:rFonts w:ascii="Times New Roman" w:hAnsi="Times New Roman" w:cs="Times New Roman"/>
        </w:rPr>
        <w:t>)</w:t>
      </w:r>
    </w:p>
    <w:p>
      <w:pPr>
        <w:pStyle w:val="10"/>
        <w:ind w:firstLine="420" w:firstLineChars="200"/>
        <w:rPr>
          <w:rFonts w:ascii="Times New Roman" w:hAnsi="Times New Roman" w:eastAsia="MingLiU_HKSCS" w:cs="Times New Roman"/>
        </w:rPr>
      </w:pPr>
    </w:p>
    <w:tbl>
      <w:tblPr>
        <w:tblStyle w:val="17"/>
        <w:tblW w:w="4983"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4983"/>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1511" w:hRule="atLeast"/>
          <w:jc w:val="center"/>
        </w:trPr>
        <w:tc>
          <w:tcPr>
            <w:tcW w:w="4983" w:type="dxa"/>
            <w:tcBorders>
              <w:top w:val="single" w:color="auto" w:sz="4" w:space="0"/>
              <w:bottom w:val="single" w:color="auto" w:sz="4" w:space="0"/>
            </w:tcBorders>
            <w:vAlign w:val="center"/>
          </w:tcPr>
          <w:p>
            <w:pPr>
              <w:pStyle w:val="10"/>
              <w:jc w:val="center"/>
              <w:rPr>
                <w:rFonts w:ascii="Times New Roman" w:hAnsi="Times New Roman" w:eastAsia="MingLiU_HKSCS" w:cs="Times New Roman"/>
              </w:rPr>
            </w:pPr>
            <w:r>
              <w:rPr>
                <w:rFonts w:hint="eastAsia" w:ascii="Times New Roman" w:hAnsi="Times New Roman" w:cs="Times New Roman"/>
              </w:rPr>
              <w:t>法定代表人身份证明复印件</w:t>
            </w:r>
          </w:p>
        </w:tc>
      </w:tr>
    </w:tbl>
    <w:p>
      <w:pPr>
        <w:pStyle w:val="10"/>
        <w:ind w:firstLine="420" w:firstLineChars="200"/>
        <w:rPr>
          <w:rFonts w:ascii="Times New Roman" w:hAnsi="Times New Roman" w:eastAsia="MingLiU_HKSCS" w:cs="Times New Roman"/>
        </w:rPr>
      </w:pPr>
    </w:p>
    <w:p>
      <w:pPr>
        <w:pStyle w:val="10"/>
        <w:ind w:firstLine="420" w:firstLineChars="200"/>
        <w:rPr>
          <w:rFonts w:ascii="Times New Roman" w:hAnsi="Times New Roman" w:eastAsia="MingLiU_HKSCS" w:cs="Times New Roman"/>
        </w:rPr>
      </w:pPr>
      <w:r>
        <w:rPr>
          <w:rFonts w:hint="eastAsia" w:ascii="Times New Roman" w:hAnsi="Times New Roman" w:cs="Times New Roman"/>
        </w:rPr>
        <w:t>附件</w:t>
      </w:r>
      <w:r>
        <w:rPr>
          <w:rFonts w:ascii="Times New Roman" w:hAnsi="Times New Roman" w:cs="Times New Roman"/>
        </w:rPr>
        <w:t>1</w:t>
      </w:r>
      <w:r>
        <w:rPr>
          <w:rFonts w:hint="eastAsia" w:ascii="Times New Roman" w:hAnsi="Times New Roman" w:cs="Times New Roman"/>
        </w:rPr>
        <w:t>－</w:t>
      </w:r>
      <w:r>
        <w:rPr>
          <w:rFonts w:ascii="Times New Roman" w:hAnsi="Times New Roman" w:cs="Times New Roman"/>
        </w:rPr>
        <w:t>2</w:t>
      </w:r>
    </w:p>
    <w:p>
      <w:pPr>
        <w:pStyle w:val="7"/>
        <w:keepNext w:val="0"/>
        <w:keepLines w:val="0"/>
        <w:jc w:val="center"/>
      </w:pPr>
      <w:r>
        <w:rPr>
          <w:rFonts w:hint="eastAsia" w:ascii="Times New Roman" w:hAnsi="Times New Roman"/>
        </w:rPr>
        <w:t>法定代表人授权委托书</w:t>
      </w:r>
      <w:r>
        <w:rPr>
          <w:rFonts w:ascii="Times New Roman" w:hAnsi="Times New Roman"/>
        </w:rPr>
        <w:t>(</w:t>
      </w:r>
      <w:r>
        <w:rPr>
          <w:rFonts w:hint="eastAsia" w:ascii="Times New Roman" w:hAnsi="Times New Roman"/>
        </w:rPr>
        <w:t>授权代表参加磋商</w:t>
      </w:r>
      <w:r>
        <w:rPr>
          <w:rFonts w:ascii="Times New Roman" w:hAnsi="Times New Roman"/>
        </w:rPr>
        <w:t>)</w:t>
      </w:r>
    </w:p>
    <w:p>
      <w:pPr>
        <w:pStyle w:val="10"/>
        <w:rPr>
          <w:rFonts w:ascii="Times New Roman" w:hAnsi="Times New Roman" w:eastAsia="MingLiU_HKSCS" w:cs="Times New Roman"/>
        </w:rPr>
      </w:pPr>
      <w:r>
        <w:rPr>
          <w:rFonts w:hint="eastAsia" w:ascii="Times New Roman" w:hAnsi="Times New Roman" w:cs="Times New Roman"/>
        </w:rPr>
        <w:t>致：</w:t>
      </w:r>
      <w:r>
        <w:rPr>
          <w:rFonts w:ascii="Times New Roman" w:hAnsi="Times New Roman" w:cs="Times New Roman"/>
        </w:rPr>
        <w:t>____________(</w:t>
      </w:r>
      <w:r>
        <w:rPr>
          <w:rFonts w:hint="eastAsia" w:ascii="Times New Roman" w:hAnsi="Times New Roman" w:cs="Times New Roman"/>
        </w:rPr>
        <w:t>采购人或采购代理机构</w:t>
      </w:r>
      <w:r>
        <w:rPr>
          <w:rFonts w:ascii="Times New Roman" w:hAnsi="Times New Roman" w:cs="Times New Roman"/>
        </w:rPr>
        <w:t>)</w:t>
      </w:r>
    </w:p>
    <w:p>
      <w:pPr>
        <w:pStyle w:val="10"/>
        <w:ind w:firstLine="420" w:firstLineChars="200"/>
        <w:rPr>
          <w:rFonts w:ascii="Times New Roman" w:hAnsi="Times New Roman" w:eastAsia="MingLiU_HKSCS" w:cs="Times New Roman"/>
        </w:rPr>
      </w:pPr>
      <w:r>
        <w:rPr>
          <w:rFonts w:ascii="Times New Roman" w:hAnsi="Times New Roman" w:cs="Times New Roman"/>
        </w:rPr>
        <w:t>____________(</w:t>
      </w:r>
      <w:r>
        <w:rPr>
          <w:rFonts w:hint="eastAsia" w:ascii="Times New Roman" w:hAnsi="Times New Roman" w:cs="Times New Roman"/>
        </w:rPr>
        <w:t>供应商名称</w:t>
      </w:r>
      <w:r>
        <w:rPr>
          <w:rFonts w:ascii="Times New Roman" w:hAnsi="Times New Roman" w:cs="Times New Roman"/>
        </w:rPr>
        <w:t>)</w:t>
      </w:r>
      <w:r>
        <w:rPr>
          <w:rFonts w:hint="eastAsia" w:ascii="Times New Roman" w:hAnsi="Times New Roman" w:cs="Times New Roman"/>
        </w:rPr>
        <w:t>的法定代表人</w:t>
      </w:r>
      <w:r>
        <w:rPr>
          <w:rFonts w:ascii="Times New Roman" w:hAnsi="Times New Roman" w:cs="Times New Roman"/>
        </w:rPr>
        <w:t>(</w:t>
      </w:r>
      <w:r>
        <w:rPr>
          <w:rFonts w:hint="eastAsia" w:ascii="Times New Roman" w:hAnsi="Times New Roman" w:cs="Times New Roman"/>
        </w:rPr>
        <w:t>姓名、职务</w:t>
      </w:r>
      <w:r>
        <w:rPr>
          <w:rFonts w:ascii="Times New Roman" w:hAnsi="Times New Roman" w:cs="Times New Roman"/>
        </w:rPr>
        <w:t>)</w:t>
      </w:r>
      <w:r>
        <w:rPr>
          <w:rFonts w:hint="eastAsia" w:ascii="Times New Roman" w:hAnsi="Times New Roman" w:cs="Times New Roman"/>
        </w:rPr>
        <w:t>授权</w:t>
      </w:r>
      <w:r>
        <w:rPr>
          <w:rFonts w:ascii="Times New Roman" w:hAnsi="Times New Roman" w:cs="Times New Roman"/>
        </w:rPr>
        <w:t>____________(</w:t>
      </w:r>
      <w:r>
        <w:rPr>
          <w:rFonts w:hint="eastAsia" w:ascii="Times New Roman" w:hAnsi="Times New Roman" w:cs="Times New Roman"/>
        </w:rPr>
        <w:t>磋商代表姓名、职务</w:t>
      </w:r>
      <w:r>
        <w:rPr>
          <w:rFonts w:ascii="Times New Roman" w:hAnsi="Times New Roman" w:cs="Times New Roman"/>
        </w:rPr>
        <w:t>)</w:t>
      </w:r>
      <w:r>
        <w:rPr>
          <w:rFonts w:hint="eastAsia" w:ascii="Times New Roman" w:hAnsi="Times New Roman" w:cs="Times New Roman"/>
        </w:rPr>
        <w:t>为本公司的磋商代表</w:t>
      </w:r>
      <w:r>
        <w:rPr>
          <w:rFonts w:hint="eastAsia" w:ascii="Times New Roman" w:hAnsi="Times New Roman" w:eastAsia="MingLiU_HKSCS" w:cs="Times New Roman"/>
        </w:rPr>
        <w:t>，</w:t>
      </w:r>
      <w:r>
        <w:rPr>
          <w:rFonts w:hint="eastAsia" w:ascii="Times New Roman" w:hAnsi="Times New Roman" w:cs="Times New Roman"/>
        </w:rPr>
        <w:t>就</w:t>
      </w:r>
      <w:r>
        <w:rPr>
          <w:rFonts w:ascii="Times New Roman" w:hAnsi="Times New Roman" w:cs="Times New Roman"/>
        </w:rPr>
        <w:t>____________(</w:t>
      </w:r>
      <w:r>
        <w:rPr>
          <w:rFonts w:hint="eastAsia" w:ascii="Times New Roman" w:hAnsi="Times New Roman" w:cs="Times New Roman"/>
        </w:rPr>
        <w:t>项目名称</w:t>
      </w:r>
      <w:r>
        <w:rPr>
          <w:rFonts w:ascii="Times New Roman" w:hAnsi="Times New Roman" w:cs="Times New Roman"/>
        </w:rPr>
        <w:t>)</w:t>
      </w:r>
      <w:r>
        <w:rPr>
          <w:rFonts w:hint="eastAsia" w:ascii="Times New Roman" w:hAnsi="Times New Roman" w:cs="Times New Roman"/>
        </w:rPr>
        <w:t>磋商及相关事务代表本公司处理与之有关的一切事务。</w:t>
      </w:r>
    </w:p>
    <w:p>
      <w:pPr>
        <w:pStyle w:val="10"/>
        <w:ind w:firstLine="420" w:firstLineChars="200"/>
        <w:rPr>
          <w:rFonts w:ascii="Times New Roman" w:hAnsi="Times New Roman" w:eastAsia="MingLiU_HKSCS" w:cs="Times New Roman"/>
        </w:rPr>
      </w:pPr>
    </w:p>
    <w:p>
      <w:pPr>
        <w:pStyle w:val="10"/>
        <w:ind w:firstLine="420" w:firstLineChars="200"/>
        <w:rPr>
          <w:rFonts w:ascii="Times New Roman" w:hAnsi="Times New Roman" w:eastAsia="MingLiU_HKSCS" w:cs="Times New Roman"/>
        </w:rPr>
      </w:pPr>
      <w:r>
        <w:rPr>
          <w:rFonts w:hint="eastAsia" w:ascii="Times New Roman" w:hAnsi="Times New Roman" w:cs="Times New Roman"/>
        </w:rPr>
        <w:t>委托期限：</w:t>
      </w:r>
      <w:r>
        <w:rPr>
          <w:rFonts w:ascii="Times New Roman" w:hAnsi="Times New Roman" w:cs="Times New Roman"/>
        </w:rPr>
        <w:t>____________________</w:t>
      </w:r>
      <w:r>
        <w:rPr>
          <w:rFonts w:hint="eastAsia" w:ascii="Times New Roman" w:hAnsi="Times New Roman" w:cs="Times New Roman"/>
        </w:rPr>
        <w:t>。</w:t>
      </w:r>
    </w:p>
    <w:p>
      <w:pPr>
        <w:pStyle w:val="10"/>
        <w:ind w:firstLine="420" w:firstLineChars="200"/>
        <w:rPr>
          <w:rFonts w:ascii="Times New Roman" w:hAnsi="Times New Roman" w:eastAsia="MingLiU_HKSCS" w:cs="Times New Roman"/>
        </w:rPr>
      </w:pPr>
      <w:r>
        <w:rPr>
          <w:rFonts w:hint="eastAsia" w:ascii="Times New Roman" w:hAnsi="Times New Roman" w:cs="Times New Roman"/>
        </w:rPr>
        <w:t>代理人无转委托权。</w:t>
      </w:r>
    </w:p>
    <w:p>
      <w:pPr>
        <w:pStyle w:val="10"/>
        <w:ind w:firstLine="420" w:firstLineChars="200"/>
        <w:rPr>
          <w:rFonts w:ascii="Times New Roman" w:hAnsi="Times New Roman" w:eastAsia="MingLiU_HKSCS" w:cs="Times New Roman"/>
        </w:rPr>
      </w:pPr>
      <w:r>
        <w:rPr>
          <w:rFonts w:hint="eastAsia" w:ascii="Times New Roman" w:hAnsi="Times New Roman" w:cs="Times New Roman"/>
        </w:rPr>
        <w:t>本授权书于</w:t>
      </w:r>
      <w:r>
        <w:rPr>
          <w:rFonts w:ascii="Times New Roman" w:hAnsi="Times New Roman" w:cs="Times New Roman"/>
        </w:rPr>
        <w:t>______</w:t>
      </w:r>
      <w:r>
        <w:rPr>
          <w:rFonts w:hint="eastAsia" w:ascii="Times New Roman" w:hAnsi="Times New Roman" w:cs="Times New Roman"/>
        </w:rPr>
        <w:t>年</w:t>
      </w:r>
      <w:r>
        <w:rPr>
          <w:rFonts w:ascii="Times New Roman" w:hAnsi="Times New Roman" w:cs="Times New Roman"/>
        </w:rPr>
        <w:t>____</w:t>
      </w:r>
      <w:r>
        <w:rPr>
          <w:rFonts w:hint="eastAsia" w:ascii="Times New Roman" w:hAnsi="Times New Roman" w:cs="Times New Roman"/>
        </w:rPr>
        <w:t>月</w:t>
      </w:r>
      <w:r>
        <w:rPr>
          <w:rFonts w:ascii="Times New Roman" w:hAnsi="Times New Roman" w:cs="Times New Roman"/>
        </w:rPr>
        <w:t>____</w:t>
      </w:r>
      <w:r>
        <w:rPr>
          <w:rFonts w:hint="eastAsia" w:ascii="Times New Roman" w:hAnsi="Times New Roman" w:cs="Times New Roman"/>
        </w:rPr>
        <w:t>日签字生效</w:t>
      </w:r>
      <w:r>
        <w:rPr>
          <w:rFonts w:hint="eastAsia" w:ascii="Times New Roman" w:hAnsi="Times New Roman" w:eastAsia="MingLiU_HKSCS" w:cs="Times New Roman"/>
        </w:rPr>
        <w:t>，</w:t>
      </w:r>
      <w:r>
        <w:rPr>
          <w:rFonts w:hint="eastAsia" w:ascii="Times New Roman" w:hAnsi="Times New Roman" w:cs="Times New Roman"/>
        </w:rPr>
        <w:t>特此声明。</w:t>
      </w:r>
    </w:p>
    <w:p>
      <w:pPr>
        <w:pStyle w:val="10"/>
        <w:ind w:firstLine="420" w:firstLineChars="200"/>
        <w:rPr>
          <w:rFonts w:ascii="Times New Roman" w:hAnsi="Times New Roman" w:eastAsia="MingLiU_HKSCS" w:cs="Times New Roman"/>
        </w:rPr>
      </w:pPr>
    </w:p>
    <w:tbl>
      <w:tblPr>
        <w:tblStyle w:val="17"/>
        <w:tblW w:w="5296"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5296"/>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1615" w:hRule="atLeast"/>
          <w:jc w:val="center"/>
        </w:trPr>
        <w:tc>
          <w:tcPr>
            <w:tcW w:w="5296" w:type="dxa"/>
            <w:tcBorders>
              <w:top w:val="single" w:color="auto" w:sz="4" w:space="0"/>
              <w:bottom w:val="single" w:color="auto" w:sz="4" w:space="0"/>
            </w:tcBorders>
            <w:vAlign w:val="center"/>
          </w:tcPr>
          <w:p>
            <w:pPr>
              <w:pStyle w:val="10"/>
              <w:jc w:val="center"/>
              <w:rPr>
                <w:rFonts w:ascii="Times New Roman" w:hAnsi="Times New Roman" w:eastAsia="MingLiU_HKSCS" w:cs="Times New Roman"/>
              </w:rPr>
            </w:pPr>
            <w:r>
              <w:rPr>
                <w:rFonts w:hint="eastAsia" w:ascii="Times New Roman" w:hAnsi="Times New Roman" w:cs="Times New Roman"/>
              </w:rPr>
              <w:t>授权代表身份证明复印件</w:t>
            </w:r>
          </w:p>
        </w:tc>
      </w:tr>
    </w:tbl>
    <w:p>
      <w:pPr>
        <w:pStyle w:val="10"/>
        <w:ind w:firstLine="420" w:firstLineChars="200"/>
        <w:rPr>
          <w:rFonts w:ascii="Times New Roman" w:hAnsi="Times New Roman" w:eastAsia="MingLiU_HKSCS" w:cs="Times New Roman"/>
        </w:rPr>
      </w:pPr>
    </w:p>
    <w:p>
      <w:pPr>
        <w:pStyle w:val="10"/>
        <w:ind w:firstLine="420" w:firstLineChars="200"/>
        <w:rPr>
          <w:rFonts w:ascii="Times New Roman" w:hAnsi="Times New Roman" w:eastAsia="MingLiU_HKSCS" w:cs="Times New Roman"/>
        </w:rPr>
      </w:pPr>
      <w:r>
        <w:rPr>
          <w:rFonts w:hint="eastAsia" w:ascii="Times New Roman" w:hAnsi="Times New Roman" w:cs="Times New Roman"/>
        </w:rPr>
        <w:t>供应商名称</w:t>
      </w:r>
      <w:r>
        <w:rPr>
          <w:rFonts w:ascii="Times New Roman" w:hAnsi="Times New Roman" w:cs="Times New Roman"/>
        </w:rPr>
        <w:t>(</w:t>
      </w:r>
      <w:r>
        <w:rPr>
          <w:rFonts w:hint="eastAsia" w:ascii="Times New Roman" w:hAnsi="Times New Roman" w:cs="Times New Roman"/>
        </w:rPr>
        <w:t>公章</w:t>
      </w:r>
      <w:r>
        <w:rPr>
          <w:rFonts w:ascii="Times New Roman" w:hAnsi="Times New Roman" w:cs="Times New Roman"/>
        </w:rPr>
        <w:t>)</w:t>
      </w:r>
      <w:r>
        <w:rPr>
          <w:rFonts w:hint="eastAsia" w:ascii="Times New Roman" w:hAnsi="Times New Roman" w:cs="Times New Roman"/>
        </w:rPr>
        <w:t>：</w:t>
      </w:r>
      <w:r>
        <w:rPr>
          <w:rFonts w:ascii="Times New Roman" w:hAnsi="Times New Roman" w:cs="Times New Roman"/>
        </w:rPr>
        <w:t>____________</w:t>
      </w:r>
    </w:p>
    <w:p>
      <w:pPr>
        <w:pStyle w:val="10"/>
        <w:ind w:firstLine="420" w:firstLineChars="200"/>
        <w:rPr>
          <w:rFonts w:ascii="Times New Roman" w:hAnsi="Times New Roman" w:eastAsia="MingLiU_HKSCS" w:cs="Times New Roman"/>
        </w:rPr>
      </w:pPr>
      <w:r>
        <w:rPr>
          <w:rFonts w:hint="eastAsia" w:ascii="Times New Roman" w:hAnsi="Times New Roman" w:cs="Times New Roman"/>
        </w:rPr>
        <w:t>法定代表人</w:t>
      </w:r>
      <w:r>
        <w:rPr>
          <w:rFonts w:ascii="Times New Roman" w:hAnsi="Times New Roman" w:cs="Times New Roman"/>
        </w:rPr>
        <w:t>(</w:t>
      </w:r>
      <w:r>
        <w:rPr>
          <w:rFonts w:hint="eastAsia" w:ascii="Times New Roman" w:hAnsi="Times New Roman" w:cs="Times New Roman"/>
        </w:rPr>
        <w:t>签字或盖章</w:t>
      </w:r>
      <w:r>
        <w:rPr>
          <w:rFonts w:ascii="Times New Roman" w:hAnsi="Times New Roman" w:cs="Times New Roman"/>
        </w:rPr>
        <w:t>)</w:t>
      </w:r>
      <w:r>
        <w:rPr>
          <w:rFonts w:hint="eastAsia" w:ascii="Times New Roman" w:hAnsi="Times New Roman" w:cs="Times New Roman"/>
        </w:rPr>
        <w:t>：</w:t>
      </w:r>
      <w:r>
        <w:rPr>
          <w:rFonts w:ascii="Times New Roman" w:hAnsi="Times New Roman" w:cs="Times New Roman"/>
        </w:rPr>
        <w:t>____________</w:t>
      </w:r>
    </w:p>
    <w:p>
      <w:pPr>
        <w:pStyle w:val="10"/>
        <w:ind w:firstLine="420" w:firstLineChars="200"/>
        <w:rPr>
          <w:rFonts w:ascii="Times New Roman" w:hAnsi="Times New Roman" w:eastAsia="MingLiU_HKSCS" w:cs="Times New Roman"/>
        </w:rPr>
      </w:pPr>
      <w:r>
        <w:rPr>
          <w:rFonts w:hint="eastAsia" w:ascii="Times New Roman" w:hAnsi="Times New Roman" w:cs="Times New Roman"/>
        </w:rPr>
        <w:t>授权代表</w:t>
      </w:r>
      <w:r>
        <w:rPr>
          <w:rFonts w:ascii="Times New Roman" w:hAnsi="Times New Roman" w:cs="Times New Roman"/>
        </w:rPr>
        <w:t>(</w:t>
      </w:r>
      <w:r>
        <w:rPr>
          <w:rFonts w:hint="eastAsia" w:ascii="Times New Roman" w:hAnsi="Times New Roman" w:cs="Times New Roman"/>
        </w:rPr>
        <w:t>签字或签章</w:t>
      </w:r>
      <w:r>
        <w:rPr>
          <w:rFonts w:ascii="Times New Roman" w:hAnsi="Times New Roman" w:cs="Times New Roman"/>
        </w:rPr>
        <w:t>)</w:t>
      </w:r>
      <w:r>
        <w:rPr>
          <w:rFonts w:hint="eastAsia" w:ascii="Times New Roman" w:hAnsi="Times New Roman" w:cs="Times New Roman"/>
        </w:rPr>
        <w:t>：</w:t>
      </w:r>
      <w:r>
        <w:rPr>
          <w:rFonts w:ascii="Times New Roman" w:hAnsi="Times New Roman" w:cs="Times New Roman"/>
        </w:rPr>
        <w:t>____________</w:t>
      </w:r>
    </w:p>
    <w:p>
      <w:pPr>
        <w:pStyle w:val="10"/>
        <w:ind w:firstLine="420" w:firstLineChars="200"/>
        <w:rPr>
          <w:rFonts w:ascii="Times New Roman" w:hAnsi="Times New Roman" w:eastAsia="MingLiU_HKSCS" w:cs="Times New Roman"/>
        </w:rPr>
      </w:pPr>
    </w:p>
    <w:p>
      <w:pPr>
        <w:pStyle w:val="10"/>
        <w:ind w:firstLine="420" w:firstLineChars="200"/>
        <w:jc w:val="right"/>
        <w:rPr>
          <w:rFonts w:ascii="Times New Roman" w:hAnsi="Times New Roman" w:eastAsia="MingLiU_HKSCS" w:cs="Times New Roman"/>
        </w:rPr>
      </w:pPr>
      <w:r>
        <w:rPr>
          <w:rFonts w:ascii="Times New Roman" w:hAnsi="Times New Roman" w:cs="Times New Roman"/>
        </w:rPr>
        <w:t>______</w:t>
      </w:r>
      <w:r>
        <w:rPr>
          <w:rFonts w:hint="eastAsia" w:ascii="Times New Roman" w:hAnsi="Times New Roman" w:cs="Times New Roman"/>
        </w:rPr>
        <w:t>年</w:t>
      </w:r>
      <w:r>
        <w:rPr>
          <w:rFonts w:ascii="Times New Roman" w:hAnsi="Times New Roman" w:cs="Times New Roman"/>
        </w:rPr>
        <w:t>____</w:t>
      </w:r>
      <w:r>
        <w:rPr>
          <w:rFonts w:hint="eastAsia" w:ascii="Times New Roman" w:hAnsi="Times New Roman" w:cs="Times New Roman"/>
        </w:rPr>
        <w:t>月</w:t>
      </w:r>
      <w:r>
        <w:rPr>
          <w:rFonts w:ascii="Times New Roman" w:hAnsi="Times New Roman" w:cs="Times New Roman"/>
        </w:rPr>
        <w:t>____</w:t>
      </w:r>
      <w:r>
        <w:rPr>
          <w:rFonts w:hint="eastAsia" w:ascii="Times New Roman" w:hAnsi="Times New Roman" w:cs="Times New Roman"/>
        </w:rPr>
        <w:t>日</w:t>
      </w:r>
    </w:p>
    <w:p>
      <w:pPr>
        <w:pStyle w:val="10"/>
        <w:ind w:firstLine="420" w:firstLineChars="200"/>
        <w:rPr>
          <w:rFonts w:ascii="Times New Roman" w:hAnsi="Times New Roman" w:eastAsia="MingLiU_HKSCS" w:cs="Times New Roman"/>
        </w:rPr>
      </w:pPr>
    </w:p>
    <w:p>
      <w:pPr>
        <w:pStyle w:val="10"/>
        <w:ind w:firstLine="420" w:firstLineChars="200"/>
        <w:rPr>
          <w:rFonts w:ascii="Times New Roman" w:hAnsi="Times New Roman" w:eastAsia="MingLiU_HKSCS" w:cs="Times New Roman"/>
        </w:rPr>
      </w:pPr>
      <w:r>
        <w:rPr>
          <w:rFonts w:hint="eastAsia" w:ascii="Times New Roman" w:hAnsi="Times New Roman" w:cs="Times New Roman"/>
        </w:rPr>
        <w:t>说明：授权用投标专用章的</w:t>
      </w:r>
      <w:r>
        <w:rPr>
          <w:rFonts w:hint="eastAsia" w:ascii="Times New Roman" w:hAnsi="Times New Roman" w:eastAsia="MingLiU_HKSCS" w:cs="Times New Roman"/>
        </w:rPr>
        <w:t>，</w:t>
      </w:r>
      <w:r>
        <w:rPr>
          <w:rFonts w:hint="eastAsia" w:ascii="Times New Roman" w:hAnsi="Times New Roman" w:cs="Times New Roman"/>
        </w:rPr>
        <w:t>与公章具有相同法律效力。</w:t>
      </w:r>
    </w:p>
    <w:p>
      <w:pPr>
        <w:pStyle w:val="10"/>
        <w:ind w:firstLine="420" w:firstLineChars="200"/>
        <w:rPr>
          <w:rFonts w:ascii="Times New Roman" w:hAnsi="Times New Roman" w:eastAsia="MingLiU_HKSCS" w:cs="Times New Roman"/>
        </w:rPr>
      </w:pPr>
      <w:r>
        <w:rPr>
          <w:rFonts w:ascii="Times New Roman" w:hAnsi="Times New Roman" w:cs="Times New Roman"/>
        </w:rPr>
        <w:br w:type="page"/>
      </w:r>
      <w:r>
        <w:rPr>
          <w:rFonts w:hint="eastAsia" w:ascii="Times New Roman" w:hAnsi="Times New Roman" w:cs="Times New Roman"/>
        </w:rPr>
        <w:t>　　附件</w:t>
      </w:r>
      <w:r>
        <w:rPr>
          <w:rFonts w:ascii="Times New Roman" w:hAnsi="Times New Roman" w:cs="Times New Roman"/>
        </w:rPr>
        <w:t>1</w:t>
      </w:r>
      <w:r>
        <w:rPr>
          <w:rFonts w:hint="eastAsia" w:ascii="Times New Roman" w:hAnsi="Times New Roman" w:cs="Times New Roman"/>
        </w:rPr>
        <w:t>－</w:t>
      </w:r>
      <w:r>
        <w:rPr>
          <w:rFonts w:ascii="Times New Roman" w:hAnsi="Times New Roman" w:cs="Times New Roman"/>
        </w:rPr>
        <w:t>3</w:t>
      </w:r>
    </w:p>
    <w:p>
      <w:pPr>
        <w:pStyle w:val="7"/>
        <w:keepNext w:val="0"/>
        <w:keepLines w:val="0"/>
        <w:jc w:val="center"/>
      </w:pPr>
      <w:r>
        <w:rPr>
          <w:rFonts w:hint="eastAsia" w:ascii="Times New Roman" w:hAnsi="Times New Roman"/>
        </w:rPr>
        <w:t>授权委托书</w:t>
      </w:r>
      <w:r>
        <w:rPr>
          <w:rFonts w:ascii="Times New Roman" w:hAnsi="Times New Roman"/>
        </w:rPr>
        <w:t>(</w:t>
      </w:r>
      <w:r>
        <w:rPr>
          <w:rFonts w:hint="eastAsia" w:ascii="Times New Roman" w:hAnsi="Times New Roman"/>
        </w:rPr>
        <w:t>格式二</w:t>
      </w:r>
      <w:r>
        <w:rPr>
          <w:rFonts w:ascii="Times New Roman" w:hAnsi="Times New Roman"/>
        </w:rPr>
        <w:t>)(</w:t>
      </w:r>
      <w:r>
        <w:rPr>
          <w:rFonts w:hint="eastAsia" w:ascii="Times New Roman" w:hAnsi="Times New Roman"/>
        </w:rPr>
        <w:t>适用于自然人磋商</w:t>
      </w:r>
      <w:r>
        <w:rPr>
          <w:rFonts w:ascii="Times New Roman" w:hAnsi="Times New Roman"/>
        </w:rPr>
        <w:t>)</w:t>
      </w:r>
    </w:p>
    <w:p>
      <w:pPr>
        <w:pStyle w:val="10"/>
        <w:ind w:firstLine="420" w:firstLineChars="200"/>
        <w:rPr>
          <w:rFonts w:ascii="Times New Roman" w:hAnsi="Times New Roman" w:eastAsia="MingLiU_HKSCS" w:cs="Times New Roman"/>
        </w:rPr>
      </w:pPr>
      <w:r>
        <w:rPr>
          <w:rFonts w:hint="eastAsia" w:ascii="Times New Roman" w:hAnsi="Times New Roman" w:cs="Times New Roman"/>
        </w:rPr>
        <w:t>致：</w:t>
      </w:r>
      <w:r>
        <w:rPr>
          <w:rFonts w:ascii="Times New Roman" w:hAnsi="Times New Roman" w:cs="Times New Roman"/>
        </w:rPr>
        <w:t>____________(</w:t>
      </w:r>
      <w:r>
        <w:rPr>
          <w:rFonts w:hint="eastAsia" w:ascii="Times New Roman" w:hAnsi="Times New Roman" w:cs="Times New Roman"/>
        </w:rPr>
        <w:t>采购人或采购代理机构</w:t>
      </w:r>
      <w:r>
        <w:rPr>
          <w:rFonts w:ascii="Times New Roman" w:hAnsi="Times New Roman" w:cs="Times New Roman"/>
        </w:rPr>
        <w:t>)</w:t>
      </w:r>
    </w:p>
    <w:p>
      <w:pPr>
        <w:pStyle w:val="10"/>
        <w:ind w:firstLine="420" w:firstLineChars="200"/>
        <w:rPr>
          <w:rFonts w:ascii="Times New Roman" w:hAnsi="Times New Roman" w:eastAsia="MingLiU_HKSCS" w:cs="Times New Roman"/>
        </w:rPr>
      </w:pPr>
      <w:r>
        <w:rPr>
          <w:rFonts w:hint="eastAsia" w:ascii="Times New Roman" w:hAnsi="Times New Roman" w:cs="Times New Roman"/>
        </w:rPr>
        <w:t>我</w:t>
      </w:r>
      <w:r>
        <w:rPr>
          <w:rFonts w:ascii="Times New Roman" w:hAnsi="Times New Roman" w:cs="Times New Roman"/>
        </w:rPr>
        <w:t>________(</w:t>
      </w:r>
      <w:r>
        <w:rPr>
          <w:rFonts w:hint="eastAsia" w:ascii="Times New Roman" w:hAnsi="Times New Roman" w:cs="Times New Roman"/>
        </w:rPr>
        <w:t>姓名</w:t>
      </w:r>
      <w:r>
        <w:rPr>
          <w:rFonts w:ascii="Times New Roman" w:hAnsi="Times New Roman" w:cs="Times New Roman"/>
        </w:rPr>
        <w:t>)</w:t>
      </w:r>
      <w:r>
        <w:rPr>
          <w:rFonts w:hint="eastAsia" w:ascii="Times New Roman" w:hAnsi="Times New Roman" w:cs="Times New Roman"/>
        </w:rPr>
        <w:t>系自然人</w:t>
      </w:r>
      <w:r>
        <w:rPr>
          <w:rFonts w:hint="eastAsia" w:ascii="Times New Roman" w:hAnsi="Times New Roman" w:eastAsia="MingLiU_HKSCS" w:cs="Times New Roman"/>
        </w:rPr>
        <w:t>，</w:t>
      </w:r>
      <w:r>
        <w:rPr>
          <w:rFonts w:hint="eastAsia" w:ascii="Times New Roman" w:hAnsi="Times New Roman" w:cs="Times New Roman"/>
        </w:rPr>
        <w:t>现授权委托</w:t>
      </w:r>
      <w:r>
        <w:rPr>
          <w:rFonts w:ascii="Times New Roman" w:hAnsi="Times New Roman" w:cs="Times New Roman"/>
        </w:rPr>
        <w:t>________(</w:t>
      </w:r>
      <w:r>
        <w:rPr>
          <w:rFonts w:hint="eastAsia" w:ascii="Times New Roman" w:hAnsi="Times New Roman" w:cs="Times New Roman"/>
        </w:rPr>
        <w:t>姓名</w:t>
      </w:r>
      <w:r>
        <w:rPr>
          <w:rFonts w:ascii="Times New Roman" w:hAnsi="Times New Roman" w:cs="Times New Roman"/>
        </w:rPr>
        <w:t>)</w:t>
      </w:r>
      <w:r>
        <w:rPr>
          <w:rFonts w:hint="eastAsia" w:ascii="Times New Roman" w:hAnsi="Times New Roman" w:cs="Times New Roman"/>
        </w:rPr>
        <w:t>以本人名义参加</w:t>
      </w:r>
      <w:r>
        <w:rPr>
          <w:rFonts w:ascii="Times New Roman" w:hAnsi="Times New Roman" w:cs="Times New Roman"/>
        </w:rPr>
        <w:t>____________(</w:t>
      </w:r>
      <w:r>
        <w:rPr>
          <w:rFonts w:hint="eastAsia" w:ascii="Times New Roman" w:hAnsi="Times New Roman" w:cs="Times New Roman"/>
        </w:rPr>
        <w:t>项目名称</w:t>
      </w:r>
      <w:r>
        <w:rPr>
          <w:rFonts w:ascii="Times New Roman" w:hAnsi="Times New Roman" w:cs="Times New Roman"/>
        </w:rPr>
        <w:t>)</w:t>
      </w:r>
      <w:r>
        <w:rPr>
          <w:rFonts w:hint="eastAsia" w:ascii="Times New Roman" w:hAnsi="Times New Roman" w:cs="Times New Roman"/>
        </w:rPr>
        <w:t>的磋商活动</w:t>
      </w:r>
      <w:r>
        <w:rPr>
          <w:rFonts w:hint="eastAsia" w:ascii="Times New Roman" w:hAnsi="Times New Roman" w:eastAsia="MingLiU_HKSCS" w:cs="Times New Roman"/>
        </w:rPr>
        <w:t>，</w:t>
      </w:r>
      <w:r>
        <w:rPr>
          <w:rFonts w:hint="eastAsia" w:ascii="Times New Roman" w:hAnsi="Times New Roman" w:cs="Times New Roman"/>
        </w:rPr>
        <w:t>并代表本人全权办理针对上述项目的磋商、签约等具体事务和签署相关文件。</w:t>
      </w:r>
    </w:p>
    <w:p>
      <w:pPr>
        <w:pStyle w:val="10"/>
        <w:ind w:firstLine="420" w:firstLineChars="200"/>
        <w:rPr>
          <w:rFonts w:ascii="Times New Roman" w:hAnsi="Times New Roman" w:eastAsia="MingLiU_HKSCS" w:cs="Times New Roman"/>
        </w:rPr>
      </w:pPr>
      <w:r>
        <w:rPr>
          <w:rFonts w:hint="eastAsia" w:ascii="Times New Roman" w:hAnsi="Times New Roman" w:cs="Times New Roman"/>
        </w:rPr>
        <w:t>本人对被授权人的签字事项负全部责任。</w:t>
      </w:r>
    </w:p>
    <w:p>
      <w:pPr>
        <w:pStyle w:val="10"/>
        <w:ind w:firstLine="420" w:firstLineChars="200"/>
        <w:rPr>
          <w:rFonts w:ascii="Times New Roman" w:hAnsi="Times New Roman" w:eastAsia="MingLiU_HKSCS" w:cs="Times New Roman"/>
        </w:rPr>
      </w:pPr>
      <w:r>
        <w:rPr>
          <w:rFonts w:hint="eastAsia" w:ascii="Times New Roman" w:hAnsi="Times New Roman" w:cs="Times New Roman"/>
        </w:rPr>
        <w:t>授权委托代理期限：从　　　年　　月　　日起至　　　年　　月　　日止。</w:t>
      </w:r>
    </w:p>
    <w:p>
      <w:pPr>
        <w:pStyle w:val="10"/>
        <w:ind w:firstLine="420" w:firstLineChars="200"/>
        <w:rPr>
          <w:rFonts w:ascii="Times New Roman" w:hAnsi="Times New Roman" w:eastAsia="MingLiU_HKSCS" w:cs="Times New Roman"/>
        </w:rPr>
      </w:pPr>
    </w:p>
    <w:p>
      <w:pPr>
        <w:pStyle w:val="10"/>
        <w:ind w:firstLine="420" w:firstLineChars="200"/>
        <w:rPr>
          <w:rFonts w:ascii="Times New Roman" w:hAnsi="Times New Roman" w:eastAsia="MingLiU_HKSCS" w:cs="Times New Roman"/>
        </w:rPr>
      </w:pPr>
      <w:r>
        <w:rPr>
          <w:rFonts w:hint="eastAsia" w:ascii="Times New Roman" w:hAnsi="Times New Roman" w:cs="Times New Roman"/>
        </w:rPr>
        <w:t>代理人无转委托权</w:t>
      </w:r>
      <w:r>
        <w:rPr>
          <w:rFonts w:hint="eastAsia" w:ascii="Times New Roman" w:hAnsi="Times New Roman" w:eastAsia="MingLiU_HKSCS" w:cs="Times New Roman"/>
        </w:rPr>
        <w:t>，</w:t>
      </w:r>
      <w:r>
        <w:rPr>
          <w:rFonts w:hint="eastAsia" w:ascii="Times New Roman" w:hAnsi="Times New Roman" w:cs="Times New Roman"/>
        </w:rPr>
        <w:t>特此委托。</w:t>
      </w:r>
    </w:p>
    <w:p>
      <w:pPr>
        <w:pStyle w:val="10"/>
        <w:ind w:firstLine="420" w:firstLineChars="200"/>
        <w:rPr>
          <w:rFonts w:ascii="Times New Roman" w:hAnsi="Times New Roman" w:eastAsia="MingLiU_HKSCS" w:cs="Times New Roman"/>
        </w:rPr>
      </w:pPr>
    </w:p>
    <w:p>
      <w:pPr>
        <w:pStyle w:val="10"/>
        <w:ind w:firstLine="420" w:firstLineChars="200"/>
        <w:rPr>
          <w:rFonts w:ascii="Times New Roman" w:hAnsi="Times New Roman" w:eastAsia="MingLiU_HKSCS" w:cs="Times New Roman"/>
        </w:rPr>
      </w:pPr>
      <w:r>
        <w:rPr>
          <w:rFonts w:hint="eastAsia" w:ascii="Times New Roman" w:hAnsi="Times New Roman" w:cs="Times New Roman"/>
        </w:rPr>
        <w:t>我已在下面签字</w:t>
      </w:r>
      <w:r>
        <w:rPr>
          <w:rFonts w:hint="eastAsia" w:ascii="Times New Roman" w:hAnsi="Times New Roman" w:eastAsia="MingLiU_HKSCS" w:cs="Times New Roman"/>
        </w:rPr>
        <w:t>，</w:t>
      </w:r>
      <w:r>
        <w:rPr>
          <w:rFonts w:hint="eastAsia" w:ascii="Times New Roman" w:hAnsi="Times New Roman" w:cs="Times New Roman"/>
        </w:rPr>
        <w:t>以资证明。</w:t>
      </w:r>
    </w:p>
    <w:p>
      <w:pPr>
        <w:pStyle w:val="10"/>
        <w:ind w:firstLine="420" w:firstLineChars="200"/>
        <w:rPr>
          <w:rFonts w:ascii="Times New Roman" w:hAnsi="Times New Roman" w:eastAsia="MingLiU_HKSCS" w:cs="Times New Roman"/>
        </w:rPr>
      </w:pPr>
    </w:p>
    <w:p>
      <w:pPr>
        <w:pStyle w:val="10"/>
        <w:ind w:firstLine="420" w:firstLineChars="200"/>
        <w:rPr>
          <w:rFonts w:ascii="Times New Roman" w:hAnsi="Times New Roman" w:eastAsia="MingLiU_HKSCS" w:cs="Times New Roman"/>
        </w:rPr>
      </w:pPr>
      <w:r>
        <w:rPr>
          <w:rFonts w:hint="eastAsia" w:ascii="Times New Roman" w:hAnsi="Times New Roman" w:cs="Times New Roman"/>
        </w:rPr>
        <w:t>自然人签字并在签名处加盖食指指印：　　　　　年　　月　　日</w:t>
      </w:r>
    </w:p>
    <w:p>
      <w:pPr>
        <w:pStyle w:val="10"/>
        <w:ind w:firstLine="420" w:firstLineChars="200"/>
        <w:rPr>
          <w:rFonts w:ascii="Times New Roman" w:hAnsi="Times New Roman" w:eastAsia="MingLiU_HKSCS" w:cs="Times New Roman"/>
        </w:rPr>
      </w:pPr>
      <w:r>
        <w:rPr>
          <w:rFonts w:ascii="Times New Roman" w:hAnsi="Times New Roman" w:cs="Times New Roman"/>
        </w:rPr>
        <w:br w:type="page"/>
      </w:r>
      <w:r>
        <w:rPr>
          <w:rFonts w:hint="eastAsia" w:ascii="Times New Roman" w:hAnsi="Times New Roman" w:cs="Times New Roman"/>
        </w:rPr>
        <w:t>二、报价一览表及分项价格表</w:t>
      </w:r>
    </w:p>
    <w:p>
      <w:pPr>
        <w:pStyle w:val="10"/>
        <w:ind w:firstLine="420" w:firstLineChars="200"/>
        <w:rPr>
          <w:rFonts w:ascii="Times New Roman" w:hAnsi="Times New Roman" w:eastAsia="MingLiU_HKSCS" w:cs="Times New Roman"/>
        </w:rPr>
      </w:pPr>
      <w:r>
        <w:rPr>
          <w:rFonts w:hint="eastAsia" w:ascii="Times New Roman" w:hAnsi="Times New Roman" w:cs="Times New Roman"/>
        </w:rPr>
        <w:t>附件</w:t>
      </w:r>
      <w:r>
        <w:rPr>
          <w:rFonts w:ascii="Times New Roman" w:hAnsi="Times New Roman" w:cs="Times New Roman"/>
        </w:rPr>
        <w:t>2</w:t>
      </w:r>
      <w:r>
        <w:rPr>
          <w:rFonts w:hint="eastAsia" w:ascii="Times New Roman" w:hAnsi="Times New Roman" w:cs="Times New Roman"/>
        </w:rPr>
        <w:t>－</w:t>
      </w:r>
      <w:r>
        <w:rPr>
          <w:rFonts w:ascii="Times New Roman" w:hAnsi="Times New Roman" w:cs="Times New Roman"/>
        </w:rPr>
        <w:t>1</w:t>
      </w:r>
    </w:p>
    <w:p>
      <w:pPr>
        <w:pStyle w:val="10"/>
        <w:ind w:firstLine="420" w:firstLineChars="200"/>
        <w:rPr>
          <w:rFonts w:ascii="Times New Roman" w:hAnsi="Times New Roman" w:eastAsia="MingLiU_HKSCS" w:cs="Times New Roman"/>
        </w:rPr>
      </w:pPr>
    </w:p>
    <w:p>
      <w:pPr>
        <w:pStyle w:val="10"/>
        <w:ind w:firstLine="420" w:firstLineChars="200"/>
        <w:jc w:val="center"/>
        <w:rPr>
          <w:rFonts w:ascii="MingLiU_HKSCS" w:hAnsi="MingLiU_HKSCS" w:eastAsia="MingLiU_HKSCS" w:cs="MingLiU_HKSCS"/>
        </w:rPr>
      </w:pPr>
      <w:r>
        <w:rPr>
          <w:rFonts w:hint="eastAsia" w:ascii="Times New Roman" w:hAnsi="Times New Roman" w:eastAsia="黑体" w:cs="Times New Roman"/>
        </w:rPr>
        <w:t>报价一览表</w:t>
      </w:r>
    </w:p>
    <w:p>
      <w:pPr>
        <w:pStyle w:val="10"/>
        <w:ind w:firstLine="420" w:firstLineChars="200"/>
        <w:jc w:val="center"/>
        <w:rPr>
          <w:rFonts w:ascii="Times New Roman" w:hAnsi="Times New Roman" w:cs="Times New Roman"/>
        </w:rPr>
      </w:pPr>
      <w:r>
        <w:rPr>
          <w:rFonts w:ascii="Times New Roman" w:hAnsi="Times New Roman" w:cs="Times New Roman"/>
        </w:rPr>
        <w:t>(</w:t>
      </w:r>
      <w:r>
        <w:rPr>
          <w:rFonts w:hint="eastAsia" w:ascii="Times New Roman" w:hAnsi="Times New Roman" w:cs="Times New Roman"/>
        </w:rPr>
        <w:t>货物类项目适用</w:t>
      </w:r>
      <w:r>
        <w:rPr>
          <w:rFonts w:ascii="Times New Roman" w:hAnsi="Times New Roman" w:cs="Times New Roman"/>
        </w:rPr>
        <w:t>)</w:t>
      </w:r>
    </w:p>
    <w:tbl>
      <w:tblPr>
        <w:tblStyle w:val="17"/>
        <w:tblW w:w="861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01"/>
        <w:gridCol w:w="1701"/>
        <w:gridCol w:w="3216"/>
        <w:gridCol w:w="1236"/>
        <w:gridCol w:w="136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1" w:type="dxa"/>
            <w:vAlign w:val="center"/>
          </w:tcPr>
          <w:p>
            <w:pPr>
              <w:pStyle w:val="10"/>
              <w:jc w:val="center"/>
              <w:rPr>
                <w:rFonts w:ascii="Times New Roman" w:hAnsi="Times New Roman" w:cs="Times New Roman"/>
              </w:rPr>
            </w:pPr>
            <w:r>
              <w:rPr>
                <w:rFonts w:hint="eastAsia" w:ascii="Times New Roman" w:hAnsi="Times New Roman" w:cs="Times New Roman"/>
              </w:rPr>
              <w:t>序号</w:t>
            </w:r>
          </w:p>
        </w:tc>
        <w:tc>
          <w:tcPr>
            <w:tcW w:w="1701" w:type="dxa"/>
            <w:vAlign w:val="center"/>
          </w:tcPr>
          <w:p>
            <w:pPr>
              <w:pStyle w:val="10"/>
              <w:jc w:val="center"/>
              <w:rPr>
                <w:rFonts w:ascii="Times New Roman" w:hAnsi="Times New Roman" w:cs="Times New Roman"/>
              </w:rPr>
            </w:pPr>
            <w:r>
              <w:rPr>
                <w:rFonts w:hint="eastAsia" w:ascii="Times New Roman" w:hAnsi="Times New Roman" w:cs="Times New Roman"/>
              </w:rPr>
              <w:t>项目名称</w:t>
            </w:r>
          </w:p>
        </w:tc>
        <w:tc>
          <w:tcPr>
            <w:tcW w:w="3216" w:type="dxa"/>
            <w:vAlign w:val="center"/>
          </w:tcPr>
          <w:p>
            <w:pPr>
              <w:pStyle w:val="10"/>
              <w:jc w:val="center"/>
              <w:rPr>
                <w:rFonts w:ascii="Times New Roman" w:hAnsi="Times New Roman" w:cs="Times New Roman"/>
              </w:rPr>
            </w:pPr>
          </w:p>
        </w:tc>
        <w:tc>
          <w:tcPr>
            <w:tcW w:w="1236" w:type="dxa"/>
            <w:vAlign w:val="center"/>
          </w:tcPr>
          <w:p>
            <w:pPr>
              <w:pStyle w:val="10"/>
              <w:jc w:val="center"/>
              <w:rPr>
                <w:rFonts w:ascii="Times New Roman" w:hAnsi="Times New Roman" w:cs="Times New Roman"/>
              </w:rPr>
            </w:pPr>
            <w:r>
              <w:rPr>
                <w:rFonts w:hint="eastAsia" w:ascii="Times New Roman" w:hAnsi="Times New Roman" w:cs="Times New Roman"/>
              </w:rPr>
              <w:t>项目编号</w:t>
            </w:r>
          </w:p>
        </w:tc>
        <w:tc>
          <w:tcPr>
            <w:tcW w:w="1362" w:type="dxa"/>
            <w:vAlign w:val="center"/>
          </w:tcPr>
          <w:p>
            <w:pPr>
              <w:pStyle w:val="10"/>
              <w:jc w:val="center"/>
              <w:rPr>
                <w:rFonts w:ascii="MingLiU_HKSCS" w:hAnsi="MingLiU_HKSCS" w:eastAsia="MingLiU_HKSCS" w:cs="MingLiU_HKS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1" w:type="dxa"/>
            <w:vAlign w:val="center"/>
          </w:tcPr>
          <w:p>
            <w:pPr>
              <w:pStyle w:val="10"/>
              <w:jc w:val="center"/>
              <w:rPr>
                <w:rFonts w:ascii="Times New Roman" w:hAnsi="Times New Roman" w:cs="Times New Roman"/>
              </w:rPr>
            </w:pPr>
            <w:r>
              <w:rPr>
                <w:rFonts w:ascii="Times New Roman" w:hAnsi="Times New Roman" w:cs="Times New Roman"/>
              </w:rPr>
              <w:t>1</w:t>
            </w:r>
          </w:p>
        </w:tc>
        <w:tc>
          <w:tcPr>
            <w:tcW w:w="1701" w:type="dxa"/>
            <w:vAlign w:val="center"/>
          </w:tcPr>
          <w:p>
            <w:pPr>
              <w:pStyle w:val="10"/>
              <w:jc w:val="center"/>
              <w:rPr>
                <w:rFonts w:ascii="Times New Roman" w:hAnsi="Times New Roman" w:cs="Times New Roman"/>
              </w:rPr>
            </w:pPr>
            <w:r>
              <w:rPr>
                <w:rFonts w:hint="eastAsia" w:ascii="Times New Roman" w:hAnsi="Times New Roman" w:cs="Times New Roman"/>
              </w:rPr>
              <w:t>包号</w:t>
            </w:r>
          </w:p>
        </w:tc>
        <w:tc>
          <w:tcPr>
            <w:tcW w:w="5814" w:type="dxa"/>
            <w:gridSpan w:val="3"/>
            <w:vAlign w:val="center"/>
          </w:tcPr>
          <w:p>
            <w:pPr>
              <w:pStyle w:val="10"/>
              <w:jc w:val="center"/>
              <w:rPr>
                <w:rFonts w:ascii="MingLiU_HKSCS" w:hAnsi="MingLiU_HKSCS" w:eastAsia="MingLiU_HKSCS" w:cs="MingLiU_HKS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4" w:hRule="atLeast"/>
          <w:jc w:val="center"/>
        </w:trPr>
        <w:tc>
          <w:tcPr>
            <w:tcW w:w="1101" w:type="dxa"/>
            <w:vAlign w:val="center"/>
          </w:tcPr>
          <w:p>
            <w:pPr>
              <w:pStyle w:val="10"/>
              <w:jc w:val="center"/>
              <w:rPr>
                <w:rFonts w:ascii="Times New Roman" w:hAnsi="Times New Roman" w:cs="Times New Roman"/>
              </w:rPr>
            </w:pPr>
            <w:r>
              <w:rPr>
                <w:rFonts w:ascii="Times New Roman" w:hAnsi="Times New Roman" w:cs="Times New Roman"/>
              </w:rPr>
              <w:t>2</w:t>
            </w:r>
          </w:p>
        </w:tc>
        <w:tc>
          <w:tcPr>
            <w:tcW w:w="1701" w:type="dxa"/>
            <w:vAlign w:val="center"/>
          </w:tcPr>
          <w:p>
            <w:pPr>
              <w:pStyle w:val="10"/>
              <w:jc w:val="center"/>
              <w:rPr>
                <w:rFonts w:ascii="Times New Roman" w:hAnsi="Times New Roman" w:cs="Times New Roman"/>
              </w:rPr>
            </w:pPr>
            <w:r>
              <w:rPr>
                <w:rFonts w:hint="eastAsia" w:ascii="Times New Roman" w:hAnsi="Times New Roman" w:cs="Times New Roman"/>
              </w:rPr>
              <w:t>总报价人民币</w:t>
            </w:r>
          </w:p>
        </w:tc>
        <w:tc>
          <w:tcPr>
            <w:tcW w:w="5814" w:type="dxa"/>
            <w:gridSpan w:val="3"/>
            <w:vAlign w:val="center"/>
          </w:tcPr>
          <w:p>
            <w:pPr>
              <w:pStyle w:val="10"/>
              <w:jc w:val="left"/>
              <w:rPr>
                <w:rFonts w:ascii="Times New Roman" w:hAnsi="Times New Roman" w:eastAsia="MingLiU_HKSCS" w:cs="Times New Roman"/>
              </w:rPr>
            </w:pPr>
            <w:r>
              <w:rPr>
                <w:rFonts w:hint="eastAsia" w:ascii="Times New Roman" w:hAnsi="Times New Roman" w:cs="Times New Roman"/>
              </w:rPr>
              <w:t>大写：人民币</w:t>
            </w:r>
            <w:r>
              <w:rPr>
                <w:rFonts w:ascii="Times New Roman" w:hAnsi="Times New Roman" w:cs="Times New Roman"/>
              </w:rPr>
              <w:t>______</w:t>
            </w:r>
            <w:r>
              <w:rPr>
                <w:rFonts w:hint="eastAsia" w:ascii="Times New Roman" w:hAnsi="Times New Roman" w:cs="Times New Roman"/>
              </w:rPr>
              <w:t>元</w:t>
            </w:r>
          </w:p>
          <w:p>
            <w:pPr>
              <w:pStyle w:val="10"/>
              <w:jc w:val="left"/>
              <w:rPr>
                <w:rFonts w:ascii="Times New Roman" w:hAnsi="Times New Roman" w:eastAsia="MingLiU_HKSCS" w:cs="Times New Roman"/>
              </w:rPr>
            </w:pPr>
            <w:r>
              <w:rPr>
                <w:rFonts w:hint="eastAsia" w:ascii="Times New Roman" w:hAnsi="Times New Roman" w:cs="Times New Roman"/>
              </w:rPr>
              <w:t>小写：￥</w:t>
            </w:r>
            <w:r>
              <w:rPr>
                <w:rFonts w:ascii="Times New Roman" w:hAnsi="Times New Roman" w:cs="Times New Roman"/>
              </w:rPr>
              <w:t>______</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1" w:type="dxa"/>
            <w:vAlign w:val="center"/>
          </w:tcPr>
          <w:p>
            <w:pPr>
              <w:pStyle w:val="10"/>
              <w:jc w:val="center"/>
              <w:rPr>
                <w:rFonts w:ascii="Times New Roman" w:hAnsi="Times New Roman" w:cs="Times New Roman"/>
              </w:rPr>
            </w:pPr>
            <w:r>
              <w:rPr>
                <w:rFonts w:ascii="Times New Roman" w:hAnsi="Times New Roman" w:cs="Times New Roman"/>
              </w:rPr>
              <w:t>3</w:t>
            </w:r>
          </w:p>
        </w:tc>
        <w:tc>
          <w:tcPr>
            <w:tcW w:w="1701" w:type="dxa"/>
            <w:vAlign w:val="center"/>
          </w:tcPr>
          <w:p>
            <w:pPr>
              <w:pStyle w:val="10"/>
              <w:jc w:val="center"/>
              <w:rPr>
                <w:rFonts w:ascii="Times New Roman" w:hAnsi="Times New Roman" w:cs="Times New Roman"/>
              </w:rPr>
            </w:pPr>
            <w:r>
              <w:rPr>
                <w:rFonts w:hint="eastAsia" w:ascii="Times New Roman" w:hAnsi="Times New Roman" w:cs="Times New Roman"/>
              </w:rPr>
              <w:t>供货期限</w:t>
            </w:r>
          </w:p>
        </w:tc>
        <w:tc>
          <w:tcPr>
            <w:tcW w:w="5814" w:type="dxa"/>
            <w:gridSpan w:val="3"/>
            <w:vAlign w:val="center"/>
          </w:tcPr>
          <w:p>
            <w:pPr>
              <w:pStyle w:val="10"/>
              <w:jc w:val="center"/>
              <w:rPr>
                <w:rFonts w:ascii="Times New Roman" w:hAnsi="Times New Roman" w:eastAsia="MingLiU_HKSCS"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1" w:type="dxa"/>
            <w:vAlign w:val="center"/>
          </w:tcPr>
          <w:p>
            <w:pPr>
              <w:pStyle w:val="10"/>
              <w:jc w:val="center"/>
              <w:rPr>
                <w:rFonts w:ascii="Times New Roman" w:hAnsi="Times New Roman" w:cs="Times New Roman"/>
              </w:rPr>
            </w:pPr>
            <w:r>
              <w:rPr>
                <w:rFonts w:ascii="Times New Roman" w:hAnsi="Times New Roman" w:cs="Times New Roman"/>
              </w:rPr>
              <w:t>4</w:t>
            </w:r>
          </w:p>
        </w:tc>
        <w:tc>
          <w:tcPr>
            <w:tcW w:w="1701" w:type="dxa"/>
            <w:vAlign w:val="center"/>
          </w:tcPr>
          <w:p>
            <w:pPr>
              <w:pStyle w:val="10"/>
              <w:jc w:val="center"/>
              <w:rPr>
                <w:rFonts w:ascii="Times New Roman" w:hAnsi="Times New Roman" w:cs="Times New Roman"/>
              </w:rPr>
            </w:pPr>
            <w:r>
              <w:rPr>
                <w:rFonts w:hint="eastAsia" w:ascii="Times New Roman" w:hAnsi="Times New Roman" w:cs="Times New Roman"/>
              </w:rPr>
              <w:t>质保期</w:t>
            </w:r>
          </w:p>
        </w:tc>
        <w:tc>
          <w:tcPr>
            <w:tcW w:w="5814" w:type="dxa"/>
            <w:gridSpan w:val="3"/>
            <w:vAlign w:val="center"/>
          </w:tcPr>
          <w:p>
            <w:pPr>
              <w:pStyle w:val="10"/>
              <w:jc w:val="center"/>
              <w:rPr>
                <w:rFonts w:ascii="Times New Roman" w:hAnsi="Times New Roman" w:eastAsia="MingLiU_HKSCS"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1" w:type="dxa"/>
            <w:vAlign w:val="center"/>
          </w:tcPr>
          <w:p>
            <w:pPr>
              <w:pStyle w:val="10"/>
              <w:jc w:val="center"/>
              <w:rPr>
                <w:rFonts w:ascii="Times New Roman" w:hAnsi="Times New Roman" w:cs="Times New Roman"/>
              </w:rPr>
            </w:pPr>
          </w:p>
        </w:tc>
        <w:tc>
          <w:tcPr>
            <w:tcW w:w="1701" w:type="dxa"/>
            <w:vAlign w:val="center"/>
          </w:tcPr>
          <w:p>
            <w:pPr>
              <w:pStyle w:val="10"/>
              <w:jc w:val="center"/>
              <w:rPr>
                <w:rFonts w:ascii="Times New Roman" w:hAnsi="Times New Roman" w:cs="Times New Roman"/>
              </w:rPr>
            </w:pPr>
            <w:r>
              <w:rPr>
                <w:rFonts w:hint="eastAsia" w:ascii="Times New Roman" w:hAnsi="Times New Roman" w:cs="Times New Roman"/>
              </w:rPr>
              <w:t>备注</w:t>
            </w:r>
          </w:p>
        </w:tc>
        <w:tc>
          <w:tcPr>
            <w:tcW w:w="5814" w:type="dxa"/>
            <w:gridSpan w:val="3"/>
            <w:vAlign w:val="center"/>
          </w:tcPr>
          <w:p>
            <w:pPr>
              <w:pStyle w:val="10"/>
              <w:jc w:val="center"/>
              <w:rPr>
                <w:rFonts w:ascii="Times New Roman" w:hAnsi="Times New Roman" w:eastAsia="MingLiU_HKSCS" w:cs="Times New Roman"/>
              </w:rPr>
            </w:pPr>
          </w:p>
        </w:tc>
      </w:tr>
    </w:tbl>
    <w:p>
      <w:pPr>
        <w:pStyle w:val="10"/>
        <w:ind w:firstLine="420" w:firstLineChars="200"/>
        <w:rPr>
          <w:rFonts w:ascii="Times New Roman" w:hAnsi="Times New Roman" w:eastAsia="MingLiU_HKSCS" w:cs="Times New Roman"/>
        </w:rPr>
      </w:pPr>
    </w:p>
    <w:p>
      <w:pPr>
        <w:pStyle w:val="10"/>
        <w:ind w:firstLine="420" w:firstLineChars="200"/>
        <w:rPr>
          <w:rFonts w:ascii="Times New Roman" w:hAnsi="Times New Roman" w:eastAsia="MingLiU_HKSCS" w:cs="Times New Roman"/>
        </w:rPr>
      </w:pPr>
      <w:r>
        <w:rPr>
          <w:rFonts w:hint="eastAsia" w:ascii="Times New Roman" w:hAnsi="Times New Roman" w:cs="Times New Roman"/>
        </w:rPr>
        <w:t>供应商名称</w:t>
      </w:r>
      <w:r>
        <w:rPr>
          <w:rFonts w:ascii="Times New Roman" w:hAnsi="Times New Roman" w:cs="Times New Roman"/>
        </w:rPr>
        <w:t>(</w:t>
      </w:r>
      <w:r>
        <w:rPr>
          <w:rFonts w:hint="eastAsia" w:ascii="Times New Roman" w:hAnsi="Times New Roman" w:cs="Times New Roman"/>
        </w:rPr>
        <w:t>公章</w:t>
      </w:r>
      <w:r>
        <w:rPr>
          <w:rFonts w:ascii="Times New Roman" w:hAnsi="Times New Roman" w:cs="Times New Roman"/>
        </w:rPr>
        <w:t>)</w:t>
      </w:r>
      <w:r>
        <w:rPr>
          <w:rFonts w:hint="eastAsia" w:ascii="Times New Roman" w:hAnsi="Times New Roman" w:cs="Times New Roman"/>
        </w:rPr>
        <w:t>：</w:t>
      </w:r>
      <w:r>
        <w:rPr>
          <w:rFonts w:ascii="Times New Roman" w:hAnsi="Times New Roman" w:cs="Times New Roman"/>
        </w:rPr>
        <w:t>____________</w:t>
      </w:r>
    </w:p>
    <w:p>
      <w:pPr>
        <w:pStyle w:val="10"/>
        <w:ind w:firstLine="420" w:firstLineChars="200"/>
        <w:rPr>
          <w:rFonts w:ascii="Times New Roman" w:hAnsi="Times New Roman" w:eastAsia="MingLiU_HKSCS" w:cs="Times New Roman"/>
        </w:rPr>
      </w:pPr>
      <w:r>
        <w:rPr>
          <w:rFonts w:hint="eastAsia" w:ascii="Times New Roman" w:hAnsi="Times New Roman" w:cs="Times New Roman"/>
        </w:rPr>
        <w:t>法定代表人或其授权代表</w:t>
      </w:r>
      <w:r>
        <w:rPr>
          <w:rFonts w:ascii="Times New Roman" w:hAnsi="Times New Roman" w:cs="Times New Roman"/>
        </w:rPr>
        <w:t>(</w:t>
      </w:r>
      <w:r>
        <w:rPr>
          <w:rFonts w:hint="eastAsia" w:ascii="Times New Roman" w:hAnsi="Times New Roman" w:cs="Times New Roman"/>
        </w:rPr>
        <w:t>签字或盖章</w:t>
      </w:r>
      <w:r>
        <w:rPr>
          <w:rFonts w:ascii="Times New Roman" w:hAnsi="Times New Roman" w:cs="Times New Roman"/>
        </w:rPr>
        <w:t>)</w:t>
      </w:r>
      <w:r>
        <w:rPr>
          <w:rFonts w:hint="eastAsia" w:ascii="Times New Roman" w:hAnsi="Times New Roman" w:cs="Times New Roman"/>
        </w:rPr>
        <w:t>：</w:t>
      </w:r>
      <w:r>
        <w:rPr>
          <w:rFonts w:ascii="Times New Roman" w:hAnsi="Times New Roman" w:cs="Times New Roman"/>
        </w:rPr>
        <w:t>____________</w:t>
      </w:r>
    </w:p>
    <w:p>
      <w:pPr>
        <w:pStyle w:val="10"/>
        <w:ind w:firstLine="420" w:firstLineChars="200"/>
        <w:rPr>
          <w:rFonts w:ascii="Times New Roman" w:hAnsi="Times New Roman" w:eastAsia="MingLiU_HKSCS" w:cs="Times New Roman"/>
        </w:rPr>
      </w:pPr>
      <w:r>
        <w:rPr>
          <w:rFonts w:hint="eastAsia" w:ascii="Times New Roman" w:hAnsi="Times New Roman" w:cs="Times New Roman"/>
        </w:rPr>
        <w:t>日期：</w:t>
      </w:r>
      <w:r>
        <w:rPr>
          <w:rFonts w:ascii="Times New Roman" w:hAnsi="Times New Roman" w:cs="Times New Roman"/>
        </w:rPr>
        <w:t>______</w:t>
      </w:r>
      <w:r>
        <w:rPr>
          <w:rFonts w:hint="eastAsia" w:ascii="Times New Roman" w:hAnsi="Times New Roman" w:cs="Times New Roman"/>
        </w:rPr>
        <w:t>年</w:t>
      </w:r>
      <w:r>
        <w:rPr>
          <w:rFonts w:ascii="Times New Roman" w:hAnsi="Times New Roman" w:cs="Times New Roman"/>
        </w:rPr>
        <w:t>____</w:t>
      </w:r>
      <w:r>
        <w:rPr>
          <w:rFonts w:hint="eastAsia" w:ascii="Times New Roman" w:hAnsi="Times New Roman" w:cs="Times New Roman"/>
        </w:rPr>
        <w:t>月</w:t>
      </w:r>
      <w:r>
        <w:rPr>
          <w:rFonts w:ascii="Times New Roman" w:hAnsi="Times New Roman" w:cs="Times New Roman"/>
        </w:rPr>
        <w:t>____</w:t>
      </w:r>
      <w:r>
        <w:rPr>
          <w:rFonts w:hint="eastAsia" w:ascii="Times New Roman" w:hAnsi="Times New Roman" w:cs="Times New Roman"/>
        </w:rPr>
        <w:t>日</w:t>
      </w:r>
    </w:p>
    <w:p>
      <w:pPr>
        <w:pStyle w:val="10"/>
        <w:ind w:firstLine="420" w:firstLineChars="200"/>
        <w:rPr>
          <w:rFonts w:ascii="Times New Roman" w:hAnsi="Times New Roman" w:eastAsia="MingLiU_HKSCS" w:cs="Times New Roman"/>
        </w:rPr>
      </w:pPr>
      <w:r>
        <w:rPr>
          <w:rFonts w:hint="eastAsia" w:ascii="Times New Roman" w:hAnsi="Times New Roman" w:cs="Times New Roman"/>
        </w:rPr>
        <w:t>说明：授权用投标专用章的</w:t>
      </w:r>
      <w:r>
        <w:rPr>
          <w:rFonts w:hint="eastAsia" w:ascii="Times New Roman" w:hAnsi="Times New Roman" w:eastAsia="MingLiU_HKSCS" w:cs="Times New Roman"/>
        </w:rPr>
        <w:t>，</w:t>
      </w:r>
      <w:r>
        <w:rPr>
          <w:rFonts w:hint="eastAsia" w:ascii="Times New Roman" w:hAnsi="Times New Roman" w:cs="Times New Roman"/>
        </w:rPr>
        <w:t>与公章具有相同法律效力。</w:t>
      </w:r>
    </w:p>
    <w:p>
      <w:pPr>
        <w:pStyle w:val="10"/>
        <w:ind w:firstLine="420" w:firstLineChars="200"/>
        <w:rPr>
          <w:rFonts w:ascii="Times New Roman" w:hAnsi="Times New Roman" w:eastAsia="MingLiU_HKSCS" w:cs="Times New Roman"/>
        </w:rPr>
      </w:pPr>
      <w:r>
        <w:rPr>
          <w:rFonts w:ascii="Times New Roman" w:hAnsi="Times New Roman" w:cs="Times New Roman"/>
        </w:rPr>
        <w:br w:type="page"/>
      </w:r>
      <w:r>
        <w:rPr>
          <w:rFonts w:hint="eastAsia" w:ascii="Times New Roman" w:hAnsi="Times New Roman" w:cs="Times New Roman"/>
        </w:rPr>
        <w:t>　　附件</w:t>
      </w:r>
      <w:r>
        <w:rPr>
          <w:rFonts w:ascii="Times New Roman" w:hAnsi="Times New Roman" w:cs="Times New Roman"/>
        </w:rPr>
        <w:t>2</w:t>
      </w:r>
      <w:r>
        <w:rPr>
          <w:rFonts w:hint="eastAsia" w:ascii="Times New Roman" w:hAnsi="Times New Roman" w:cs="Times New Roman"/>
        </w:rPr>
        <w:t>－</w:t>
      </w:r>
      <w:r>
        <w:rPr>
          <w:rFonts w:ascii="Times New Roman" w:hAnsi="Times New Roman" w:cs="Times New Roman"/>
        </w:rPr>
        <w:t>2</w:t>
      </w:r>
    </w:p>
    <w:p>
      <w:pPr>
        <w:pStyle w:val="10"/>
        <w:ind w:firstLine="420" w:firstLineChars="200"/>
        <w:rPr>
          <w:rFonts w:ascii="Times New Roman" w:hAnsi="Times New Roman" w:eastAsia="MingLiU_HKSCS" w:cs="Times New Roman"/>
        </w:rPr>
      </w:pPr>
    </w:p>
    <w:p>
      <w:pPr>
        <w:pStyle w:val="10"/>
        <w:ind w:firstLine="420" w:firstLineChars="200"/>
        <w:jc w:val="center"/>
        <w:rPr>
          <w:rFonts w:ascii="MingLiU_HKSCS" w:hAnsi="MingLiU_HKSCS" w:eastAsia="MingLiU_HKSCS" w:cs="MingLiU_HKSCS"/>
        </w:rPr>
      </w:pPr>
      <w:r>
        <w:rPr>
          <w:rFonts w:hint="eastAsia" w:ascii="Times New Roman" w:hAnsi="Times New Roman" w:eastAsia="黑体" w:cs="Times New Roman"/>
        </w:rPr>
        <w:t>分项价格表</w:t>
      </w:r>
    </w:p>
    <w:p>
      <w:pPr>
        <w:pStyle w:val="10"/>
        <w:ind w:firstLine="420" w:firstLineChars="200"/>
        <w:jc w:val="center"/>
        <w:rPr>
          <w:rFonts w:ascii="Times New Roman" w:hAnsi="Times New Roman" w:cs="Times New Roman"/>
        </w:rPr>
      </w:pPr>
      <w:r>
        <w:rPr>
          <w:rFonts w:ascii="Times New Roman" w:hAnsi="Times New Roman" w:cs="Times New Roman"/>
        </w:rPr>
        <w:t>(</w:t>
      </w:r>
      <w:r>
        <w:rPr>
          <w:rFonts w:hint="eastAsia" w:ascii="Times New Roman" w:hAnsi="Times New Roman" w:cs="Times New Roman"/>
        </w:rPr>
        <w:t>货物类项目适用</w:t>
      </w:r>
      <w:r>
        <w:rPr>
          <w:rFonts w:ascii="Times New Roman" w:hAnsi="Times New Roman" w:cs="Times New Roman"/>
        </w:rPr>
        <w:t>)</w:t>
      </w:r>
    </w:p>
    <w:p>
      <w:pPr>
        <w:pStyle w:val="10"/>
        <w:ind w:firstLine="420" w:firstLineChars="200"/>
        <w:rPr>
          <w:rFonts w:ascii="Times New Roman" w:hAnsi="Times New Roman" w:eastAsia="MingLiU_HKSCS" w:cs="Times New Roman"/>
        </w:rPr>
      </w:pPr>
      <w:r>
        <w:rPr>
          <w:rFonts w:hint="eastAsia" w:ascii="Times New Roman" w:hAnsi="Times New Roman" w:cs="Times New Roman"/>
        </w:rPr>
        <w:t>　项目名称：</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hint="eastAsia" w:ascii="Times New Roman" w:hAnsi="Times New Roman" w:cs="Times New Roman"/>
        </w:rPr>
        <w:t>项目编号：　</w:t>
      </w:r>
    </w:p>
    <w:p>
      <w:pPr>
        <w:pStyle w:val="10"/>
        <w:ind w:firstLine="420" w:firstLineChars="200"/>
        <w:rPr>
          <w:rFonts w:ascii="Times New Roman" w:hAnsi="Times New Roman" w:cs="Times New Roman"/>
        </w:rPr>
      </w:pPr>
      <w:r>
        <w:rPr>
          <w:rFonts w:hint="eastAsia" w:ascii="Times New Roman" w:hAnsi="Times New Roman" w:cs="Times New Roman"/>
        </w:rPr>
        <w:t>　包号：</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hint="eastAsia" w:ascii="Times New Roman" w:hAnsi="Times New Roman" w:cs="Times New Roman"/>
        </w:rPr>
        <w:t>金额单位：元</w:t>
      </w:r>
    </w:p>
    <w:tbl>
      <w:tblPr>
        <w:tblStyle w:val="17"/>
        <w:tblW w:w="861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1"/>
        <w:gridCol w:w="862"/>
        <w:gridCol w:w="861"/>
        <w:gridCol w:w="862"/>
        <w:gridCol w:w="862"/>
        <w:gridCol w:w="195"/>
        <w:gridCol w:w="666"/>
        <w:gridCol w:w="326"/>
        <w:gridCol w:w="536"/>
        <w:gridCol w:w="861"/>
        <w:gridCol w:w="862"/>
        <w:gridCol w:w="86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61" w:type="dxa"/>
            <w:vAlign w:val="center"/>
          </w:tcPr>
          <w:p>
            <w:pPr>
              <w:pStyle w:val="10"/>
              <w:jc w:val="center"/>
              <w:rPr>
                <w:rFonts w:ascii="Times New Roman" w:hAnsi="Times New Roman" w:cs="Times New Roman"/>
              </w:rPr>
            </w:pPr>
            <w:r>
              <w:rPr>
                <w:rFonts w:hint="eastAsia" w:ascii="Times New Roman" w:hAnsi="Times New Roman" w:cs="Times New Roman"/>
              </w:rPr>
              <w:t>序号</w:t>
            </w:r>
          </w:p>
        </w:tc>
        <w:tc>
          <w:tcPr>
            <w:tcW w:w="862" w:type="dxa"/>
            <w:vAlign w:val="center"/>
          </w:tcPr>
          <w:p>
            <w:pPr>
              <w:pStyle w:val="10"/>
              <w:jc w:val="center"/>
              <w:rPr>
                <w:rFonts w:ascii="Times New Roman" w:hAnsi="Times New Roman" w:cs="Times New Roman"/>
              </w:rPr>
            </w:pPr>
            <w:r>
              <w:rPr>
                <w:rFonts w:hint="eastAsia" w:ascii="Times New Roman" w:hAnsi="Times New Roman" w:cs="Times New Roman"/>
              </w:rPr>
              <w:t>货物</w:t>
            </w:r>
          </w:p>
          <w:p>
            <w:pPr>
              <w:pStyle w:val="10"/>
              <w:jc w:val="center"/>
              <w:rPr>
                <w:rFonts w:ascii="Times New Roman" w:hAnsi="Times New Roman" w:eastAsia="MingLiU_HKSCS" w:cs="Times New Roman"/>
              </w:rPr>
            </w:pPr>
            <w:r>
              <w:rPr>
                <w:rFonts w:hint="eastAsia" w:ascii="Times New Roman" w:hAnsi="Times New Roman" w:cs="Times New Roman"/>
              </w:rPr>
              <w:t>名称</w:t>
            </w:r>
          </w:p>
        </w:tc>
        <w:tc>
          <w:tcPr>
            <w:tcW w:w="861" w:type="dxa"/>
            <w:vAlign w:val="center"/>
          </w:tcPr>
          <w:p>
            <w:pPr>
              <w:pStyle w:val="10"/>
              <w:jc w:val="center"/>
              <w:rPr>
                <w:rFonts w:ascii="Times New Roman" w:hAnsi="Times New Roman" w:cs="Times New Roman"/>
              </w:rPr>
            </w:pPr>
            <w:r>
              <w:rPr>
                <w:rFonts w:hint="eastAsia" w:ascii="Times New Roman" w:hAnsi="Times New Roman" w:cs="Times New Roman"/>
              </w:rPr>
              <w:t>品牌</w:t>
            </w:r>
          </w:p>
        </w:tc>
        <w:tc>
          <w:tcPr>
            <w:tcW w:w="862" w:type="dxa"/>
            <w:vAlign w:val="center"/>
          </w:tcPr>
          <w:p>
            <w:pPr>
              <w:pStyle w:val="10"/>
              <w:jc w:val="center"/>
              <w:rPr>
                <w:rFonts w:ascii="Times New Roman" w:hAnsi="Times New Roman" w:cs="Times New Roman"/>
              </w:rPr>
            </w:pPr>
            <w:r>
              <w:rPr>
                <w:rFonts w:hint="eastAsia" w:ascii="Times New Roman" w:hAnsi="Times New Roman" w:cs="Times New Roman"/>
              </w:rPr>
              <w:t>生产</w:t>
            </w:r>
          </w:p>
          <w:p>
            <w:pPr>
              <w:pStyle w:val="10"/>
              <w:jc w:val="center"/>
              <w:rPr>
                <w:rFonts w:ascii="Times New Roman" w:hAnsi="Times New Roman" w:eastAsia="MingLiU_HKSCS" w:cs="Times New Roman"/>
              </w:rPr>
            </w:pPr>
            <w:r>
              <w:rPr>
                <w:rFonts w:hint="eastAsia" w:ascii="Times New Roman" w:hAnsi="Times New Roman" w:cs="Times New Roman"/>
              </w:rPr>
              <w:t>厂家</w:t>
            </w:r>
          </w:p>
        </w:tc>
        <w:tc>
          <w:tcPr>
            <w:tcW w:w="862" w:type="dxa"/>
            <w:vAlign w:val="center"/>
          </w:tcPr>
          <w:p>
            <w:pPr>
              <w:pStyle w:val="10"/>
              <w:jc w:val="center"/>
              <w:rPr>
                <w:rFonts w:ascii="Times New Roman" w:hAnsi="Times New Roman" w:cs="Times New Roman"/>
              </w:rPr>
            </w:pPr>
            <w:r>
              <w:rPr>
                <w:rFonts w:hint="eastAsia" w:ascii="Times New Roman" w:hAnsi="Times New Roman" w:cs="Times New Roman"/>
              </w:rPr>
              <w:t>规格</w:t>
            </w:r>
          </w:p>
          <w:p>
            <w:pPr>
              <w:pStyle w:val="10"/>
              <w:jc w:val="center"/>
              <w:rPr>
                <w:rFonts w:ascii="Times New Roman" w:hAnsi="Times New Roman" w:eastAsia="MingLiU_HKSCS" w:cs="Times New Roman"/>
              </w:rPr>
            </w:pPr>
            <w:r>
              <w:rPr>
                <w:rFonts w:hint="eastAsia" w:ascii="Times New Roman" w:hAnsi="Times New Roman" w:cs="Times New Roman"/>
              </w:rPr>
              <w:t>型号</w:t>
            </w:r>
          </w:p>
        </w:tc>
        <w:tc>
          <w:tcPr>
            <w:tcW w:w="861" w:type="dxa"/>
            <w:gridSpan w:val="2"/>
            <w:vAlign w:val="center"/>
          </w:tcPr>
          <w:p>
            <w:pPr>
              <w:pStyle w:val="10"/>
              <w:jc w:val="center"/>
              <w:rPr>
                <w:rFonts w:ascii="Times New Roman" w:hAnsi="Times New Roman" w:cs="Times New Roman"/>
              </w:rPr>
            </w:pPr>
            <w:r>
              <w:rPr>
                <w:rFonts w:hint="eastAsia" w:ascii="Times New Roman" w:hAnsi="Times New Roman" w:cs="Times New Roman"/>
              </w:rPr>
              <w:t>单价</w:t>
            </w:r>
          </w:p>
        </w:tc>
        <w:tc>
          <w:tcPr>
            <w:tcW w:w="862" w:type="dxa"/>
            <w:gridSpan w:val="2"/>
            <w:vAlign w:val="center"/>
          </w:tcPr>
          <w:p>
            <w:pPr>
              <w:pStyle w:val="10"/>
              <w:jc w:val="center"/>
              <w:rPr>
                <w:rFonts w:ascii="Times New Roman" w:hAnsi="Times New Roman" w:cs="Times New Roman"/>
              </w:rPr>
            </w:pPr>
            <w:r>
              <w:rPr>
                <w:rFonts w:hint="eastAsia" w:ascii="Times New Roman" w:hAnsi="Times New Roman" w:cs="Times New Roman"/>
              </w:rPr>
              <w:t>数量</w:t>
            </w:r>
          </w:p>
        </w:tc>
        <w:tc>
          <w:tcPr>
            <w:tcW w:w="861" w:type="dxa"/>
            <w:vAlign w:val="center"/>
          </w:tcPr>
          <w:p>
            <w:pPr>
              <w:pStyle w:val="10"/>
              <w:jc w:val="center"/>
              <w:rPr>
                <w:rFonts w:ascii="Times New Roman" w:hAnsi="Times New Roman" w:cs="Times New Roman"/>
              </w:rPr>
            </w:pPr>
            <w:r>
              <w:rPr>
                <w:rFonts w:hint="eastAsia" w:ascii="Times New Roman" w:hAnsi="Times New Roman" w:cs="Times New Roman"/>
              </w:rPr>
              <w:t>合计</w:t>
            </w:r>
          </w:p>
        </w:tc>
        <w:tc>
          <w:tcPr>
            <w:tcW w:w="862" w:type="dxa"/>
            <w:vAlign w:val="center"/>
          </w:tcPr>
          <w:p>
            <w:pPr>
              <w:pStyle w:val="10"/>
              <w:jc w:val="center"/>
              <w:rPr>
                <w:rFonts w:ascii="Times New Roman" w:hAnsi="Times New Roman" w:cs="Times New Roman"/>
              </w:rPr>
            </w:pPr>
            <w:r>
              <w:rPr>
                <w:rFonts w:hint="eastAsia" w:ascii="Times New Roman" w:hAnsi="Times New Roman" w:cs="Times New Roman"/>
              </w:rPr>
              <w:t>中小</w:t>
            </w:r>
          </w:p>
          <w:p>
            <w:pPr>
              <w:pStyle w:val="10"/>
              <w:jc w:val="center"/>
              <w:rPr>
                <w:rFonts w:ascii="Times New Roman" w:hAnsi="Times New Roman" w:eastAsia="MingLiU_HKSCS" w:cs="Times New Roman"/>
              </w:rPr>
            </w:pPr>
            <w:r>
              <w:rPr>
                <w:rFonts w:hint="eastAsia" w:ascii="Times New Roman" w:hAnsi="Times New Roman" w:cs="Times New Roman"/>
              </w:rPr>
              <w:t>企业</w:t>
            </w:r>
          </w:p>
        </w:tc>
        <w:tc>
          <w:tcPr>
            <w:tcW w:w="862" w:type="dxa"/>
            <w:vAlign w:val="center"/>
          </w:tcPr>
          <w:p>
            <w:pPr>
              <w:pStyle w:val="10"/>
              <w:jc w:val="center"/>
              <w:rPr>
                <w:rFonts w:ascii="Times New Roman" w:hAnsi="Times New Roman" w:eastAsia="MingLiU_HKSCS" w:cs="Times New Roman"/>
              </w:rPr>
            </w:pPr>
            <w:r>
              <w:rPr>
                <w:rFonts w:hint="eastAsia" w:ascii="Times New Roman" w:hAnsi="Times New Roman" w:cs="Times New Roman"/>
              </w:rPr>
              <w:t>政策功能类型及编号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61" w:type="dxa"/>
            <w:vAlign w:val="center"/>
          </w:tcPr>
          <w:p>
            <w:pPr>
              <w:pStyle w:val="10"/>
              <w:jc w:val="center"/>
              <w:rPr>
                <w:rFonts w:ascii="Times New Roman" w:hAnsi="Times New Roman" w:cs="Times New Roman"/>
              </w:rPr>
            </w:pPr>
            <w:r>
              <w:rPr>
                <w:rFonts w:ascii="Times New Roman" w:hAnsi="Times New Roman" w:cs="Times New Roman"/>
              </w:rPr>
              <w:t>1</w:t>
            </w:r>
          </w:p>
        </w:tc>
        <w:tc>
          <w:tcPr>
            <w:tcW w:w="862" w:type="dxa"/>
            <w:vAlign w:val="center"/>
          </w:tcPr>
          <w:p>
            <w:pPr>
              <w:pStyle w:val="10"/>
              <w:jc w:val="center"/>
              <w:rPr>
                <w:rFonts w:ascii="Times New Roman" w:hAnsi="Times New Roman" w:cs="Times New Roman"/>
              </w:rPr>
            </w:pPr>
          </w:p>
        </w:tc>
        <w:tc>
          <w:tcPr>
            <w:tcW w:w="861" w:type="dxa"/>
            <w:vAlign w:val="center"/>
          </w:tcPr>
          <w:p>
            <w:pPr>
              <w:pStyle w:val="10"/>
              <w:jc w:val="center"/>
              <w:rPr>
                <w:rFonts w:ascii="Times New Roman" w:hAnsi="Times New Roman" w:cs="Times New Roman"/>
              </w:rPr>
            </w:pPr>
          </w:p>
        </w:tc>
        <w:tc>
          <w:tcPr>
            <w:tcW w:w="862" w:type="dxa"/>
            <w:vAlign w:val="center"/>
          </w:tcPr>
          <w:p>
            <w:pPr>
              <w:pStyle w:val="10"/>
              <w:jc w:val="center"/>
              <w:rPr>
                <w:rFonts w:ascii="Times New Roman" w:hAnsi="Times New Roman" w:cs="Times New Roman"/>
              </w:rPr>
            </w:pPr>
          </w:p>
        </w:tc>
        <w:tc>
          <w:tcPr>
            <w:tcW w:w="862" w:type="dxa"/>
            <w:vAlign w:val="center"/>
          </w:tcPr>
          <w:p>
            <w:pPr>
              <w:pStyle w:val="10"/>
              <w:jc w:val="center"/>
              <w:rPr>
                <w:rFonts w:ascii="Times New Roman" w:hAnsi="Times New Roman" w:cs="Times New Roman"/>
              </w:rPr>
            </w:pPr>
          </w:p>
        </w:tc>
        <w:tc>
          <w:tcPr>
            <w:tcW w:w="861" w:type="dxa"/>
            <w:gridSpan w:val="2"/>
            <w:vAlign w:val="center"/>
          </w:tcPr>
          <w:p>
            <w:pPr>
              <w:pStyle w:val="10"/>
              <w:jc w:val="center"/>
              <w:rPr>
                <w:rFonts w:ascii="Times New Roman" w:hAnsi="Times New Roman" w:cs="Times New Roman"/>
              </w:rPr>
            </w:pPr>
          </w:p>
        </w:tc>
        <w:tc>
          <w:tcPr>
            <w:tcW w:w="862" w:type="dxa"/>
            <w:gridSpan w:val="2"/>
            <w:vAlign w:val="center"/>
          </w:tcPr>
          <w:p>
            <w:pPr>
              <w:pStyle w:val="10"/>
              <w:jc w:val="center"/>
              <w:rPr>
                <w:rFonts w:ascii="Times New Roman" w:hAnsi="Times New Roman" w:cs="Times New Roman"/>
              </w:rPr>
            </w:pPr>
          </w:p>
        </w:tc>
        <w:tc>
          <w:tcPr>
            <w:tcW w:w="861" w:type="dxa"/>
            <w:vAlign w:val="center"/>
          </w:tcPr>
          <w:p>
            <w:pPr>
              <w:pStyle w:val="10"/>
              <w:jc w:val="center"/>
              <w:rPr>
                <w:rFonts w:ascii="Times New Roman" w:hAnsi="Times New Roman" w:cs="Times New Roman"/>
              </w:rPr>
            </w:pPr>
          </w:p>
        </w:tc>
        <w:tc>
          <w:tcPr>
            <w:tcW w:w="862" w:type="dxa"/>
            <w:vAlign w:val="center"/>
          </w:tcPr>
          <w:p>
            <w:pPr>
              <w:pStyle w:val="10"/>
              <w:jc w:val="center"/>
              <w:rPr>
                <w:rFonts w:ascii="Times New Roman" w:hAnsi="Times New Roman" w:cs="Times New Roman"/>
              </w:rPr>
            </w:pPr>
          </w:p>
        </w:tc>
        <w:tc>
          <w:tcPr>
            <w:tcW w:w="862" w:type="dxa"/>
            <w:vAlign w:val="center"/>
          </w:tcPr>
          <w:p>
            <w:pPr>
              <w:pStyle w:val="10"/>
              <w:jc w:val="center"/>
              <w:rPr>
                <w:rFonts w:ascii="Times New Roman" w:hAnsi="Times New Roman" w:eastAsia="MingLiU_HKSCS"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61" w:type="dxa"/>
            <w:vAlign w:val="center"/>
          </w:tcPr>
          <w:p>
            <w:pPr>
              <w:pStyle w:val="10"/>
              <w:jc w:val="center"/>
              <w:rPr>
                <w:rFonts w:ascii="Times New Roman" w:hAnsi="Times New Roman" w:cs="Times New Roman"/>
              </w:rPr>
            </w:pPr>
            <w:r>
              <w:rPr>
                <w:rFonts w:ascii="Times New Roman" w:hAnsi="Times New Roman" w:cs="Times New Roman"/>
              </w:rPr>
              <w:t>2</w:t>
            </w:r>
          </w:p>
        </w:tc>
        <w:tc>
          <w:tcPr>
            <w:tcW w:w="862" w:type="dxa"/>
            <w:vAlign w:val="center"/>
          </w:tcPr>
          <w:p>
            <w:pPr>
              <w:pStyle w:val="10"/>
              <w:jc w:val="center"/>
              <w:rPr>
                <w:rFonts w:ascii="Times New Roman" w:hAnsi="Times New Roman" w:cs="Times New Roman"/>
              </w:rPr>
            </w:pPr>
          </w:p>
        </w:tc>
        <w:tc>
          <w:tcPr>
            <w:tcW w:w="861" w:type="dxa"/>
            <w:vAlign w:val="center"/>
          </w:tcPr>
          <w:p>
            <w:pPr>
              <w:pStyle w:val="10"/>
              <w:jc w:val="center"/>
              <w:rPr>
                <w:rFonts w:ascii="Times New Roman" w:hAnsi="Times New Roman" w:cs="Times New Roman"/>
              </w:rPr>
            </w:pPr>
          </w:p>
        </w:tc>
        <w:tc>
          <w:tcPr>
            <w:tcW w:w="862" w:type="dxa"/>
            <w:vAlign w:val="center"/>
          </w:tcPr>
          <w:p>
            <w:pPr>
              <w:pStyle w:val="10"/>
              <w:jc w:val="center"/>
              <w:rPr>
                <w:rFonts w:ascii="Times New Roman" w:hAnsi="Times New Roman" w:cs="Times New Roman"/>
              </w:rPr>
            </w:pPr>
          </w:p>
        </w:tc>
        <w:tc>
          <w:tcPr>
            <w:tcW w:w="862" w:type="dxa"/>
            <w:vAlign w:val="center"/>
          </w:tcPr>
          <w:p>
            <w:pPr>
              <w:pStyle w:val="10"/>
              <w:jc w:val="center"/>
              <w:rPr>
                <w:rFonts w:ascii="Times New Roman" w:hAnsi="Times New Roman" w:cs="Times New Roman"/>
              </w:rPr>
            </w:pPr>
          </w:p>
        </w:tc>
        <w:tc>
          <w:tcPr>
            <w:tcW w:w="861" w:type="dxa"/>
            <w:gridSpan w:val="2"/>
            <w:vAlign w:val="center"/>
          </w:tcPr>
          <w:p>
            <w:pPr>
              <w:pStyle w:val="10"/>
              <w:jc w:val="center"/>
              <w:rPr>
                <w:rFonts w:ascii="Times New Roman" w:hAnsi="Times New Roman" w:cs="Times New Roman"/>
              </w:rPr>
            </w:pPr>
          </w:p>
        </w:tc>
        <w:tc>
          <w:tcPr>
            <w:tcW w:w="862" w:type="dxa"/>
            <w:gridSpan w:val="2"/>
            <w:vAlign w:val="center"/>
          </w:tcPr>
          <w:p>
            <w:pPr>
              <w:pStyle w:val="10"/>
              <w:jc w:val="center"/>
              <w:rPr>
                <w:rFonts w:ascii="Times New Roman" w:hAnsi="Times New Roman" w:cs="Times New Roman"/>
              </w:rPr>
            </w:pPr>
          </w:p>
        </w:tc>
        <w:tc>
          <w:tcPr>
            <w:tcW w:w="861" w:type="dxa"/>
            <w:vAlign w:val="center"/>
          </w:tcPr>
          <w:p>
            <w:pPr>
              <w:pStyle w:val="10"/>
              <w:jc w:val="center"/>
              <w:rPr>
                <w:rFonts w:ascii="Times New Roman" w:hAnsi="Times New Roman" w:cs="Times New Roman"/>
              </w:rPr>
            </w:pPr>
          </w:p>
        </w:tc>
        <w:tc>
          <w:tcPr>
            <w:tcW w:w="862" w:type="dxa"/>
            <w:vAlign w:val="center"/>
          </w:tcPr>
          <w:p>
            <w:pPr>
              <w:pStyle w:val="10"/>
              <w:jc w:val="center"/>
              <w:rPr>
                <w:rFonts w:ascii="Times New Roman" w:hAnsi="Times New Roman" w:cs="Times New Roman"/>
              </w:rPr>
            </w:pPr>
          </w:p>
        </w:tc>
        <w:tc>
          <w:tcPr>
            <w:tcW w:w="862" w:type="dxa"/>
            <w:vAlign w:val="center"/>
          </w:tcPr>
          <w:p>
            <w:pPr>
              <w:pStyle w:val="10"/>
              <w:jc w:val="center"/>
              <w:rPr>
                <w:rFonts w:ascii="Times New Roman" w:hAnsi="Times New Roman" w:eastAsia="MingLiU_HKSCS"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61" w:type="dxa"/>
            <w:vAlign w:val="center"/>
          </w:tcPr>
          <w:p>
            <w:pPr>
              <w:pStyle w:val="10"/>
              <w:jc w:val="center"/>
              <w:rPr>
                <w:rFonts w:ascii="Times New Roman" w:hAnsi="Times New Roman" w:cs="Times New Roman"/>
              </w:rPr>
            </w:pPr>
            <w:r>
              <w:rPr>
                <w:rFonts w:ascii="Times New Roman" w:hAnsi="Times New Roman" w:cs="Times New Roman"/>
              </w:rPr>
              <w:t>3</w:t>
            </w:r>
          </w:p>
        </w:tc>
        <w:tc>
          <w:tcPr>
            <w:tcW w:w="862" w:type="dxa"/>
            <w:vAlign w:val="center"/>
          </w:tcPr>
          <w:p>
            <w:pPr>
              <w:pStyle w:val="10"/>
              <w:jc w:val="center"/>
              <w:rPr>
                <w:rFonts w:ascii="Times New Roman" w:hAnsi="Times New Roman" w:cs="Times New Roman"/>
              </w:rPr>
            </w:pPr>
          </w:p>
        </w:tc>
        <w:tc>
          <w:tcPr>
            <w:tcW w:w="861" w:type="dxa"/>
            <w:vAlign w:val="center"/>
          </w:tcPr>
          <w:p>
            <w:pPr>
              <w:pStyle w:val="10"/>
              <w:jc w:val="center"/>
              <w:rPr>
                <w:rFonts w:ascii="Times New Roman" w:hAnsi="Times New Roman" w:cs="Times New Roman"/>
              </w:rPr>
            </w:pPr>
          </w:p>
        </w:tc>
        <w:tc>
          <w:tcPr>
            <w:tcW w:w="862" w:type="dxa"/>
            <w:vAlign w:val="center"/>
          </w:tcPr>
          <w:p>
            <w:pPr>
              <w:pStyle w:val="10"/>
              <w:jc w:val="center"/>
              <w:rPr>
                <w:rFonts w:ascii="Times New Roman" w:hAnsi="Times New Roman" w:cs="Times New Roman"/>
              </w:rPr>
            </w:pPr>
          </w:p>
        </w:tc>
        <w:tc>
          <w:tcPr>
            <w:tcW w:w="862" w:type="dxa"/>
            <w:vAlign w:val="center"/>
          </w:tcPr>
          <w:p>
            <w:pPr>
              <w:pStyle w:val="10"/>
              <w:jc w:val="center"/>
              <w:rPr>
                <w:rFonts w:ascii="Times New Roman" w:hAnsi="Times New Roman" w:cs="Times New Roman"/>
              </w:rPr>
            </w:pPr>
          </w:p>
        </w:tc>
        <w:tc>
          <w:tcPr>
            <w:tcW w:w="861" w:type="dxa"/>
            <w:gridSpan w:val="2"/>
            <w:vAlign w:val="center"/>
          </w:tcPr>
          <w:p>
            <w:pPr>
              <w:pStyle w:val="10"/>
              <w:jc w:val="center"/>
              <w:rPr>
                <w:rFonts w:ascii="Times New Roman" w:hAnsi="Times New Roman" w:cs="Times New Roman"/>
              </w:rPr>
            </w:pPr>
          </w:p>
        </w:tc>
        <w:tc>
          <w:tcPr>
            <w:tcW w:w="862" w:type="dxa"/>
            <w:gridSpan w:val="2"/>
            <w:vAlign w:val="center"/>
          </w:tcPr>
          <w:p>
            <w:pPr>
              <w:pStyle w:val="10"/>
              <w:jc w:val="center"/>
              <w:rPr>
                <w:rFonts w:ascii="Times New Roman" w:hAnsi="Times New Roman" w:cs="Times New Roman"/>
              </w:rPr>
            </w:pPr>
          </w:p>
        </w:tc>
        <w:tc>
          <w:tcPr>
            <w:tcW w:w="861" w:type="dxa"/>
            <w:vAlign w:val="center"/>
          </w:tcPr>
          <w:p>
            <w:pPr>
              <w:pStyle w:val="10"/>
              <w:jc w:val="center"/>
              <w:rPr>
                <w:rFonts w:ascii="Times New Roman" w:hAnsi="Times New Roman" w:cs="Times New Roman"/>
              </w:rPr>
            </w:pPr>
          </w:p>
        </w:tc>
        <w:tc>
          <w:tcPr>
            <w:tcW w:w="862" w:type="dxa"/>
            <w:vAlign w:val="center"/>
          </w:tcPr>
          <w:p>
            <w:pPr>
              <w:pStyle w:val="10"/>
              <w:jc w:val="center"/>
              <w:rPr>
                <w:rFonts w:ascii="Times New Roman" w:hAnsi="Times New Roman" w:cs="Times New Roman"/>
              </w:rPr>
            </w:pPr>
          </w:p>
        </w:tc>
        <w:tc>
          <w:tcPr>
            <w:tcW w:w="862" w:type="dxa"/>
            <w:vAlign w:val="center"/>
          </w:tcPr>
          <w:p>
            <w:pPr>
              <w:pStyle w:val="10"/>
              <w:jc w:val="center"/>
              <w:rPr>
                <w:rFonts w:ascii="Times New Roman" w:hAnsi="Times New Roman" w:eastAsia="MingLiU_HKSCS"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61" w:type="dxa"/>
            <w:vAlign w:val="center"/>
          </w:tcPr>
          <w:p>
            <w:pPr>
              <w:pStyle w:val="10"/>
              <w:jc w:val="center"/>
              <w:rPr>
                <w:rFonts w:ascii="Times New Roman" w:hAnsi="Times New Roman" w:cs="Times New Roman"/>
              </w:rPr>
            </w:pPr>
            <w:r>
              <w:rPr>
                <w:rFonts w:hint="eastAsia" w:ascii="MS Mincho" w:hAnsi="MS Mincho" w:eastAsia="MS Mincho" w:cs="MS Mincho"/>
              </w:rPr>
              <w:t>⋮</w:t>
            </w:r>
          </w:p>
        </w:tc>
        <w:tc>
          <w:tcPr>
            <w:tcW w:w="862" w:type="dxa"/>
            <w:vAlign w:val="center"/>
          </w:tcPr>
          <w:p>
            <w:pPr>
              <w:pStyle w:val="10"/>
              <w:jc w:val="center"/>
              <w:rPr>
                <w:rFonts w:ascii="Times New Roman" w:hAnsi="Times New Roman" w:cs="Times New Roman"/>
              </w:rPr>
            </w:pPr>
          </w:p>
        </w:tc>
        <w:tc>
          <w:tcPr>
            <w:tcW w:w="861" w:type="dxa"/>
            <w:vAlign w:val="center"/>
          </w:tcPr>
          <w:p>
            <w:pPr>
              <w:pStyle w:val="10"/>
              <w:jc w:val="center"/>
              <w:rPr>
                <w:rFonts w:ascii="Times New Roman" w:hAnsi="Times New Roman" w:cs="Times New Roman"/>
              </w:rPr>
            </w:pPr>
          </w:p>
        </w:tc>
        <w:tc>
          <w:tcPr>
            <w:tcW w:w="862" w:type="dxa"/>
            <w:vAlign w:val="center"/>
          </w:tcPr>
          <w:p>
            <w:pPr>
              <w:pStyle w:val="10"/>
              <w:jc w:val="center"/>
              <w:rPr>
                <w:rFonts w:ascii="Times New Roman" w:hAnsi="Times New Roman" w:cs="Times New Roman"/>
              </w:rPr>
            </w:pPr>
          </w:p>
        </w:tc>
        <w:tc>
          <w:tcPr>
            <w:tcW w:w="862" w:type="dxa"/>
            <w:vAlign w:val="center"/>
          </w:tcPr>
          <w:p>
            <w:pPr>
              <w:pStyle w:val="10"/>
              <w:jc w:val="center"/>
              <w:rPr>
                <w:rFonts w:ascii="Times New Roman" w:hAnsi="Times New Roman" w:cs="Times New Roman"/>
              </w:rPr>
            </w:pPr>
          </w:p>
        </w:tc>
        <w:tc>
          <w:tcPr>
            <w:tcW w:w="861" w:type="dxa"/>
            <w:gridSpan w:val="2"/>
            <w:vAlign w:val="center"/>
          </w:tcPr>
          <w:p>
            <w:pPr>
              <w:pStyle w:val="10"/>
              <w:jc w:val="center"/>
              <w:rPr>
                <w:rFonts w:ascii="Times New Roman" w:hAnsi="Times New Roman" w:cs="Times New Roman"/>
              </w:rPr>
            </w:pPr>
          </w:p>
        </w:tc>
        <w:tc>
          <w:tcPr>
            <w:tcW w:w="862" w:type="dxa"/>
            <w:gridSpan w:val="2"/>
            <w:vAlign w:val="center"/>
          </w:tcPr>
          <w:p>
            <w:pPr>
              <w:pStyle w:val="10"/>
              <w:jc w:val="center"/>
              <w:rPr>
                <w:rFonts w:ascii="Times New Roman" w:hAnsi="Times New Roman" w:cs="Times New Roman"/>
              </w:rPr>
            </w:pPr>
          </w:p>
        </w:tc>
        <w:tc>
          <w:tcPr>
            <w:tcW w:w="861" w:type="dxa"/>
            <w:vAlign w:val="center"/>
          </w:tcPr>
          <w:p>
            <w:pPr>
              <w:pStyle w:val="10"/>
              <w:jc w:val="center"/>
              <w:rPr>
                <w:rFonts w:ascii="Times New Roman" w:hAnsi="Times New Roman" w:cs="Times New Roman"/>
              </w:rPr>
            </w:pPr>
          </w:p>
        </w:tc>
        <w:tc>
          <w:tcPr>
            <w:tcW w:w="862" w:type="dxa"/>
            <w:vAlign w:val="center"/>
          </w:tcPr>
          <w:p>
            <w:pPr>
              <w:pStyle w:val="10"/>
              <w:jc w:val="center"/>
              <w:rPr>
                <w:rFonts w:ascii="Times New Roman" w:hAnsi="Times New Roman" w:cs="Times New Roman"/>
              </w:rPr>
            </w:pPr>
          </w:p>
        </w:tc>
        <w:tc>
          <w:tcPr>
            <w:tcW w:w="862" w:type="dxa"/>
            <w:vAlign w:val="center"/>
          </w:tcPr>
          <w:p>
            <w:pPr>
              <w:pStyle w:val="10"/>
              <w:jc w:val="center"/>
              <w:rPr>
                <w:rFonts w:ascii="MingLiU_HKSCS" w:hAnsi="MingLiU_HKSCS" w:eastAsia="MingLiU_HKSCS" w:cs="MingLiU_HKS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723" w:type="dxa"/>
            <w:gridSpan w:val="2"/>
            <w:vAlign w:val="center"/>
          </w:tcPr>
          <w:p>
            <w:pPr>
              <w:pStyle w:val="10"/>
              <w:jc w:val="center"/>
              <w:rPr>
                <w:rFonts w:ascii="Times New Roman" w:hAnsi="Times New Roman" w:cs="Times New Roman"/>
              </w:rPr>
            </w:pPr>
            <w:r>
              <w:rPr>
                <w:rFonts w:hint="eastAsia" w:ascii="Times New Roman" w:hAnsi="Times New Roman" w:cs="Times New Roman"/>
              </w:rPr>
              <w:t>备品备件</w:t>
            </w:r>
            <w:r>
              <w:rPr>
                <w:rFonts w:ascii="Times New Roman" w:hAnsi="Times New Roman" w:cs="Times New Roman"/>
              </w:rPr>
              <w:t>(</w:t>
            </w:r>
            <w:r>
              <w:rPr>
                <w:rFonts w:hint="eastAsia" w:ascii="Times New Roman" w:hAnsi="Times New Roman" w:cs="Times New Roman"/>
              </w:rPr>
              <w:t>包括专用工具等</w:t>
            </w:r>
            <w:r>
              <w:rPr>
                <w:rFonts w:ascii="Times New Roman" w:hAnsi="Times New Roman" w:cs="Times New Roman"/>
              </w:rPr>
              <w:t>)</w:t>
            </w:r>
          </w:p>
        </w:tc>
        <w:tc>
          <w:tcPr>
            <w:tcW w:w="861" w:type="dxa"/>
            <w:vAlign w:val="center"/>
          </w:tcPr>
          <w:p>
            <w:pPr>
              <w:pStyle w:val="10"/>
              <w:jc w:val="center"/>
              <w:rPr>
                <w:rFonts w:ascii="Times New Roman" w:hAnsi="Times New Roman" w:cs="Times New Roman"/>
              </w:rPr>
            </w:pPr>
          </w:p>
        </w:tc>
        <w:tc>
          <w:tcPr>
            <w:tcW w:w="862" w:type="dxa"/>
            <w:vAlign w:val="center"/>
          </w:tcPr>
          <w:p>
            <w:pPr>
              <w:pStyle w:val="10"/>
              <w:jc w:val="center"/>
              <w:rPr>
                <w:rFonts w:ascii="Times New Roman" w:hAnsi="Times New Roman" w:cs="Times New Roman"/>
              </w:rPr>
            </w:pPr>
          </w:p>
        </w:tc>
        <w:tc>
          <w:tcPr>
            <w:tcW w:w="862" w:type="dxa"/>
            <w:vAlign w:val="center"/>
          </w:tcPr>
          <w:p>
            <w:pPr>
              <w:pStyle w:val="10"/>
              <w:jc w:val="center"/>
              <w:rPr>
                <w:rFonts w:ascii="Times New Roman" w:hAnsi="Times New Roman" w:cs="Times New Roman"/>
              </w:rPr>
            </w:pPr>
          </w:p>
        </w:tc>
        <w:tc>
          <w:tcPr>
            <w:tcW w:w="861" w:type="dxa"/>
            <w:gridSpan w:val="2"/>
            <w:vAlign w:val="center"/>
          </w:tcPr>
          <w:p>
            <w:pPr>
              <w:pStyle w:val="10"/>
              <w:jc w:val="center"/>
              <w:rPr>
                <w:rFonts w:ascii="Times New Roman" w:hAnsi="Times New Roman" w:cs="Times New Roman"/>
              </w:rPr>
            </w:pPr>
          </w:p>
        </w:tc>
        <w:tc>
          <w:tcPr>
            <w:tcW w:w="862" w:type="dxa"/>
            <w:gridSpan w:val="2"/>
            <w:vAlign w:val="center"/>
          </w:tcPr>
          <w:p>
            <w:pPr>
              <w:pStyle w:val="10"/>
              <w:jc w:val="center"/>
              <w:rPr>
                <w:rFonts w:ascii="Times New Roman" w:hAnsi="Times New Roman" w:cs="Times New Roman"/>
              </w:rPr>
            </w:pPr>
          </w:p>
        </w:tc>
        <w:tc>
          <w:tcPr>
            <w:tcW w:w="861" w:type="dxa"/>
            <w:vAlign w:val="center"/>
          </w:tcPr>
          <w:p>
            <w:pPr>
              <w:pStyle w:val="10"/>
              <w:jc w:val="center"/>
              <w:rPr>
                <w:rFonts w:ascii="Times New Roman" w:hAnsi="Times New Roman" w:cs="Times New Roman"/>
              </w:rPr>
            </w:pPr>
          </w:p>
        </w:tc>
        <w:tc>
          <w:tcPr>
            <w:tcW w:w="862" w:type="dxa"/>
            <w:vAlign w:val="center"/>
          </w:tcPr>
          <w:p>
            <w:pPr>
              <w:pStyle w:val="10"/>
              <w:jc w:val="center"/>
              <w:rPr>
                <w:rFonts w:ascii="MingLiU_HKSCS" w:hAnsi="MingLiU_HKSCS" w:eastAsia="MingLiU_HKSCS" w:cs="MingLiU_HKSCS"/>
              </w:rPr>
            </w:pPr>
          </w:p>
        </w:tc>
        <w:tc>
          <w:tcPr>
            <w:tcW w:w="862" w:type="dxa"/>
            <w:vAlign w:val="center"/>
          </w:tcPr>
          <w:p>
            <w:pPr>
              <w:pStyle w:val="10"/>
              <w:jc w:val="center"/>
              <w:rPr>
                <w:rFonts w:ascii="MingLiU_HKSCS" w:hAnsi="MingLiU_HKSCS" w:eastAsia="MingLiU_HKSCS" w:cs="MingLiU_HKS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723" w:type="dxa"/>
            <w:gridSpan w:val="2"/>
            <w:vAlign w:val="center"/>
          </w:tcPr>
          <w:p>
            <w:pPr>
              <w:pStyle w:val="10"/>
              <w:jc w:val="center"/>
              <w:rPr>
                <w:rFonts w:ascii="Times New Roman" w:hAnsi="Times New Roman" w:cs="Times New Roman"/>
              </w:rPr>
            </w:pPr>
            <w:r>
              <w:rPr>
                <w:rFonts w:hint="eastAsia" w:ascii="Times New Roman" w:hAnsi="Times New Roman" w:cs="Times New Roman"/>
              </w:rPr>
              <w:t>耗材</w:t>
            </w:r>
          </w:p>
        </w:tc>
        <w:tc>
          <w:tcPr>
            <w:tcW w:w="861" w:type="dxa"/>
            <w:vAlign w:val="center"/>
          </w:tcPr>
          <w:p>
            <w:pPr>
              <w:pStyle w:val="10"/>
              <w:jc w:val="center"/>
              <w:rPr>
                <w:rFonts w:ascii="Times New Roman" w:hAnsi="Times New Roman" w:cs="Times New Roman"/>
              </w:rPr>
            </w:pPr>
          </w:p>
        </w:tc>
        <w:tc>
          <w:tcPr>
            <w:tcW w:w="862" w:type="dxa"/>
            <w:vAlign w:val="center"/>
          </w:tcPr>
          <w:p>
            <w:pPr>
              <w:pStyle w:val="10"/>
              <w:jc w:val="center"/>
              <w:rPr>
                <w:rFonts w:ascii="Times New Roman" w:hAnsi="Times New Roman" w:cs="Times New Roman"/>
              </w:rPr>
            </w:pPr>
          </w:p>
        </w:tc>
        <w:tc>
          <w:tcPr>
            <w:tcW w:w="862" w:type="dxa"/>
            <w:vAlign w:val="center"/>
          </w:tcPr>
          <w:p>
            <w:pPr>
              <w:pStyle w:val="10"/>
              <w:jc w:val="center"/>
              <w:rPr>
                <w:rFonts w:ascii="Times New Roman" w:hAnsi="Times New Roman" w:cs="Times New Roman"/>
              </w:rPr>
            </w:pPr>
          </w:p>
        </w:tc>
        <w:tc>
          <w:tcPr>
            <w:tcW w:w="861" w:type="dxa"/>
            <w:gridSpan w:val="2"/>
            <w:vAlign w:val="center"/>
          </w:tcPr>
          <w:p>
            <w:pPr>
              <w:pStyle w:val="10"/>
              <w:jc w:val="center"/>
              <w:rPr>
                <w:rFonts w:ascii="Times New Roman" w:hAnsi="Times New Roman" w:cs="Times New Roman"/>
              </w:rPr>
            </w:pPr>
          </w:p>
        </w:tc>
        <w:tc>
          <w:tcPr>
            <w:tcW w:w="862" w:type="dxa"/>
            <w:gridSpan w:val="2"/>
            <w:vAlign w:val="center"/>
          </w:tcPr>
          <w:p>
            <w:pPr>
              <w:pStyle w:val="10"/>
              <w:jc w:val="center"/>
              <w:rPr>
                <w:rFonts w:ascii="Times New Roman" w:hAnsi="Times New Roman" w:cs="Times New Roman"/>
              </w:rPr>
            </w:pPr>
          </w:p>
        </w:tc>
        <w:tc>
          <w:tcPr>
            <w:tcW w:w="861" w:type="dxa"/>
            <w:vAlign w:val="center"/>
          </w:tcPr>
          <w:p>
            <w:pPr>
              <w:pStyle w:val="10"/>
              <w:jc w:val="center"/>
              <w:rPr>
                <w:rFonts w:ascii="Times New Roman" w:hAnsi="Times New Roman" w:cs="Times New Roman"/>
              </w:rPr>
            </w:pPr>
          </w:p>
        </w:tc>
        <w:tc>
          <w:tcPr>
            <w:tcW w:w="862" w:type="dxa"/>
            <w:vAlign w:val="center"/>
          </w:tcPr>
          <w:p>
            <w:pPr>
              <w:pStyle w:val="10"/>
              <w:jc w:val="center"/>
              <w:rPr>
                <w:rFonts w:ascii="MingLiU_HKSCS" w:hAnsi="MingLiU_HKSCS" w:eastAsia="MingLiU_HKSCS" w:cs="MingLiU_HKSCS"/>
              </w:rPr>
            </w:pPr>
          </w:p>
        </w:tc>
        <w:tc>
          <w:tcPr>
            <w:tcW w:w="862" w:type="dxa"/>
            <w:vAlign w:val="center"/>
          </w:tcPr>
          <w:p>
            <w:pPr>
              <w:pStyle w:val="10"/>
              <w:jc w:val="center"/>
              <w:rPr>
                <w:rFonts w:ascii="MingLiU_HKSCS" w:hAnsi="MingLiU_HKSCS" w:eastAsia="MingLiU_HKSCS" w:cs="MingLiU_HKS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723" w:type="dxa"/>
            <w:gridSpan w:val="2"/>
            <w:vAlign w:val="center"/>
          </w:tcPr>
          <w:p>
            <w:pPr>
              <w:pStyle w:val="10"/>
              <w:jc w:val="center"/>
              <w:rPr>
                <w:rFonts w:ascii="MingLiU_HKSCS" w:hAnsi="MingLiU_HKSCS" w:eastAsia="MingLiU_HKSCS" w:cs="MingLiU_HKSCS"/>
              </w:rPr>
            </w:pPr>
            <w:r>
              <w:rPr>
                <w:rFonts w:hint="eastAsia" w:ascii="Times New Roman" w:hAnsi="Times New Roman" w:cs="Times New Roman"/>
              </w:rPr>
              <w:t>货物费合计</w:t>
            </w:r>
          </w:p>
        </w:tc>
        <w:tc>
          <w:tcPr>
            <w:tcW w:w="6893" w:type="dxa"/>
            <w:gridSpan w:val="10"/>
            <w:vAlign w:val="center"/>
          </w:tcPr>
          <w:p>
            <w:pPr>
              <w:pStyle w:val="10"/>
              <w:jc w:val="center"/>
              <w:rPr>
                <w:rFonts w:ascii="MingLiU_HKSCS" w:hAnsi="MingLiU_HKSCS" w:eastAsia="MingLiU_HKSCS" w:cs="MingLiU_HKS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61" w:type="dxa"/>
            <w:vMerge w:val="restart"/>
            <w:vAlign w:val="center"/>
          </w:tcPr>
          <w:p>
            <w:pPr>
              <w:pStyle w:val="10"/>
              <w:jc w:val="center"/>
              <w:rPr>
                <w:rFonts w:ascii="Times New Roman" w:hAnsi="Times New Roman" w:eastAsia="MingLiU_HKSCS" w:cs="Times New Roman"/>
              </w:rPr>
            </w:pPr>
            <w:r>
              <w:rPr>
                <w:rFonts w:hint="eastAsia" w:ascii="Times New Roman" w:hAnsi="Times New Roman" w:cs="Times New Roman"/>
              </w:rPr>
              <w:t>包装</w:t>
            </w:r>
          </w:p>
          <w:p>
            <w:pPr>
              <w:pStyle w:val="10"/>
              <w:jc w:val="center"/>
              <w:rPr>
                <w:rFonts w:ascii="Times New Roman" w:hAnsi="Times New Roman" w:eastAsia="MingLiU_HKSCS" w:cs="Times New Roman"/>
              </w:rPr>
            </w:pPr>
            <w:r>
              <w:rPr>
                <w:rFonts w:hint="eastAsia" w:ascii="Times New Roman" w:hAnsi="Times New Roman" w:cs="Times New Roman"/>
              </w:rPr>
              <w:t>运输</w:t>
            </w:r>
          </w:p>
          <w:p>
            <w:pPr>
              <w:pStyle w:val="10"/>
              <w:jc w:val="center"/>
              <w:rPr>
                <w:rFonts w:ascii="MingLiU_HKSCS" w:hAnsi="MingLiU_HKSCS" w:eastAsia="MingLiU_HKSCS" w:cs="MingLiU_HKSCS"/>
              </w:rPr>
            </w:pPr>
            <w:r>
              <w:rPr>
                <w:rFonts w:hint="eastAsia" w:ascii="Times New Roman" w:hAnsi="Times New Roman" w:cs="Times New Roman"/>
              </w:rPr>
              <w:t>费</w:t>
            </w:r>
          </w:p>
        </w:tc>
        <w:tc>
          <w:tcPr>
            <w:tcW w:w="1723" w:type="dxa"/>
            <w:gridSpan w:val="2"/>
            <w:vAlign w:val="center"/>
          </w:tcPr>
          <w:p>
            <w:pPr>
              <w:pStyle w:val="10"/>
              <w:jc w:val="center"/>
              <w:rPr>
                <w:rFonts w:ascii="MingLiU_HKSCS" w:hAnsi="MingLiU_HKSCS" w:eastAsia="MingLiU_HKSCS" w:cs="MingLiU_HKSCS"/>
              </w:rPr>
            </w:pPr>
            <w:r>
              <w:rPr>
                <w:rFonts w:hint="eastAsia" w:ascii="Times New Roman" w:hAnsi="Times New Roman" w:cs="Times New Roman"/>
              </w:rPr>
              <w:t>包装费</w:t>
            </w:r>
          </w:p>
        </w:tc>
        <w:tc>
          <w:tcPr>
            <w:tcW w:w="1919" w:type="dxa"/>
            <w:gridSpan w:val="3"/>
            <w:vAlign w:val="center"/>
          </w:tcPr>
          <w:p>
            <w:pPr>
              <w:pStyle w:val="10"/>
              <w:jc w:val="center"/>
              <w:rPr>
                <w:rFonts w:ascii="MingLiU_HKSCS" w:hAnsi="MingLiU_HKSCS" w:eastAsia="MingLiU_HKSCS" w:cs="MingLiU_HKSCS"/>
              </w:rPr>
            </w:pPr>
          </w:p>
        </w:tc>
        <w:tc>
          <w:tcPr>
            <w:tcW w:w="992" w:type="dxa"/>
            <w:gridSpan w:val="2"/>
            <w:vMerge w:val="restart"/>
            <w:vAlign w:val="center"/>
          </w:tcPr>
          <w:p>
            <w:pPr>
              <w:pStyle w:val="10"/>
              <w:jc w:val="center"/>
              <w:rPr>
                <w:rFonts w:ascii="Times New Roman" w:hAnsi="Times New Roman" w:eastAsia="MingLiU_HKSCS" w:cs="Times New Roman"/>
              </w:rPr>
            </w:pPr>
            <w:r>
              <w:rPr>
                <w:rFonts w:hint="eastAsia" w:ascii="Times New Roman" w:hAnsi="Times New Roman" w:cs="Times New Roman"/>
              </w:rPr>
              <w:t>安装</w:t>
            </w:r>
          </w:p>
          <w:p>
            <w:pPr>
              <w:pStyle w:val="10"/>
              <w:jc w:val="center"/>
              <w:rPr>
                <w:rFonts w:ascii="Times New Roman" w:hAnsi="Times New Roman" w:eastAsia="MingLiU_HKSCS" w:cs="Times New Roman"/>
              </w:rPr>
            </w:pPr>
            <w:r>
              <w:rPr>
                <w:rFonts w:hint="eastAsia" w:ascii="Times New Roman" w:hAnsi="Times New Roman" w:cs="Times New Roman"/>
              </w:rPr>
              <w:t>调试费</w:t>
            </w:r>
          </w:p>
        </w:tc>
        <w:tc>
          <w:tcPr>
            <w:tcW w:w="1397" w:type="dxa"/>
            <w:gridSpan w:val="2"/>
            <w:vAlign w:val="center"/>
          </w:tcPr>
          <w:p>
            <w:pPr>
              <w:pStyle w:val="10"/>
              <w:jc w:val="center"/>
              <w:rPr>
                <w:rFonts w:ascii="MingLiU_HKSCS" w:hAnsi="MingLiU_HKSCS" w:eastAsia="MingLiU_HKSCS" w:cs="MingLiU_HKSCS"/>
              </w:rPr>
            </w:pPr>
            <w:r>
              <w:rPr>
                <w:rFonts w:hint="eastAsia" w:ascii="Times New Roman" w:hAnsi="Times New Roman" w:cs="Times New Roman"/>
              </w:rPr>
              <w:t>安装费</w:t>
            </w:r>
          </w:p>
        </w:tc>
        <w:tc>
          <w:tcPr>
            <w:tcW w:w="1724" w:type="dxa"/>
            <w:gridSpan w:val="2"/>
            <w:vAlign w:val="center"/>
          </w:tcPr>
          <w:p>
            <w:pPr>
              <w:pStyle w:val="10"/>
              <w:jc w:val="center"/>
              <w:rPr>
                <w:rFonts w:ascii="MingLiU_HKSCS" w:hAnsi="MingLiU_HKSCS" w:eastAsia="MingLiU_HKSCS" w:cs="MingLiU_HKS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61" w:type="dxa"/>
            <w:vMerge w:val="continue"/>
            <w:vAlign w:val="center"/>
          </w:tcPr>
          <w:p>
            <w:pPr>
              <w:pStyle w:val="10"/>
              <w:jc w:val="center"/>
              <w:rPr>
                <w:rFonts w:ascii="Times New Roman" w:hAnsi="Times New Roman" w:eastAsia="MingLiU_HKSCS" w:cs="Times New Roman"/>
              </w:rPr>
            </w:pPr>
          </w:p>
        </w:tc>
        <w:tc>
          <w:tcPr>
            <w:tcW w:w="1723" w:type="dxa"/>
            <w:gridSpan w:val="2"/>
            <w:vAlign w:val="center"/>
          </w:tcPr>
          <w:p>
            <w:pPr>
              <w:pStyle w:val="10"/>
              <w:jc w:val="center"/>
              <w:rPr>
                <w:rFonts w:ascii="Times New Roman" w:hAnsi="Times New Roman" w:eastAsia="MingLiU_HKSCS" w:cs="Times New Roman"/>
              </w:rPr>
            </w:pPr>
            <w:r>
              <w:rPr>
                <w:rFonts w:hint="eastAsia" w:ascii="Times New Roman" w:hAnsi="Times New Roman" w:cs="Times New Roman"/>
              </w:rPr>
              <w:t>运输费</w:t>
            </w:r>
          </w:p>
        </w:tc>
        <w:tc>
          <w:tcPr>
            <w:tcW w:w="1919" w:type="dxa"/>
            <w:gridSpan w:val="3"/>
            <w:vAlign w:val="center"/>
          </w:tcPr>
          <w:p>
            <w:pPr>
              <w:pStyle w:val="10"/>
              <w:jc w:val="center"/>
              <w:rPr>
                <w:rFonts w:ascii="Times New Roman" w:hAnsi="Times New Roman" w:eastAsia="MingLiU_HKSCS" w:cs="Times New Roman"/>
              </w:rPr>
            </w:pPr>
          </w:p>
        </w:tc>
        <w:tc>
          <w:tcPr>
            <w:tcW w:w="992" w:type="dxa"/>
            <w:gridSpan w:val="2"/>
            <w:vMerge w:val="continue"/>
            <w:vAlign w:val="center"/>
          </w:tcPr>
          <w:p>
            <w:pPr>
              <w:pStyle w:val="10"/>
              <w:jc w:val="center"/>
              <w:rPr>
                <w:rFonts w:ascii="Times New Roman" w:hAnsi="Times New Roman" w:cs="Times New Roman"/>
              </w:rPr>
            </w:pPr>
          </w:p>
        </w:tc>
        <w:tc>
          <w:tcPr>
            <w:tcW w:w="1397" w:type="dxa"/>
            <w:gridSpan w:val="2"/>
            <w:vAlign w:val="center"/>
          </w:tcPr>
          <w:p>
            <w:pPr>
              <w:pStyle w:val="10"/>
              <w:jc w:val="center"/>
              <w:rPr>
                <w:rFonts w:ascii="Times New Roman" w:hAnsi="Times New Roman" w:eastAsia="MingLiU_HKSCS" w:cs="Times New Roman"/>
              </w:rPr>
            </w:pPr>
            <w:r>
              <w:rPr>
                <w:rFonts w:hint="eastAsia" w:ascii="Times New Roman" w:hAnsi="Times New Roman" w:cs="Times New Roman"/>
              </w:rPr>
              <w:t>调试费</w:t>
            </w:r>
          </w:p>
        </w:tc>
        <w:tc>
          <w:tcPr>
            <w:tcW w:w="1724" w:type="dxa"/>
            <w:gridSpan w:val="2"/>
            <w:vAlign w:val="center"/>
          </w:tcPr>
          <w:p>
            <w:pPr>
              <w:pStyle w:val="10"/>
              <w:jc w:val="center"/>
              <w:rPr>
                <w:rFonts w:ascii="Times New Roman" w:hAnsi="Times New Roman" w:eastAsia="MingLiU_HKSCS"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61" w:type="dxa"/>
            <w:vMerge w:val="continue"/>
            <w:vAlign w:val="center"/>
          </w:tcPr>
          <w:p>
            <w:pPr>
              <w:pStyle w:val="10"/>
              <w:jc w:val="center"/>
              <w:rPr>
                <w:rFonts w:ascii="Times New Roman" w:hAnsi="Times New Roman" w:eastAsia="MingLiU_HKSCS" w:cs="Times New Roman"/>
              </w:rPr>
            </w:pPr>
          </w:p>
        </w:tc>
        <w:tc>
          <w:tcPr>
            <w:tcW w:w="1723" w:type="dxa"/>
            <w:gridSpan w:val="2"/>
            <w:vAlign w:val="center"/>
          </w:tcPr>
          <w:p>
            <w:pPr>
              <w:pStyle w:val="10"/>
              <w:jc w:val="center"/>
              <w:rPr>
                <w:rFonts w:ascii="Times New Roman" w:hAnsi="Times New Roman" w:eastAsia="MingLiU_HKSCS" w:cs="Times New Roman"/>
              </w:rPr>
            </w:pPr>
            <w:r>
              <w:rPr>
                <w:rFonts w:hint="eastAsia" w:ascii="Times New Roman" w:hAnsi="Times New Roman" w:cs="Times New Roman"/>
              </w:rPr>
              <w:t>装卸费</w:t>
            </w:r>
          </w:p>
        </w:tc>
        <w:tc>
          <w:tcPr>
            <w:tcW w:w="1919" w:type="dxa"/>
            <w:gridSpan w:val="3"/>
            <w:vAlign w:val="center"/>
          </w:tcPr>
          <w:p>
            <w:pPr>
              <w:pStyle w:val="10"/>
              <w:jc w:val="center"/>
              <w:rPr>
                <w:rFonts w:ascii="Times New Roman" w:hAnsi="Times New Roman" w:eastAsia="MingLiU_HKSCS" w:cs="Times New Roman"/>
              </w:rPr>
            </w:pPr>
          </w:p>
        </w:tc>
        <w:tc>
          <w:tcPr>
            <w:tcW w:w="992" w:type="dxa"/>
            <w:gridSpan w:val="2"/>
            <w:vMerge w:val="continue"/>
            <w:vAlign w:val="center"/>
          </w:tcPr>
          <w:p>
            <w:pPr>
              <w:pStyle w:val="10"/>
              <w:jc w:val="center"/>
              <w:rPr>
                <w:rFonts w:ascii="Times New Roman" w:hAnsi="Times New Roman" w:eastAsia="MingLiU_HKSCS" w:cs="Times New Roman"/>
              </w:rPr>
            </w:pPr>
          </w:p>
        </w:tc>
        <w:tc>
          <w:tcPr>
            <w:tcW w:w="1397" w:type="dxa"/>
            <w:gridSpan w:val="2"/>
            <w:vAlign w:val="center"/>
          </w:tcPr>
          <w:p>
            <w:pPr>
              <w:pStyle w:val="10"/>
              <w:jc w:val="center"/>
              <w:rPr>
                <w:rFonts w:ascii="Times New Roman" w:hAnsi="Times New Roman" w:eastAsia="MingLiU_HKSCS" w:cs="Times New Roman"/>
              </w:rPr>
            </w:pPr>
            <w:r>
              <w:rPr>
                <w:rFonts w:hint="eastAsia" w:hAnsi="宋体" w:cs="Times New Roman"/>
              </w:rPr>
              <w:t>…</w:t>
            </w:r>
          </w:p>
        </w:tc>
        <w:tc>
          <w:tcPr>
            <w:tcW w:w="1724" w:type="dxa"/>
            <w:gridSpan w:val="2"/>
            <w:vAlign w:val="center"/>
          </w:tcPr>
          <w:p>
            <w:pPr>
              <w:pStyle w:val="10"/>
              <w:jc w:val="center"/>
              <w:rPr>
                <w:rFonts w:ascii="Times New Roman" w:hAnsi="Times New Roman" w:eastAsia="MingLiU_HKSCS"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61" w:type="dxa"/>
            <w:vMerge w:val="continue"/>
            <w:vAlign w:val="center"/>
          </w:tcPr>
          <w:p>
            <w:pPr>
              <w:pStyle w:val="10"/>
              <w:jc w:val="center"/>
              <w:rPr>
                <w:rFonts w:ascii="Times New Roman" w:hAnsi="Times New Roman" w:cs="Times New Roman"/>
              </w:rPr>
            </w:pPr>
          </w:p>
        </w:tc>
        <w:tc>
          <w:tcPr>
            <w:tcW w:w="1723" w:type="dxa"/>
            <w:gridSpan w:val="2"/>
            <w:vAlign w:val="center"/>
          </w:tcPr>
          <w:p>
            <w:pPr>
              <w:pStyle w:val="10"/>
              <w:jc w:val="center"/>
              <w:rPr>
                <w:rFonts w:ascii="MingLiU_HKSCS" w:hAnsi="MingLiU_HKSCS" w:eastAsia="MingLiU_HKSCS" w:cs="MingLiU_HKSCS"/>
              </w:rPr>
            </w:pPr>
            <w:r>
              <w:rPr>
                <w:rFonts w:hint="eastAsia" w:ascii="Times New Roman" w:hAnsi="Times New Roman" w:cs="Times New Roman"/>
              </w:rPr>
              <w:t>保险费</w:t>
            </w:r>
          </w:p>
        </w:tc>
        <w:tc>
          <w:tcPr>
            <w:tcW w:w="1919" w:type="dxa"/>
            <w:gridSpan w:val="3"/>
            <w:vAlign w:val="center"/>
          </w:tcPr>
          <w:p>
            <w:pPr>
              <w:pStyle w:val="10"/>
              <w:jc w:val="center"/>
              <w:rPr>
                <w:rFonts w:ascii="MingLiU_HKSCS" w:hAnsi="MingLiU_HKSCS" w:eastAsia="MingLiU_HKSCS" w:cs="MingLiU_HKSCS"/>
              </w:rPr>
            </w:pPr>
          </w:p>
        </w:tc>
        <w:tc>
          <w:tcPr>
            <w:tcW w:w="992" w:type="dxa"/>
            <w:gridSpan w:val="2"/>
            <w:vMerge w:val="continue"/>
            <w:vAlign w:val="center"/>
          </w:tcPr>
          <w:p>
            <w:pPr>
              <w:pStyle w:val="10"/>
              <w:jc w:val="center"/>
              <w:rPr>
                <w:rFonts w:ascii="MingLiU_HKSCS" w:hAnsi="MingLiU_HKSCS" w:eastAsia="MingLiU_HKSCS" w:cs="MingLiU_HKSCS"/>
              </w:rPr>
            </w:pPr>
          </w:p>
        </w:tc>
        <w:tc>
          <w:tcPr>
            <w:tcW w:w="1397" w:type="dxa"/>
            <w:gridSpan w:val="2"/>
            <w:vAlign w:val="center"/>
          </w:tcPr>
          <w:p>
            <w:pPr>
              <w:pStyle w:val="10"/>
              <w:jc w:val="center"/>
              <w:rPr>
                <w:rFonts w:ascii="MingLiU_HKSCS" w:hAnsi="MingLiU_HKSCS" w:eastAsia="MingLiU_HKSCS" w:cs="MingLiU_HKSCS"/>
              </w:rPr>
            </w:pPr>
            <w:r>
              <w:rPr>
                <w:rFonts w:hint="eastAsia" w:ascii="Times New Roman" w:hAnsi="Times New Roman" w:cs="Times New Roman"/>
              </w:rPr>
              <w:t>小计</w:t>
            </w:r>
          </w:p>
        </w:tc>
        <w:tc>
          <w:tcPr>
            <w:tcW w:w="1724" w:type="dxa"/>
            <w:gridSpan w:val="2"/>
            <w:vAlign w:val="center"/>
          </w:tcPr>
          <w:p>
            <w:pPr>
              <w:pStyle w:val="10"/>
              <w:jc w:val="center"/>
              <w:rPr>
                <w:rFonts w:ascii="MingLiU_HKSCS" w:hAnsi="MingLiU_HKSCS" w:eastAsia="MingLiU_HKSCS" w:cs="MingLiU_HKS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61" w:type="dxa"/>
            <w:vMerge w:val="continue"/>
            <w:vAlign w:val="center"/>
          </w:tcPr>
          <w:p>
            <w:pPr>
              <w:pStyle w:val="10"/>
              <w:jc w:val="center"/>
              <w:rPr>
                <w:rFonts w:ascii="Times New Roman" w:hAnsi="Times New Roman" w:eastAsia="MingLiU_HKSCS" w:cs="Times New Roman"/>
              </w:rPr>
            </w:pPr>
          </w:p>
        </w:tc>
        <w:tc>
          <w:tcPr>
            <w:tcW w:w="1723" w:type="dxa"/>
            <w:gridSpan w:val="2"/>
            <w:vAlign w:val="center"/>
          </w:tcPr>
          <w:p>
            <w:pPr>
              <w:pStyle w:val="10"/>
              <w:jc w:val="center"/>
              <w:rPr>
                <w:rFonts w:ascii="Times New Roman" w:hAnsi="Times New Roman" w:eastAsia="MingLiU_HKSCS" w:cs="Times New Roman"/>
              </w:rPr>
            </w:pPr>
            <w:r>
              <w:rPr>
                <w:rFonts w:hint="eastAsia" w:hAnsi="宋体" w:cs="Times New Roman"/>
              </w:rPr>
              <w:t>…</w:t>
            </w:r>
          </w:p>
        </w:tc>
        <w:tc>
          <w:tcPr>
            <w:tcW w:w="1919" w:type="dxa"/>
            <w:gridSpan w:val="3"/>
            <w:vAlign w:val="center"/>
          </w:tcPr>
          <w:p>
            <w:pPr>
              <w:pStyle w:val="10"/>
              <w:jc w:val="center"/>
              <w:rPr>
                <w:rFonts w:ascii="Times New Roman" w:hAnsi="Times New Roman" w:eastAsia="MingLiU_HKSCS" w:cs="Times New Roman"/>
              </w:rPr>
            </w:pPr>
          </w:p>
        </w:tc>
        <w:tc>
          <w:tcPr>
            <w:tcW w:w="992" w:type="dxa"/>
            <w:gridSpan w:val="2"/>
            <w:vMerge w:val="restart"/>
            <w:vAlign w:val="center"/>
          </w:tcPr>
          <w:p>
            <w:pPr>
              <w:pStyle w:val="10"/>
              <w:jc w:val="center"/>
              <w:rPr>
                <w:rFonts w:ascii="Times New Roman" w:hAnsi="Times New Roman" w:eastAsia="MingLiU_HKSCS" w:cs="Times New Roman"/>
              </w:rPr>
            </w:pPr>
            <w:r>
              <w:rPr>
                <w:rFonts w:hint="eastAsia" w:ascii="Times New Roman" w:hAnsi="Times New Roman" w:cs="Times New Roman"/>
              </w:rPr>
              <w:t>售后</w:t>
            </w:r>
          </w:p>
          <w:p>
            <w:pPr>
              <w:pStyle w:val="10"/>
              <w:jc w:val="center"/>
              <w:rPr>
                <w:rFonts w:ascii="Times New Roman" w:hAnsi="Times New Roman" w:eastAsia="MingLiU_HKSCS" w:cs="Times New Roman"/>
              </w:rPr>
            </w:pPr>
            <w:r>
              <w:rPr>
                <w:rFonts w:hint="eastAsia" w:ascii="Times New Roman" w:hAnsi="Times New Roman" w:cs="Times New Roman"/>
              </w:rPr>
              <w:t>服务费</w:t>
            </w:r>
          </w:p>
        </w:tc>
        <w:tc>
          <w:tcPr>
            <w:tcW w:w="1397" w:type="dxa"/>
            <w:gridSpan w:val="2"/>
            <w:vAlign w:val="center"/>
          </w:tcPr>
          <w:p>
            <w:pPr>
              <w:pStyle w:val="10"/>
              <w:jc w:val="center"/>
              <w:rPr>
                <w:rFonts w:ascii="Times New Roman" w:hAnsi="Times New Roman" w:cs="Times New Roman"/>
              </w:rPr>
            </w:pPr>
            <w:r>
              <w:rPr>
                <w:rFonts w:hint="eastAsia" w:ascii="Times New Roman" w:hAnsi="Times New Roman" w:cs="Times New Roman"/>
              </w:rPr>
              <w:t>培训费</w:t>
            </w:r>
          </w:p>
        </w:tc>
        <w:tc>
          <w:tcPr>
            <w:tcW w:w="1724" w:type="dxa"/>
            <w:gridSpan w:val="2"/>
            <w:vAlign w:val="center"/>
          </w:tcPr>
          <w:p>
            <w:pPr>
              <w:pStyle w:val="10"/>
              <w:jc w:val="center"/>
              <w:rPr>
                <w:rFonts w:ascii="Times New Roman" w:hAnsi="Times New Roman" w:eastAsia="MingLiU_HKSCS"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61" w:type="dxa"/>
            <w:vMerge w:val="continue"/>
            <w:vAlign w:val="center"/>
          </w:tcPr>
          <w:p>
            <w:pPr>
              <w:pStyle w:val="10"/>
              <w:jc w:val="center"/>
              <w:rPr>
                <w:rFonts w:ascii="Times New Roman" w:hAnsi="Times New Roman" w:eastAsia="MingLiU_HKSCS" w:cs="Times New Roman"/>
              </w:rPr>
            </w:pPr>
          </w:p>
        </w:tc>
        <w:tc>
          <w:tcPr>
            <w:tcW w:w="1723" w:type="dxa"/>
            <w:gridSpan w:val="2"/>
            <w:vAlign w:val="center"/>
          </w:tcPr>
          <w:p>
            <w:pPr>
              <w:pStyle w:val="10"/>
              <w:jc w:val="center"/>
              <w:rPr>
                <w:rFonts w:ascii="Times New Roman" w:hAnsi="Times New Roman" w:eastAsia="MingLiU_HKSCS" w:cs="Times New Roman"/>
              </w:rPr>
            </w:pPr>
            <w:r>
              <w:rPr>
                <w:rFonts w:hint="eastAsia" w:ascii="Times New Roman" w:hAnsi="Times New Roman" w:cs="Times New Roman"/>
              </w:rPr>
              <w:t>小计</w:t>
            </w:r>
          </w:p>
        </w:tc>
        <w:tc>
          <w:tcPr>
            <w:tcW w:w="1919" w:type="dxa"/>
            <w:gridSpan w:val="3"/>
            <w:vAlign w:val="center"/>
          </w:tcPr>
          <w:p>
            <w:pPr>
              <w:pStyle w:val="10"/>
              <w:jc w:val="center"/>
              <w:rPr>
                <w:rFonts w:ascii="Times New Roman" w:hAnsi="Times New Roman" w:eastAsia="MingLiU_HKSCS" w:cs="Times New Roman"/>
              </w:rPr>
            </w:pPr>
          </w:p>
        </w:tc>
        <w:tc>
          <w:tcPr>
            <w:tcW w:w="992" w:type="dxa"/>
            <w:gridSpan w:val="2"/>
            <w:vMerge w:val="continue"/>
            <w:vAlign w:val="center"/>
          </w:tcPr>
          <w:p>
            <w:pPr>
              <w:pStyle w:val="10"/>
              <w:jc w:val="center"/>
              <w:rPr>
                <w:rFonts w:ascii="Times New Roman" w:hAnsi="Times New Roman" w:cs="Times New Roman"/>
              </w:rPr>
            </w:pPr>
          </w:p>
        </w:tc>
        <w:tc>
          <w:tcPr>
            <w:tcW w:w="1397" w:type="dxa"/>
            <w:gridSpan w:val="2"/>
            <w:vAlign w:val="center"/>
          </w:tcPr>
          <w:p>
            <w:pPr>
              <w:pStyle w:val="10"/>
              <w:jc w:val="center"/>
              <w:rPr>
                <w:rFonts w:ascii="Times New Roman" w:hAnsi="Times New Roman" w:eastAsia="MingLiU_HKSCS" w:cs="Times New Roman"/>
              </w:rPr>
            </w:pPr>
            <w:r>
              <w:rPr>
                <w:rFonts w:hint="eastAsia" w:ascii="Times New Roman" w:hAnsi="Times New Roman" w:cs="Times New Roman"/>
              </w:rPr>
              <w:t>技术服务费</w:t>
            </w:r>
          </w:p>
        </w:tc>
        <w:tc>
          <w:tcPr>
            <w:tcW w:w="1724" w:type="dxa"/>
            <w:gridSpan w:val="2"/>
            <w:vAlign w:val="center"/>
          </w:tcPr>
          <w:p>
            <w:pPr>
              <w:pStyle w:val="10"/>
              <w:jc w:val="center"/>
              <w:rPr>
                <w:rFonts w:ascii="Times New Roman" w:hAnsi="Times New Roman" w:eastAsia="MingLiU_HKSCS"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61" w:type="dxa"/>
            <w:vMerge w:val="restart"/>
            <w:vAlign w:val="center"/>
          </w:tcPr>
          <w:p>
            <w:pPr>
              <w:pStyle w:val="10"/>
              <w:jc w:val="center"/>
              <w:rPr>
                <w:rFonts w:ascii="Times New Roman" w:hAnsi="Times New Roman" w:eastAsia="MingLiU_HKSCS" w:cs="Times New Roman"/>
              </w:rPr>
            </w:pPr>
            <w:r>
              <w:rPr>
                <w:rFonts w:hint="eastAsia" w:ascii="Times New Roman" w:hAnsi="Times New Roman" w:cs="Times New Roman"/>
              </w:rPr>
              <w:t>其他</w:t>
            </w:r>
          </w:p>
          <w:p>
            <w:pPr>
              <w:pStyle w:val="10"/>
              <w:jc w:val="center"/>
              <w:rPr>
                <w:rFonts w:ascii="Times New Roman" w:hAnsi="Times New Roman" w:eastAsia="MingLiU_HKSCS" w:cs="Times New Roman"/>
              </w:rPr>
            </w:pPr>
            <w:r>
              <w:rPr>
                <w:rFonts w:hint="eastAsia" w:ascii="Times New Roman" w:hAnsi="Times New Roman" w:cs="Times New Roman"/>
              </w:rPr>
              <w:t>费用</w:t>
            </w:r>
          </w:p>
        </w:tc>
        <w:tc>
          <w:tcPr>
            <w:tcW w:w="1723" w:type="dxa"/>
            <w:gridSpan w:val="2"/>
            <w:vAlign w:val="center"/>
          </w:tcPr>
          <w:p>
            <w:pPr>
              <w:pStyle w:val="10"/>
              <w:jc w:val="center"/>
              <w:rPr>
                <w:rFonts w:ascii="Times New Roman" w:hAnsi="Times New Roman" w:eastAsia="MingLiU_HKSCS" w:cs="Times New Roman"/>
              </w:rPr>
            </w:pPr>
            <w:r>
              <w:rPr>
                <w:rFonts w:hint="eastAsia" w:ascii="Times New Roman" w:hAnsi="Times New Roman" w:cs="Times New Roman"/>
              </w:rPr>
              <w:t>代理费</w:t>
            </w:r>
          </w:p>
        </w:tc>
        <w:tc>
          <w:tcPr>
            <w:tcW w:w="862" w:type="dxa"/>
            <w:vAlign w:val="center"/>
          </w:tcPr>
          <w:p>
            <w:pPr>
              <w:pStyle w:val="10"/>
              <w:jc w:val="center"/>
              <w:rPr>
                <w:rFonts w:ascii="Times New Roman" w:hAnsi="Times New Roman" w:eastAsia="MingLiU_HKSCS" w:cs="Times New Roman"/>
              </w:rPr>
            </w:pPr>
          </w:p>
        </w:tc>
        <w:tc>
          <w:tcPr>
            <w:tcW w:w="1057" w:type="dxa"/>
            <w:gridSpan w:val="2"/>
            <w:vAlign w:val="center"/>
          </w:tcPr>
          <w:p>
            <w:pPr>
              <w:pStyle w:val="10"/>
              <w:jc w:val="center"/>
              <w:rPr>
                <w:rFonts w:ascii="Times New Roman" w:hAnsi="Times New Roman" w:eastAsia="MingLiU_HKSCS" w:cs="Times New Roman"/>
              </w:rPr>
            </w:pPr>
          </w:p>
        </w:tc>
        <w:tc>
          <w:tcPr>
            <w:tcW w:w="992" w:type="dxa"/>
            <w:gridSpan w:val="2"/>
            <w:vMerge w:val="continue"/>
            <w:vAlign w:val="center"/>
          </w:tcPr>
          <w:p>
            <w:pPr>
              <w:pStyle w:val="10"/>
              <w:jc w:val="center"/>
              <w:rPr>
                <w:rFonts w:ascii="Times New Roman" w:hAnsi="Times New Roman" w:eastAsia="MingLiU_HKSCS" w:cs="Times New Roman"/>
              </w:rPr>
            </w:pPr>
          </w:p>
        </w:tc>
        <w:tc>
          <w:tcPr>
            <w:tcW w:w="1397" w:type="dxa"/>
            <w:gridSpan w:val="2"/>
            <w:vAlign w:val="center"/>
          </w:tcPr>
          <w:p>
            <w:pPr>
              <w:pStyle w:val="10"/>
              <w:jc w:val="center"/>
              <w:rPr>
                <w:rFonts w:ascii="Times New Roman" w:hAnsi="Times New Roman" w:eastAsia="MingLiU_HKSCS" w:cs="Times New Roman"/>
              </w:rPr>
            </w:pPr>
            <w:r>
              <w:rPr>
                <w:rFonts w:hint="eastAsia" w:hAnsi="宋体" w:cs="Times New Roman"/>
              </w:rPr>
              <w:t>…</w:t>
            </w:r>
          </w:p>
        </w:tc>
        <w:tc>
          <w:tcPr>
            <w:tcW w:w="1724" w:type="dxa"/>
            <w:gridSpan w:val="2"/>
            <w:vAlign w:val="center"/>
          </w:tcPr>
          <w:p>
            <w:pPr>
              <w:pStyle w:val="10"/>
              <w:jc w:val="center"/>
              <w:rPr>
                <w:rFonts w:ascii="Times New Roman" w:hAnsi="Times New Roman" w:eastAsia="MingLiU_HKSCS"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61" w:type="dxa"/>
            <w:vMerge w:val="continue"/>
            <w:vAlign w:val="center"/>
          </w:tcPr>
          <w:p>
            <w:pPr>
              <w:pStyle w:val="10"/>
              <w:jc w:val="center"/>
              <w:rPr>
                <w:rFonts w:ascii="Times New Roman" w:hAnsi="Times New Roman" w:cs="Times New Roman"/>
              </w:rPr>
            </w:pPr>
          </w:p>
        </w:tc>
        <w:tc>
          <w:tcPr>
            <w:tcW w:w="1723" w:type="dxa"/>
            <w:gridSpan w:val="2"/>
            <w:vAlign w:val="center"/>
          </w:tcPr>
          <w:p>
            <w:pPr>
              <w:pStyle w:val="10"/>
              <w:jc w:val="center"/>
              <w:rPr>
                <w:rFonts w:ascii="Times New Roman" w:hAnsi="Times New Roman" w:eastAsia="MingLiU_HKSCS" w:cs="Times New Roman"/>
              </w:rPr>
            </w:pPr>
            <w:r>
              <w:rPr>
                <w:rFonts w:hint="eastAsia" w:hAnsi="宋体" w:cs="Times New Roman"/>
              </w:rPr>
              <w:t>…</w:t>
            </w:r>
          </w:p>
        </w:tc>
        <w:tc>
          <w:tcPr>
            <w:tcW w:w="862" w:type="dxa"/>
            <w:vAlign w:val="center"/>
          </w:tcPr>
          <w:p>
            <w:pPr>
              <w:pStyle w:val="10"/>
              <w:jc w:val="center"/>
              <w:rPr>
                <w:rFonts w:ascii="Times New Roman" w:hAnsi="Times New Roman" w:eastAsia="MingLiU_HKSCS" w:cs="Times New Roman"/>
              </w:rPr>
            </w:pPr>
          </w:p>
        </w:tc>
        <w:tc>
          <w:tcPr>
            <w:tcW w:w="1057" w:type="dxa"/>
            <w:gridSpan w:val="2"/>
            <w:vAlign w:val="center"/>
          </w:tcPr>
          <w:p>
            <w:pPr>
              <w:pStyle w:val="10"/>
              <w:jc w:val="center"/>
              <w:rPr>
                <w:rFonts w:ascii="Times New Roman" w:hAnsi="Times New Roman" w:eastAsia="MingLiU_HKSCS" w:cs="Times New Roman"/>
              </w:rPr>
            </w:pPr>
          </w:p>
        </w:tc>
        <w:tc>
          <w:tcPr>
            <w:tcW w:w="992" w:type="dxa"/>
            <w:gridSpan w:val="2"/>
            <w:vMerge w:val="continue"/>
            <w:vAlign w:val="center"/>
          </w:tcPr>
          <w:p>
            <w:pPr>
              <w:pStyle w:val="10"/>
              <w:jc w:val="center"/>
              <w:rPr>
                <w:rFonts w:ascii="Times New Roman" w:hAnsi="Times New Roman" w:eastAsia="MingLiU_HKSCS" w:cs="Times New Roman"/>
              </w:rPr>
            </w:pPr>
          </w:p>
        </w:tc>
        <w:tc>
          <w:tcPr>
            <w:tcW w:w="1397" w:type="dxa"/>
            <w:gridSpan w:val="2"/>
            <w:vAlign w:val="center"/>
          </w:tcPr>
          <w:p>
            <w:pPr>
              <w:pStyle w:val="10"/>
              <w:jc w:val="center"/>
              <w:rPr>
                <w:rFonts w:ascii="Times New Roman" w:hAnsi="Times New Roman" w:eastAsia="MingLiU_HKSCS" w:cs="Times New Roman"/>
              </w:rPr>
            </w:pPr>
          </w:p>
        </w:tc>
        <w:tc>
          <w:tcPr>
            <w:tcW w:w="1724" w:type="dxa"/>
            <w:gridSpan w:val="2"/>
            <w:vAlign w:val="center"/>
          </w:tcPr>
          <w:p>
            <w:pPr>
              <w:pStyle w:val="10"/>
              <w:jc w:val="center"/>
              <w:rPr>
                <w:rFonts w:ascii="Times New Roman" w:hAnsi="Times New Roman" w:eastAsia="MingLiU_HKSCS"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61" w:type="dxa"/>
            <w:vMerge w:val="continue"/>
            <w:vAlign w:val="center"/>
          </w:tcPr>
          <w:p>
            <w:pPr>
              <w:pStyle w:val="10"/>
              <w:jc w:val="center"/>
              <w:rPr>
                <w:rFonts w:ascii="Times New Roman" w:hAnsi="Times New Roman" w:eastAsia="MingLiU_HKSCS" w:cs="Times New Roman"/>
              </w:rPr>
            </w:pPr>
          </w:p>
        </w:tc>
        <w:tc>
          <w:tcPr>
            <w:tcW w:w="1723" w:type="dxa"/>
            <w:gridSpan w:val="2"/>
            <w:vAlign w:val="center"/>
          </w:tcPr>
          <w:p>
            <w:pPr>
              <w:pStyle w:val="10"/>
              <w:jc w:val="center"/>
              <w:rPr>
                <w:rFonts w:ascii="Times New Roman" w:hAnsi="Times New Roman" w:cs="Times New Roman"/>
              </w:rPr>
            </w:pPr>
            <w:r>
              <w:rPr>
                <w:rFonts w:hint="eastAsia" w:ascii="Times New Roman" w:hAnsi="Times New Roman" w:cs="Times New Roman"/>
              </w:rPr>
              <w:t>小计</w:t>
            </w:r>
          </w:p>
        </w:tc>
        <w:tc>
          <w:tcPr>
            <w:tcW w:w="862" w:type="dxa"/>
            <w:vAlign w:val="center"/>
          </w:tcPr>
          <w:p>
            <w:pPr>
              <w:pStyle w:val="10"/>
              <w:jc w:val="center"/>
              <w:rPr>
                <w:rFonts w:ascii="Times New Roman" w:hAnsi="Times New Roman" w:eastAsia="MingLiU_HKSCS" w:cs="Times New Roman"/>
              </w:rPr>
            </w:pPr>
          </w:p>
        </w:tc>
        <w:tc>
          <w:tcPr>
            <w:tcW w:w="1057" w:type="dxa"/>
            <w:gridSpan w:val="2"/>
            <w:vAlign w:val="center"/>
          </w:tcPr>
          <w:p>
            <w:pPr>
              <w:pStyle w:val="10"/>
              <w:jc w:val="center"/>
              <w:rPr>
                <w:rFonts w:ascii="Times New Roman" w:hAnsi="Times New Roman" w:eastAsia="MingLiU_HKSCS" w:cs="Times New Roman"/>
              </w:rPr>
            </w:pPr>
          </w:p>
        </w:tc>
        <w:tc>
          <w:tcPr>
            <w:tcW w:w="992" w:type="dxa"/>
            <w:gridSpan w:val="2"/>
            <w:vMerge w:val="continue"/>
            <w:vAlign w:val="center"/>
          </w:tcPr>
          <w:p>
            <w:pPr>
              <w:pStyle w:val="10"/>
              <w:jc w:val="center"/>
              <w:rPr>
                <w:rFonts w:ascii="Times New Roman" w:hAnsi="Times New Roman" w:eastAsia="MingLiU_HKSCS" w:cs="Times New Roman"/>
              </w:rPr>
            </w:pPr>
          </w:p>
        </w:tc>
        <w:tc>
          <w:tcPr>
            <w:tcW w:w="1397" w:type="dxa"/>
            <w:gridSpan w:val="2"/>
            <w:vAlign w:val="center"/>
          </w:tcPr>
          <w:p>
            <w:pPr>
              <w:pStyle w:val="10"/>
              <w:jc w:val="center"/>
              <w:rPr>
                <w:rFonts w:ascii="Times New Roman" w:hAnsi="Times New Roman" w:eastAsia="MingLiU_HKSCS" w:cs="Times New Roman"/>
              </w:rPr>
            </w:pPr>
            <w:r>
              <w:rPr>
                <w:rFonts w:hint="eastAsia" w:ascii="Times New Roman" w:hAnsi="Times New Roman" w:cs="Times New Roman"/>
              </w:rPr>
              <w:t>小计</w:t>
            </w:r>
          </w:p>
        </w:tc>
        <w:tc>
          <w:tcPr>
            <w:tcW w:w="1724" w:type="dxa"/>
            <w:gridSpan w:val="2"/>
            <w:vAlign w:val="center"/>
          </w:tcPr>
          <w:p>
            <w:pPr>
              <w:pStyle w:val="10"/>
              <w:jc w:val="center"/>
              <w:rPr>
                <w:rFonts w:ascii="Times New Roman" w:hAnsi="Times New Roman" w:eastAsia="MingLiU_HKSCS" w:cs="Times New Roman"/>
              </w:rPr>
            </w:pPr>
          </w:p>
        </w:tc>
      </w:tr>
    </w:tbl>
    <w:p>
      <w:pPr>
        <w:pStyle w:val="10"/>
        <w:ind w:firstLine="420" w:firstLineChars="200"/>
        <w:rPr>
          <w:rFonts w:ascii="Times New Roman" w:hAnsi="Times New Roman" w:eastAsia="MingLiU_HKSCS" w:cs="Times New Roman"/>
        </w:rPr>
      </w:pPr>
      <w:r>
        <w:rPr>
          <w:rFonts w:hint="eastAsia" w:ascii="Times New Roman" w:hAnsi="Times New Roman" w:cs="Times New Roman"/>
        </w:rPr>
        <w:t>说明：本表中的政策功能类型及编号是指产品在最新一期节能、环保清单内的编号。</w:t>
      </w:r>
    </w:p>
    <w:p>
      <w:pPr>
        <w:pStyle w:val="10"/>
        <w:ind w:firstLine="420" w:firstLineChars="200"/>
        <w:rPr>
          <w:rFonts w:ascii="Times New Roman" w:hAnsi="Times New Roman" w:eastAsia="MingLiU_HKSCS" w:cs="Times New Roman"/>
        </w:rPr>
      </w:pPr>
    </w:p>
    <w:p>
      <w:pPr>
        <w:pStyle w:val="10"/>
        <w:ind w:firstLine="420" w:firstLineChars="200"/>
        <w:rPr>
          <w:rFonts w:ascii="Times New Roman" w:hAnsi="Times New Roman" w:eastAsia="MingLiU_HKSCS" w:cs="Times New Roman"/>
        </w:rPr>
      </w:pPr>
      <w:r>
        <w:rPr>
          <w:rFonts w:hint="eastAsia" w:ascii="Times New Roman" w:hAnsi="Times New Roman" w:cs="Times New Roman"/>
        </w:rPr>
        <w:t>供应商名称</w:t>
      </w:r>
      <w:r>
        <w:rPr>
          <w:rFonts w:ascii="Times New Roman" w:hAnsi="Times New Roman" w:cs="Times New Roman"/>
        </w:rPr>
        <w:t>(</w:t>
      </w:r>
      <w:r>
        <w:rPr>
          <w:rFonts w:hint="eastAsia" w:ascii="Times New Roman" w:hAnsi="Times New Roman" w:cs="Times New Roman"/>
        </w:rPr>
        <w:t>公章</w:t>
      </w:r>
      <w:r>
        <w:rPr>
          <w:rFonts w:ascii="Times New Roman" w:hAnsi="Times New Roman" w:cs="Times New Roman"/>
        </w:rPr>
        <w:t>)</w:t>
      </w:r>
      <w:r>
        <w:rPr>
          <w:rFonts w:hint="eastAsia" w:ascii="Times New Roman" w:hAnsi="Times New Roman" w:cs="Times New Roman"/>
        </w:rPr>
        <w:t>：</w:t>
      </w:r>
      <w:r>
        <w:rPr>
          <w:rFonts w:ascii="Times New Roman" w:hAnsi="Times New Roman" w:cs="Times New Roman"/>
        </w:rPr>
        <w:t>____________</w:t>
      </w:r>
    </w:p>
    <w:p>
      <w:pPr>
        <w:pStyle w:val="10"/>
        <w:ind w:firstLine="420" w:firstLineChars="200"/>
        <w:rPr>
          <w:rFonts w:ascii="Times New Roman" w:hAnsi="Times New Roman" w:eastAsia="MingLiU_HKSCS" w:cs="Times New Roman"/>
        </w:rPr>
      </w:pPr>
      <w:r>
        <w:rPr>
          <w:rFonts w:hint="eastAsia" w:ascii="Times New Roman" w:hAnsi="Times New Roman" w:cs="Times New Roman"/>
        </w:rPr>
        <w:t>法定代表人或其授权代表</w:t>
      </w:r>
      <w:r>
        <w:rPr>
          <w:rFonts w:ascii="Times New Roman" w:hAnsi="Times New Roman" w:cs="Times New Roman"/>
        </w:rPr>
        <w:t>(</w:t>
      </w:r>
      <w:r>
        <w:rPr>
          <w:rFonts w:hint="eastAsia" w:ascii="Times New Roman" w:hAnsi="Times New Roman" w:cs="Times New Roman"/>
        </w:rPr>
        <w:t>签字或盖章</w:t>
      </w:r>
      <w:r>
        <w:rPr>
          <w:rFonts w:ascii="Times New Roman" w:hAnsi="Times New Roman" w:cs="Times New Roman"/>
        </w:rPr>
        <w:t>)</w:t>
      </w:r>
      <w:r>
        <w:rPr>
          <w:rFonts w:hint="eastAsia" w:ascii="Times New Roman" w:hAnsi="Times New Roman" w:cs="Times New Roman"/>
        </w:rPr>
        <w:t>：</w:t>
      </w:r>
      <w:r>
        <w:rPr>
          <w:rFonts w:ascii="Times New Roman" w:hAnsi="Times New Roman" w:cs="Times New Roman"/>
        </w:rPr>
        <w:t>____________</w:t>
      </w:r>
    </w:p>
    <w:p>
      <w:pPr>
        <w:pStyle w:val="10"/>
        <w:ind w:firstLine="420" w:firstLineChars="200"/>
        <w:rPr>
          <w:rFonts w:ascii="Times New Roman" w:hAnsi="Times New Roman" w:eastAsia="MingLiU_HKSCS" w:cs="Times New Roman"/>
        </w:rPr>
      </w:pPr>
      <w:r>
        <w:rPr>
          <w:rFonts w:hint="eastAsia" w:ascii="Times New Roman" w:hAnsi="Times New Roman" w:cs="Times New Roman"/>
        </w:rPr>
        <w:t>日期：</w:t>
      </w:r>
      <w:r>
        <w:rPr>
          <w:rFonts w:ascii="Times New Roman" w:hAnsi="Times New Roman" w:cs="Times New Roman"/>
        </w:rPr>
        <w:t>______</w:t>
      </w:r>
      <w:r>
        <w:rPr>
          <w:rFonts w:hint="eastAsia" w:ascii="Times New Roman" w:hAnsi="Times New Roman" w:cs="Times New Roman"/>
        </w:rPr>
        <w:t>年</w:t>
      </w:r>
      <w:r>
        <w:rPr>
          <w:rFonts w:ascii="Times New Roman" w:hAnsi="Times New Roman" w:cs="Times New Roman"/>
        </w:rPr>
        <w:t>____</w:t>
      </w:r>
      <w:r>
        <w:rPr>
          <w:rFonts w:hint="eastAsia" w:ascii="Times New Roman" w:hAnsi="Times New Roman" w:cs="Times New Roman"/>
        </w:rPr>
        <w:t>月</w:t>
      </w:r>
      <w:r>
        <w:rPr>
          <w:rFonts w:ascii="Times New Roman" w:hAnsi="Times New Roman" w:cs="Times New Roman"/>
        </w:rPr>
        <w:t>____</w:t>
      </w:r>
      <w:r>
        <w:rPr>
          <w:rFonts w:hint="eastAsia" w:ascii="Times New Roman" w:hAnsi="Times New Roman" w:cs="Times New Roman"/>
        </w:rPr>
        <w:t>日</w:t>
      </w:r>
    </w:p>
    <w:p>
      <w:pPr>
        <w:pStyle w:val="10"/>
        <w:ind w:firstLine="420" w:firstLineChars="200"/>
        <w:rPr>
          <w:rFonts w:ascii="Times New Roman" w:hAnsi="Times New Roman" w:eastAsia="MingLiU_HKSCS" w:cs="Times New Roman"/>
        </w:rPr>
      </w:pPr>
      <w:r>
        <w:rPr>
          <w:rFonts w:hint="eastAsia" w:ascii="Times New Roman" w:hAnsi="Times New Roman" w:cs="Times New Roman"/>
        </w:rPr>
        <w:t>说明：授权用投标专用章的</w:t>
      </w:r>
      <w:r>
        <w:rPr>
          <w:rFonts w:hint="eastAsia" w:ascii="Times New Roman" w:hAnsi="Times New Roman" w:eastAsia="MingLiU_HKSCS" w:cs="Times New Roman"/>
        </w:rPr>
        <w:t>，</w:t>
      </w:r>
      <w:r>
        <w:rPr>
          <w:rFonts w:hint="eastAsia" w:ascii="Times New Roman" w:hAnsi="Times New Roman" w:cs="Times New Roman"/>
        </w:rPr>
        <w:t>与公章具有相同法律效力</w:t>
      </w:r>
    </w:p>
    <w:p>
      <w:pPr>
        <w:pStyle w:val="10"/>
        <w:ind w:firstLine="420" w:firstLineChars="200"/>
        <w:rPr>
          <w:rFonts w:ascii="Times New Roman" w:hAnsi="Times New Roman" w:eastAsia="MingLiU_HKSCS" w:cs="Times New Roman"/>
        </w:rPr>
      </w:pPr>
      <w:r>
        <w:rPr>
          <w:rFonts w:ascii="Times New Roman" w:hAnsi="Times New Roman" w:cs="Times New Roman"/>
        </w:rPr>
        <w:br w:type="page"/>
      </w:r>
      <w:r>
        <w:rPr>
          <w:rFonts w:hint="eastAsia" w:ascii="Times New Roman" w:hAnsi="Times New Roman" w:cs="Times New Roman"/>
        </w:rPr>
        <w:t>　　附件</w:t>
      </w:r>
      <w:r>
        <w:rPr>
          <w:rFonts w:ascii="Times New Roman" w:hAnsi="Times New Roman" w:cs="Times New Roman"/>
        </w:rPr>
        <w:t>2</w:t>
      </w:r>
      <w:r>
        <w:rPr>
          <w:rFonts w:hint="eastAsia" w:ascii="Times New Roman" w:hAnsi="Times New Roman" w:cs="Times New Roman"/>
        </w:rPr>
        <w:t>－</w:t>
      </w:r>
      <w:r>
        <w:rPr>
          <w:rFonts w:ascii="Times New Roman" w:hAnsi="Times New Roman" w:cs="Times New Roman"/>
        </w:rPr>
        <w:t>3</w:t>
      </w:r>
    </w:p>
    <w:p>
      <w:pPr>
        <w:pStyle w:val="10"/>
        <w:ind w:firstLine="420" w:firstLineChars="200"/>
        <w:rPr>
          <w:rFonts w:ascii="Times New Roman" w:hAnsi="Times New Roman" w:eastAsia="MingLiU_HKSCS" w:cs="Times New Roman"/>
        </w:rPr>
      </w:pPr>
    </w:p>
    <w:p>
      <w:pPr>
        <w:pStyle w:val="10"/>
        <w:ind w:firstLine="420" w:firstLineChars="200"/>
        <w:jc w:val="center"/>
        <w:rPr>
          <w:rFonts w:ascii="MingLiU_HKSCS" w:hAnsi="MingLiU_HKSCS" w:eastAsia="MingLiU_HKSCS" w:cs="MingLiU_HKSCS"/>
        </w:rPr>
      </w:pPr>
      <w:r>
        <w:rPr>
          <w:rFonts w:hint="eastAsia" w:ascii="Times New Roman" w:hAnsi="Times New Roman" w:eastAsia="黑体" w:cs="Times New Roman"/>
        </w:rPr>
        <w:t>报价一览表</w:t>
      </w:r>
    </w:p>
    <w:p>
      <w:pPr>
        <w:pStyle w:val="10"/>
        <w:ind w:firstLine="420" w:firstLineChars="200"/>
        <w:jc w:val="center"/>
        <w:rPr>
          <w:rFonts w:ascii="Times New Roman" w:hAnsi="Times New Roman" w:cs="Times New Roman"/>
        </w:rPr>
      </w:pPr>
      <w:r>
        <w:rPr>
          <w:rFonts w:ascii="Times New Roman" w:hAnsi="Times New Roman" w:cs="Times New Roman"/>
        </w:rPr>
        <w:t>(</w:t>
      </w:r>
      <w:r>
        <w:rPr>
          <w:rFonts w:hint="eastAsia" w:ascii="Times New Roman" w:hAnsi="Times New Roman" w:cs="Times New Roman"/>
        </w:rPr>
        <w:t>服务类项目适用</w:t>
      </w:r>
      <w:r>
        <w:rPr>
          <w:rFonts w:ascii="Times New Roman" w:hAnsi="Times New Roman" w:cs="Times New Roman"/>
        </w:rPr>
        <w:t>)</w:t>
      </w:r>
    </w:p>
    <w:tbl>
      <w:tblPr>
        <w:tblStyle w:val="17"/>
        <w:tblW w:w="855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30"/>
        <w:gridCol w:w="1559"/>
        <w:gridCol w:w="3109"/>
        <w:gridCol w:w="1236"/>
        <w:gridCol w:w="172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0" w:type="dxa"/>
            <w:vAlign w:val="center"/>
          </w:tcPr>
          <w:p>
            <w:pPr>
              <w:pStyle w:val="10"/>
              <w:jc w:val="center"/>
              <w:rPr>
                <w:rFonts w:ascii="Times New Roman" w:hAnsi="Times New Roman" w:cs="Times New Roman"/>
              </w:rPr>
            </w:pPr>
            <w:r>
              <w:rPr>
                <w:rFonts w:hint="eastAsia" w:ascii="Times New Roman" w:hAnsi="Times New Roman" w:cs="Times New Roman"/>
              </w:rPr>
              <w:t>序号</w:t>
            </w:r>
          </w:p>
        </w:tc>
        <w:tc>
          <w:tcPr>
            <w:tcW w:w="1559" w:type="dxa"/>
            <w:vAlign w:val="center"/>
          </w:tcPr>
          <w:p>
            <w:pPr>
              <w:pStyle w:val="10"/>
              <w:jc w:val="center"/>
              <w:rPr>
                <w:rFonts w:ascii="Times New Roman" w:hAnsi="Times New Roman" w:cs="Times New Roman"/>
              </w:rPr>
            </w:pPr>
            <w:r>
              <w:rPr>
                <w:rFonts w:hint="eastAsia" w:ascii="Times New Roman" w:hAnsi="Times New Roman" w:cs="Times New Roman"/>
              </w:rPr>
              <w:t>项目名称</w:t>
            </w:r>
          </w:p>
        </w:tc>
        <w:tc>
          <w:tcPr>
            <w:tcW w:w="3109" w:type="dxa"/>
            <w:vAlign w:val="center"/>
          </w:tcPr>
          <w:p>
            <w:pPr>
              <w:pStyle w:val="10"/>
              <w:jc w:val="center"/>
              <w:rPr>
                <w:rFonts w:ascii="Times New Roman" w:hAnsi="Times New Roman" w:cs="Times New Roman"/>
              </w:rPr>
            </w:pPr>
          </w:p>
        </w:tc>
        <w:tc>
          <w:tcPr>
            <w:tcW w:w="1236" w:type="dxa"/>
            <w:vAlign w:val="center"/>
          </w:tcPr>
          <w:p>
            <w:pPr>
              <w:pStyle w:val="10"/>
              <w:jc w:val="center"/>
              <w:rPr>
                <w:rFonts w:ascii="Times New Roman" w:hAnsi="Times New Roman" w:cs="Times New Roman"/>
              </w:rPr>
            </w:pPr>
            <w:r>
              <w:rPr>
                <w:rFonts w:hint="eastAsia" w:ascii="Times New Roman" w:hAnsi="Times New Roman" w:cs="Times New Roman"/>
              </w:rPr>
              <w:t>项目编号</w:t>
            </w:r>
          </w:p>
        </w:tc>
        <w:tc>
          <w:tcPr>
            <w:tcW w:w="1724" w:type="dxa"/>
            <w:vAlign w:val="center"/>
          </w:tcPr>
          <w:p>
            <w:pPr>
              <w:pStyle w:val="10"/>
              <w:jc w:val="center"/>
              <w:rPr>
                <w:rFonts w:ascii="MingLiU_HKSCS" w:hAnsi="MingLiU_HKSCS" w:eastAsia="MingLiU_HKSCS" w:cs="MingLiU_HKS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0" w:type="dxa"/>
            <w:vAlign w:val="center"/>
          </w:tcPr>
          <w:p>
            <w:pPr>
              <w:pStyle w:val="10"/>
              <w:jc w:val="center"/>
              <w:rPr>
                <w:rFonts w:ascii="Times New Roman" w:hAnsi="Times New Roman" w:cs="Times New Roman"/>
              </w:rPr>
            </w:pPr>
            <w:r>
              <w:rPr>
                <w:rFonts w:ascii="Times New Roman" w:hAnsi="Times New Roman" w:cs="Times New Roman"/>
              </w:rPr>
              <w:t>1</w:t>
            </w:r>
          </w:p>
        </w:tc>
        <w:tc>
          <w:tcPr>
            <w:tcW w:w="1559" w:type="dxa"/>
            <w:vAlign w:val="center"/>
          </w:tcPr>
          <w:p>
            <w:pPr>
              <w:pStyle w:val="10"/>
              <w:jc w:val="center"/>
              <w:rPr>
                <w:rFonts w:ascii="Times New Roman" w:hAnsi="Times New Roman" w:cs="Times New Roman"/>
              </w:rPr>
            </w:pPr>
            <w:r>
              <w:rPr>
                <w:rFonts w:hint="eastAsia" w:ascii="Times New Roman" w:hAnsi="Times New Roman" w:cs="Times New Roman"/>
              </w:rPr>
              <w:t>包号</w:t>
            </w:r>
          </w:p>
        </w:tc>
        <w:tc>
          <w:tcPr>
            <w:tcW w:w="6069" w:type="dxa"/>
            <w:gridSpan w:val="3"/>
            <w:vAlign w:val="center"/>
          </w:tcPr>
          <w:p>
            <w:pPr>
              <w:pStyle w:val="10"/>
              <w:jc w:val="center"/>
              <w:rPr>
                <w:rFonts w:ascii="MingLiU_HKSCS" w:hAnsi="MingLiU_HKSCS" w:eastAsia="MingLiU_HKSCS" w:cs="MingLiU_HKS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4" w:hRule="atLeast"/>
          <w:jc w:val="center"/>
        </w:trPr>
        <w:tc>
          <w:tcPr>
            <w:tcW w:w="930" w:type="dxa"/>
            <w:vAlign w:val="center"/>
          </w:tcPr>
          <w:p>
            <w:pPr>
              <w:pStyle w:val="10"/>
              <w:jc w:val="center"/>
              <w:rPr>
                <w:rFonts w:ascii="Times New Roman" w:hAnsi="Times New Roman" w:cs="Times New Roman"/>
              </w:rPr>
            </w:pPr>
            <w:r>
              <w:rPr>
                <w:rFonts w:ascii="Times New Roman" w:hAnsi="Times New Roman" w:cs="Times New Roman"/>
              </w:rPr>
              <w:t>2</w:t>
            </w:r>
          </w:p>
        </w:tc>
        <w:tc>
          <w:tcPr>
            <w:tcW w:w="1559" w:type="dxa"/>
            <w:vAlign w:val="center"/>
          </w:tcPr>
          <w:p>
            <w:pPr>
              <w:pStyle w:val="10"/>
              <w:jc w:val="center"/>
              <w:rPr>
                <w:rFonts w:ascii="Times New Roman" w:hAnsi="Times New Roman" w:cs="Times New Roman"/>
              </w:rPr>
            </w:pPr>
            <w:r>
              <w:rPr>
                <w:rFonts w:hint="eastAsia" w:ascii="Times New Roman" w:hAnsi="Times New Roman" w:cs="Times New Roman"/>
              </w:rPr>
              <w:t>报价</w:t>
            </w:r>
          </w:p>
        </w:tc>
        <w:tc>
          <w:tcPr>
            <w:tcW w:w="6069" w:type="dxa"/>
            <w:gridSpan w:val="3"/>
            <w:vAlign w:val="center"/>
          </w:tcPr>
          <w:p>
            <w:pPr>
              <w:pStyle w:val="10"/>
              <w:jc w:val="left"/>
              <w:rPr>
                <w:rFonts w:ascii="Times New Roman" w:hAnsi="Times New Roman" w:eastAsia="MingLiU_HKSCS" w:cs="Times New Roman"/>
              </w:rPr>
            </w:pPr>
            <w:r>
              <w:rPr>
                <w:rFonts w:hint="eastAsia" w:ascii="Times New Roman" w:hAnsi="Times New Roman" w:cs="Times New Roman"/>
              </w:rPr>
              <w:t>大写：人民币</w:t>
            </w:r>
            <w:r>
              <w:rPr>
                <w:rFonts w:ascii="Times New Roman" w:hAnsi="Times New Roman" w:cs="Times New Roman"/>
              </w:rPr>
              <w:t>______</w:t>
            </w:r>
            <w:r>
              <w:rPr>
                <w:rFonts w:hint="eastAsia" w:ascii="Times New Roman" w:hAnsi="Times New Roman" w:cs="Times New Roman"/>
              </w:rPr>
              <w:t>元</w:t>
            </w:r>
          </w:p>
          <w:p>
            <w:pPr>
              <w:pStyle w:val="10"/>
              <w:jc w:val="left"/>
              <w:rPr>
                <w:rFonts w:ascii="Times New Roman" w:hAnsi="Times New Roman" w:eastAsia="MingLiU_HKSCS" w:cs="Times New Roman"/>
              </w:rPr>
            </w:pPr>
            <w:r>
              <w:rPr>
                <w:rFonts w:hint="eastAsia" w:ascii="Times New Roman" w:hAnsi="Times New Roman" w:cs="Times New Roman"/>
              </w:rPr>
              <w:t>小写：￥</w:t>
            </w:r>
            <w:r>
              <w:rPr>
                <w:rFonts w:ascii="Times New Roman" w:hAnsi="Times New Roman" w:cs="Times New Roman"/>
              </w:rPr>
              <w:t>______</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0" w:type="dxa"/>
            <w:vAlign w:val="center"/>
          </w:tcPr>
          <w:p>
            <w:pPr>
              <w:pStyle w:val="10"/>
              <w:jc w:val="center"/>
              <w:rPr>
                <w:rFonts w:ascii="Times New Roman" w:hAnsi="Times New Roman" w:cs="Times New Roman"/>
              </w:rPr>
            </w:pPr>
            <w:r>
              <w:rPr>
                <w:rFonts w:ascii="Times New Roman" w:hAnsi="Times New Roman" w:cs="Times New Roman"/>
              </w:rPr>
              <w:t>3</w:t>
            </w:r>
          </w:p>
        </w:tc>
        <w:tc>
          <w:tcPr>
            <w:tcW w:w="1559" w:type="dxa"/>
            <w:vAlign w:val="center"/>
          </w:tcPr>
          <w:p>
            <w:pPr>
              <w:pStyle w:val="10"/>
              <w:jc w:val="center"/>
              <w:rPr>
                <w:rFonts w:ascii="Times New Roman" w:hAnsi="Times New Roman" w:cs="Times New Roman"/>
              </w:rPr>
            </w:pPr>
            <w:r>
              <w:rPr>
                <w:rFonts w:hint="eastAsia" w:ascii="Times New Roman" w:hAnsi="Times New Roman" w:cs="Times New Roman"/>
              </w:rPr>
              <w:t>服务期限</w:t>
            </w:r>
          </w:p>
        </w:tc>
        <w:tc>
          <w:tcPr>
            <w:tcW w:w="6069" w:type="dxa"/>
            <w:gridSpan w:val="3"/>
            <w:vAlign w:val="center"/>
          </w:tcPr>
          <w:p>
            <w:pPr>
              <w:pStyle w:val="10"/>
              <w:jc w:val="center"/>
              <w:rPr>
                <w:rFonts w:ascii="Times New Roman" w:hAnsi="Times New Roman" w:eastAsia="MingLiU_HKSCS"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0" w:type="dxa"/>
            <w:vAlign w:val="center"/>
          </w:tcPr>
          <w:p>
            <w:pPr>
              <w:pStyle w:val="10"/>
              <w:jc w:val="center"/>
              <w:rPr>
                <w:rFonts w:ascii="Times New Roman" w:hAnsi="Times New Roman" w:cs="Times New Roman"/>
              </w:rPr>
            </w:pPr>
            <w:r>
              <w:rPr>
                <w:rFonts w:ascii="Times New Roman" w:hAnsi="Times New Roman" w:cs="Times New Roman"/>
              </w:rPr>
              <w:t>4</w:t>
            </w:r>
          </w:p>
        </w:tc>
        <w:tc>
          <w:tcPr>
            <w:tcW w:w="1559" w:type="dxa"/>
            <w:vAlign w:val="center"/>
          </w:tcPr>
          <w:p>
            <w:pPr>
              <w:pStyle w:val="10"/>
              <w:jc w:val="center"/>
              <w:rPr>
                <w:rFonts w:ascii="Times New Roman" w:hAnsi="Times New Roman" w:cs="Times New Roman"/>
              </w:rPr>
            </w:pPr>
            <w:r>
              <w:rPr>
                <w:rFonts w:hint="eastAsia" w:hAnsi="宋体" w:cs="Times New Roman"/>
              </w:rPr>
              <w:t>…</w:t>
            </w:r>
          </w:p>
        </w:tc>
        <w:tc>
          <w:tcPr>
            <w:tcW w:w="6069" w:type="dxa"/>
            <w:gridSpan w:val="3"/>
            <w:vAlign w:val="center"/>
          </w:tcPr>
          <w:p>
            <w:pPr>
              <w:pStyle w:val="10"/>
              <w:jc w:val="center"/>
              <w:rPr>
                <w:rFonts w:ascii="Times New Roman" w:hAnsi="Times New Roman" w:eastAsia="MingLiU_HKSCS"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0" w:type="dxa"/>
            <w:vAlign w:val="center"/>
          </w:tcPr>
          <w:p>
            <w:pPr>
              <w:pStyle w:val="10"/>
              <w:jc w:val="center"/>
              <w:rPr>
                <w:rFonts w:ascii="Times New Roman" w:hAnsi="Times New Roman" w:cs="Times New Roman"/>
              </w:rPr>
            </w:pPr>
          </w:p>
        </w:tc>
        <w:tc>
          <w:tcPr>
            <w:tcW w:w="1559" w:type="dxa"/>
            <w:vAlign w:val="center"/>
          </w:tcPr>
          <w:p>
            <w:pPr>
              <w:pStyle w:val="10"/>
              <w:jc w:val="center"/>
              <w:rPr>
                <w:rFonts w:ascii="Times New Roman" w:hAnsi="Times New Roman" w:cs="Times New Roman"/>
              </w:rPr>
            </w:pPr>
            <w:r>
              <w:rPr>
                <w:rFonts w:hint="eastAsia" w:ascii="Times New Roman" w:hAnsi="Times New Roman" w:cs="Times New Roman"/>
              </w:rPr>
              <w:t>备注</w:t>
            </w:r>
          </w:p>
        </w:tc>
        <w:tc>
          <w:tcPr>
            <w:tcW w:w="6069" w:type="dxa"/>
            <w:gridSpan w:val="3"/>
            <w:vAlign w:val="center"/>
          </w:tcPr>
          <w:p>
            <w:pPr>
              <w:pStyle w:val="10"/>
              <w:jc w:val="center"/>
              <w:rPr>
                <w:rFonts w:ascii="Times New Roman" w:hAnsi="Times New Roman" w:eastAsia="MingLiU_HKSCS" w:cs="Times New Roman"/>
              </w:rPr>
            </w:pPr>
          </w:p>
        </w:tc>
      </w:tr>
    </w:tbl>
    <w:p>
      <w:pPr>
        <w:pStyle w:val="10"/>
        <w:ind w:firstLine="420" w:firstLineChars="200"/>
        <w:rPr>
          <w:rFonts w:ascii="Times New Roman" w:hAnsi="Times New Roman" w:eastAsia="MingLiU_HKSCS" w:cs="Times New Roman"/>
        </w:rPr>
      </w:pPr>
    </w:p>
    <w:p>
      <w:pPr>
        <w:pStyle w:val="10"/>
        <w:ind w:firstLine="420" w:firstLineChars="200"/>
        <w:rPr>
          <w:rFonts w:ascii="Times New Roman" w:hAnsi="Times New Roman" w:eastAsia="MingLiU_HKSCS" w:cs="Times New Roman"/>
        </w:rPr>
      </w:pPr>
      <w:r>
        <w:rPr>
          <w:rFonts w:hint="eastAsia" w:ascii="Times New Roman" w:hAnsi="Times New Roman" w:cs="Times New Roman"/>
        </w:rPr>
        <w:t>供应商名称</w:t>
      </w:r>
      <w:r>
        <w:rPr>
          <w:rFonts w:ascii="Times New Roman" w:hAnsi="Times New Roman" w:cs="Times New Roman"/>
        </w:rPr>
        <w:t>(</w:t>
      </w:r>
      <w:r>
        <w:rPr>
          <w:rFonts w:hint="eastAsia" w:ascii="Times New Roman" w:hAnsi="Times New Roman" w:cs="Times New Roman"/>
        </w:rPr>
        <w:t>公章</w:t>
      </w:r>
      <w:r>
        <w:rPr>
          <w:rFonts w:ascii="Times New Roman" w:hAnsi="Times New Roman" w:cs="Times New Roman"/>
        </w:rPr>
        <w:t>)</w:t>
      </w:r>
      <w:r>
        <w:rPr>
          <w:rFonts w:hint="eastAsia" w:ascii="Times New Roman" w:hAnsi="Times New Roman" w:cs="Times New Roman"/>
        </w:rPr>
        <w:t>：</w:t>
      </w:r>
      <w:r>
        <w:rPr>
          <w:rFonts w:ascii="Times New Roman" w:hAnsi="Times New Roman" w:cs="Times New Roman"/>
        </w:rPr>
        <w:t>____________</w:t>
      </w:r>
    </w:p>
    <w:p>
      <w:pPr>
        <w:pStyle w:val="10"/>
        <w:ind w:firstLine="420" w:firstLineChars="200"/>
        <w:rPr>
          <w:rFonts w:ascii="Times New Roman" w:hAnsi="Times New Roman" w:eastAsia="MingLiU_HKSCS" w:cs="Times New Roman"/>
        </w:rPr>
      </w:pPr>
      <w:r>
        <w:rPr>
          <w:rFonts w:hint="eastAsia" w:ascii="Times New Roman" w:hAnsi="Times New Roman" w:cs="Times New Roman"/>
        </w:rPr>
        <w:t>法定代表人或其授权代表</w:t>
      </w:r>
      <w:r>
        <w:rPr>
          <w:rFonts w:ascii="Times New Roman" w:hAnsi="Times New Roman" w:cs="Times New Roman"/>
        </w:rPr>
        <w:t>(</w:t>
      </w:r>
      <w:r>
        <w:rPr>
          <w:rFonts w:hint="eastAsia" w:ascii="Times New Roman" w:hAnsi="Times New Roman" w:cs="Times New Roman"/>
        </w:rPr>
        <w:t>签字或盖章</w:t>
      </w:r>
      <w:r>
        <w:rPr>
          <w:rFonts w:ascii="Times New Roman" w:hAnsi="Times New Roman" w:cs="Times New Roman"/>
        </w:rPr>
        <w:t>)</w:t>
      </w:r>
      <w:r>
        <w:rPr>
          <w:rFonts w:hint="eastAsia" w:ascii="Times New Roman" w:hAnsi="Times New Roman" w:cs="Times New Roman"/>
        </w:rPr>
        <w:t>：</w:t>
      </w:r>
      <w:r>
        <w:rPr>
          <w:rFonts w:ascii="Times New Roman" w:hAnsi="Times New Roman" w:cs="Times New Roman"/>
        </w:rPr>
        <w:t>____________</w:t>
      </w:r>
    </w:p>
    <w:p>
      <w:pPr>
        <w:pStyle w:val="10"/>
        <w:ind w:firstLine="420" w:firstLineChars="200"/>
        <w:rPr>
          <w:rFonts w:ascii="Times New Roman" w:hAnsi="Times New Roman" w:eastAsia="MingLiU_HKSCS" w:cs="Times New Roman"/>
        </w:rPr>
      </w:pPr>
      <w:r>
        <w:rPr>
          <w:rFonts w:hint="eastAsia" w:ascii="Times New Roman" w:hAnsi="Times New Roman" w:cs="Times New Roman"/>
        </w:rPr>
        <w:t>日期：</w:t>
      </w:r>
      <w:r>
        <w:rPr>
          <w:rFonts w:ascii="Times New Roman" w:hAnsi="Times New Roman" w:cs="Times New Roman"/>
        </w:rPr>
        <w:t>______</w:t>
      </w:r>
      <w:r>
        <w:rPr>
          <w:rFonts w:hint="eastAsia" w:ascii="Times New Roman" w:hAnsi="Times New Roman" w:cs="Times New Roman"/>
        </w:rPr>
        <w:t>年</w:t>
      </w:r>
      <w:r>
        <w:rPr>
          <w:rFonts w:ascii="Times New Roman" w:hAnsi="Times New Roman" w:cs="Times New Roman"/>
        </w:rPr>
        <w:t>____</w:t>
      </w:r>
      <w:r>
        <w:rPr>
          <w:rFonts w:hint="eastAsia" w:ascii="Times New Roman" w:hAnsi="Times New Roman" w:cs="Times New Roman"/>
        </w:rPr>
        <w:t>月</w:t>
      </w:r>
      <w:r>
        <w:rPr>
          <w:rFonts w:ascii="Times New Roman" w:hAnsi="Times New Roman" w:cs="Times New Roman"/>
        </w:rPr>
        <w:t>____</w:t>
      </w:r>
      <w:r>
        <w:rPr>
          <w:rFonts w:hint="eastAsia" w:ascii="Times New Roman" w:hAnsi="Times New Roman" w:cs="Times New Roman"/>
        </w:rPr>
        <w:t>日</w:t>
      </w:r>
    </w:p>
    <w:p>
      <w:pPr>
        <w:pStyle w:val="10"/>
        <w:ind w:firstLine="420" w:firstLineChars="200"/>
        <w:rPr>
          <w:rFonts w:ascii="Times New Roman" w:hAnsi="Times New Roman" w:eastAsia="MingLiU_HKSCS" w:cs="Times New Roman"/>
        </w:rPr>
      </w:pPr>
      <w:r>
        <w:rPr>
          <w:rFonts w:hint="eastAsia" w:ascii="Times New Roman" w:hAnsi="Times New Roman" w:cs="Times New Roman"/>
        </w:rPr>
        <w:t>说明：授权用投标专用章的</w:t>
      </w:r>
      <w:r>
        <w:rPr>
          <w:rFonts w:hint="eastAsia" w:ascii="Times New Roman" w:hAnsi="Times New Roman" w:eastAsia="MingLiU_HKSCS" w:cs="Times New Roman"/>
        </w:rPr>
        <w:t>，</w:t>
      </w:r>
      <w:r>
        <w:rPr>
          <w:rFonts w:hint="eastAsia" w:ascii="Times New Roman" w:hAnsi="Times New Roman" w:cs="Times New Roman"/>
        </w:rPr>
        <w:t>与公章具有相同法律效力。</w:t>
      </w:r>
    </w:p>
    <w:p>
      <w:pPr>
        <w:pStyle w:val="10"/>
        <w:ind w:firstLine="420" w:firstLineChars="200"/>
        <w:rPr>
          <w:rFonts w:ascii="Times New Roman" w:hAnsi="Times New Roman" w:eastAsia="MingLiU_HKSCS" w:cs="Times New Roman"/>
        </w:rPr>
      </w:pPr>
      <w:r>
        <w:rPr>
          <w:rFonts w:ascii="Times New Roman" w:hAnsi="Times New Roman" w:cs="Times New Roman"/>
        </w:rPr>
        <w:br w:type="page"/>
      </w:r>
      <w:r>
        <w:rPr>
          <w:rFonts w:hint="eastAsia" w:ascii="Times New Roman" w:hAnsi="Times New Roman" w:cs="Times New Roman"/>
        </w:rPr>
        <w:t>　　附件</w:t>
      </w:r>
      <w:r>
        <w:rPr>
          <w:rFonts w:ascii="Times New Roman" w:hAnsi="Times New Roman" w:cs="Times New Roman"/>
        </w:rPr>
        <w:t>2</w:t>
      </w:r>
      <w:r>
        <w:rPr>
          <w:rFonts w:hint="eastAsia" w:ascii="Times New Roman" w:hAnsi="Times New Roman" w:cs="Times New Roman"/>
        </w:rPr>
        <w:t>－</w:t>
      </w:r>
      <w:r>
        <w:rPr>
          <w:rFonts w:ascii="Times New Roman" w:hAnsi="Times New Roman" w:cs="Times New Roman"/>
        </w:rPr>
        <w:t>4</w:t>
      </w:r>
    </w:p>
    <w:p>
      <w:pPr>
        <w:pStyle w:val="10"/>
        <w:ind w:firstLine="420" w:firstLineChars="200"/>
        <w:rPr>
          <w:rFonts w:ascii="Times New Roman" w:hAnsi="Times New Roman" w:eastAsia="MingLiU_HKSCS" w:cs="Times New Roman"/>
        </w:rPr>
      </w:pPr>
    </w:p>
    <w:p>
      <w:pPr>
        <w:pStyle w:val="10"/>
        <w:ind w:firstLine="420" w:firstLineChars="200"/>
        <w:jc w:val="center"/>
        <w:rPr>
          <w:rFonts w:ascii="MingLiU_HKSCS" w:hAnsi="MingLiU_HKSCS" w:eastAsia="MingLiU_HKSCS" w:cs="MingLiU_HKSCS"/>
        </w:rPr>
      </w:pPr>
      <w:r>
        <w:rPr>
          <w:rFonts w:hint="eastAsia" w:ascii="Times New Roman" w:hAnsi="Times New Roman" w:eastAsia="黑体" w:cs="Times New Roman"/>
        </w:rPr>
        <w:t>分项价格表</w:t>
      </w:r>
    </w:p>
    <w:p>
      <w:pPr>
        <w:pStyle w:val="10"/>
        <w:ind w:firstLine="420" w:firstLineChars="200"/>
        <w:jc w:val="center"/>
        <w:rPr>
          <w:rFonts w:ascii="Times New Roman" w:hAnsi="Times New Roman" w:cs="Times New Roman"/>
        </w:rPr>
      </w:pPr>
      <w:r>
        <w:rPr>
          <w:rFonts w:ascii="Times New Roman" w:hAnsi="Times New Roman" w:cs="Times New Roman"/>
        </w:rPr>
        <w:t>(</w:t>
      </w:r>
      <w:r>
        <w:rPr>
          <w:rFonts w:hint="eastAsia" w:ascii="Times New Roman" w:hAnsi="Times New Roman" w:cs="Times New Roman"/>
        </w:rPr>
        <w:t>服务类项目适用</w:t>
      </w:r>
      <w:r>
        <w:rPr>
          <w:rFonts w:ascii="Times New Roman" w:hAnsi="Times New Roman" w:cs="Times New Roman"/>
        </w:rPr>
        <w:t>)</w:t>
      </w:r>
    </w:p>
    <w:p>
      <w:pPr>
        <w:pStyle w:val="10"/>
        <w:ind w:firstLine="420" w:firstLineChars="200"/>
        <w:rPr>
          <w:rFonts w:ascii="Times New Roman" w:hAnsi="Times New Roman" w:eastAsia="MingLiU_HKSCS" w:cs="Times New Roman"/>
        </w:rPr>
      </w:pPr>
      <w:r>
        <w:rPr>
          <w:rFonts w:hint="eastAsia" w:ascii="Times New Roman" w:hAnsi="Times New Roman" w:cs="Times New Roman"/>
        </w:rPr>
        <w:t>　项目名称：</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hint="eastAsia" w:ascii="Times New Roman" w:hAnsi="Times New Roman" w:cs="Times New Roman"/>
        </w:rPr>
        <w:t>项目编号：　</w:t>
      </w:r>
    </w:p>
    <w:p>
      <w:pPr>
        <w:pStyle w:val="10"/>
        <w:ind w:firstLine="420" w:firstLineChars="200"/>
        <w:rPr>
          <w:rFonts w:ascii="Times New Roman" w:hAnsi="Times New Roman" w:cs="Times New Roman"/>
        </w:rPr>
      </w:pPr>
      <w:r>
        <w:rPr>
          <w:rFonts w:hint="eastAsia" w:ascii="Times New Roman" w:hAnsi="Times New Roman" w:cs="Times New Roman"/>
        </w:rPr>
        <w:t>　包号：</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hint="eastAsia" w:ascii="Times New Roman" w:hAnsi="Times New Roman" w:cs="Times New Roman"/>
        </w:rPr>
        <w:t>金额单位：元</w:t>
      </w:r>
    </w:p>
    <w:tbl>
      <w:tblPr>
        <w:tblStyle w:val="17"/>
        <w:tblW w:w="861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5"/>
        <w:gridCol w:w="1843"/>
        <w:gridCol w:w="2552"/>
        <w:gridCol w:w="354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vAlign w:val="center"/>
          </w:tcPr>
          <w:p>
            <w:pPr>
              <w:pStyle w:val="10"/>
              <w:jc w:val="center"/>
              <w:rPr>
                <w:rFonts w:ascii="Times New Roman" w:hAnsi="Times New Roman" w:cs="Times New Roman"/>
              </w:rPr>
            </w:pPr>
            <w:r>
              <w:rPr>
                <w:rFonts w:hint="eastAsia" w:ascii="Times New Roman" w:hAnsi="Times New Roman" w:cs="Times New Roman"/>
              </w:rPr>
              <w:t>序号</w:t>
            </w:r>
          </w:p>
        </w:tc>
        <w:tc>
          <w:tcPr>
            <w:tcW w:w="1843" w:type="dxa"/>
            <w:vAlign w:val="center"/>
          </w:tcPr>
          <w:p>
            <w:pPr>
              <w:pStyle w:val="10"/>
              <w:jc w:val="center"/>
              <w:rPr>
                <w:rFonts w:ascii="Times New Roman" w:hAnsi="Times New Roman" w:cs="Times New Roman"/>
              </w:rPr>
            </w:pPr>
            <w:r>
              <w:rPr>
                <w:rFonts w:hint="eastAsia" w:ascii="Times New Roman" w:hAnsi="Times New Roman" w:cs="Times New Roman"/>
              </w:rPr>
              <w:t>服务内容</w:t>
            </w:r>
          </w:p>
        </w:tc>
        <w:tc>
          <w:tcPr>
            <w:tcW w:w="2552" w:type="dxa"/>
            <w:vAlign w:val="center"/>
          </w:tcPr>
          <w:p>
            <w:pPr>
              <w:pStyle w:val="10"/>
              <w:jc w:val="center"/>
              <w:rPr>
                <w:rFonts w:ascii="Times New Roman" w:hAnsi="Times New Roman" w:cs="Times New Roman"/>
              </w:rPr>
            </w:pPr>
            <w:r>
              <w:rPr>
                <w:rFonts w:hint="eastAsia" w:ascii="Times New Roman" w:hAnsi="Times New Roman" w:cs="Times New Roman"/>
              </w:rPr>
              <w:t>报价</w:t>
            </w:r>
          </w:p>
        </w:tc>
        <w:tc>
          <w:tcPr>
            <w:tcW w:w="3546" w:type="dxa"/>
            <w:vAlign w:val="center"/>
          </w:tcPr>
          <w:p>
            <w:pPr>
              <w:pStyle w:val="10"/>
              <w:jc w:val="center"/>
              <w:rPr>
                <w:rFonts w:ascii="Times New Roman" w:hAnsi="Times New Roman" w:cs="Times New Roman"/>
              </w:rPr>
            </w:pPr>
            <w:r>
              <w:rPr>
                <w:rFonts w:hint="eastAsia" w:ascii="Times New Roman" w:hAnsi="Times New Roman" w:cs="Times New Roman"/>
              </w:rPr>
              <w:t>备注</w:t>
            </w:r>
          </w:p>
          <w:p>
            <w:pPr>
              <w:pStyle w:val="10"/>
              <w:jc w:val="center"/>
              <w:rPr>
                <w:rFonts w:ascii="Times New Roman" w:hAnsi="Times New Roman" w:eastAsia="MingLiU_HKSCS" w:cs="Times New Roman"/>
              </w:rPr>
            </w:pPr>
            <w:r>
              <w:rPr>
                <w:rFonts w:ascii="Times New Roman" w:hAnsi="Times New Roman" w:cs="Times New Roman"/>
              </w:rPr>
              <w:t>(</w:t>
            </w:r>
            <w:r>
              <w:rPr>
                <w:rFonts w:hint="eastAsia" w:ascii="Times New Roman" w:hAnsi="Times New Roman" w:cs="Times New Roman"/>
              </w:rPr>
              <w:t>收费依据、收费标准等</w:t>
            </w:r>
            <w:r>
              <w:rPr>
                <w:rFonts w:ascii="Times New Roman" w:hAnsi="Times New Roman" w:cs="Times New Roma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vAlign w:val="center"/>
          </w:tcPr>
          <w:p>
            <w:pPr>
              <w:pStyle w:val="10"/>
              <w:jc w:val="center"/>
              <w:rPr>
                <w:rFonts w:ascii="Times New Roman" w:hAnsi="Times New Roman" w:cs="Times New Roman"/>
              </w:rPr>
            </w:pPr>
            <w:r>
              <w:rPr>
                <w:rFonts w:ascii="Times New Roman" w:hAnsi="Times New Roman" w:cs="Times New Roman"/>
              </w:rPr>
              <w:t>1</w:t>
            </w:r>
          </w:p>
        </w:tc>
        <w:tc>
          <w:tcPr>
            <w:tcW w:w="1843" w:type="dxa"/>
            <w:vAlign w:val="center"/>
          </w:tcPr>
          <w:p>
            <w:pPr>
              <w:pStyle w:val="10"/>
              <w:jc w:val="center"/>
              <w:rPr>
                <w:rFonts w:ascii="Times New Roman" w:hAnsi="Times New Roman" w:cs="Times New Roman"/>
              </w:rPr>
            </w:pPr>
          </w:p>
        </w:tc>
        <w:tc>
          <w:tcPr>
            <w:tcW w:w="2552" w:type="dxa"/>
            <w:vAlign w:val="center"/>
          </w:tcPr>
          <w:p>
            <w:pPr>
              <w:pStyle w:val="10"/>
              <w:jc w:val="center"/>
              <w:rPr>
                <w:rFonts w:ascii="Times New Roman" w:hAnsi="Times New Roman" w:cs="Times New Roman"/>
              </w:rPr>
            </w:pPr>
          </w:p>
        </w:tc>
        <w:tc>
          <w:tcPr>
            <w:tcW w:w="3546" w:type="dxa"/>
            <w:vAlign w:val="center"/>
          </w:tcPr>
          <w:p>
            <w:pPr>
              <w:pStyle w:val="10"/>
              <w:jc w:val="center"/>
              <w:rPr>
                <w:rFonts w:ascii="Times New Roman" w:hAnsi="Times New Roman" w:eastAsia="MingLiU_HKSCS"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vAlign w:val="center"/>
          </w:tcPr>
          <w:p>
            <w:pPr>
              <w:pStyle w:val="10"/>
              <w:jc w:val="center"/>
              <w:rPr>
                <w:rFonts w:ascii="Times New Roman" w:hAnsi="Times New Roman" w:cs="Times New Roman"/>
              </w:rPr>
            </w:pPr>
            <w:r>
              <w:rPr>
                <w:rFonts w:ascii="Times New Roman" w:hAnsi="Times New Roman" w:cs="Times New Roman"/>
              </w:rPr>
              <w:t>2</w:t>
            </w:r>
          </w:p>
        </w:tc>
        <w:tc>
          <w:tcPr>
            <w:tcW w:w="1843" w:type="dxa"/>
            <w:vAlign w:val="center"/>
          </w:tcPr>
          <w:p>
            <w:pPr>
              <w:pStyle w:val="10"/>
              <w:jc w:val="center"/>
              <w:rPr>
                <w:rFonts w:ascii="Times New Roman" w:hAnsi="Times New Roman" w:cs="Times New Roman"/>
              </w:rPr>
            </w:pPr>
          </w:p>
        </w:tc>
        <w:tc>
          <w:tcPr>
            <w:tcW w:w="2552" w:type="dxa"/>
            <w:vAlign w:val="center"/>
          </w:tcPr>
          <w:p>
            <w:pPr>
              <w:pStyle w:val="10"/>
              <w:jc w:val="center"/>
              <w:rPr>
                <w:rFonts w:ascii="Times New Roman" w:hAnsi="Times New Roman" w:cs="Times New Roman"/>
              </w:rPr>
            </w:pPr>
          </w:p>
        </w:tc>
        <w:tc>
          <w:tcPr>
            <w:tcW w:w="3546" w:type="dxa"/>
            <w:vAlign w:val="center"/>
          </w:tcPr>
          <w:p>
            <w:pPr>
              <w:pStyle w:val="10"/>
              <w:jc w:val="center"/>
              <w:rPr>
                <w:rFonts w:ascii="Times New Roman" w:hAnsi="Times New Roman" w:eastAsia="MingLiU_HKSCS"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675" w:type="dxa"/>
            <w:vAlign w:val="center"/>
          </w:tcPr>
          <w:p>
            <w:pPr>
              <w:pStyle w:val="10"/>
              <w:jc w:val="center"/>
              <w:rPr>
                <w:rFonts w:ascii="Times New Roman" w:hAnsi="Times New Roman" w:cs="Times New Roman"/>
              </w:rPr>
            </w:pPr>
            <w:r>
              <w:rPr>
                <w:rFonts w:ascii="Times New Roman" w:hAnsi="Times New Roman" w:cs="Times New Roman"/>
              </w:rPr>
              <w:t>3</w:t>
            </w:r>
          </w:p>
        </w:tc>
        <w:tc>
          <w:tcPr>
            <w:tcW w:w="1843" w:type="dxa"/>
            <w:vAlign w:val="center"/>
          </w:tcPr>
          <w:p>
            <w:pPr>
              <w:pStyle w:val="10"/>
              <w:jc w:val="center"/>
              <w:rPr>
                <w:rFonts w:ascii="Times New Roman" w:hAnsi="Times New Roman" w:cs="Times New Roman"/>
              </w:rPr>
            </w:pPr>
          </w:p>
        </w:tc>
        <w:tc>
          <w:tcPr>
            <w:tcW w:w="2552" w:type="dxa"/>
            <w:vAlign w:val="center"/>
          </w:tcPr>
          <w:p>
            <w:pPr>
              <w:pStyle w:val="10"/>
              <w:jc w:val="center"/>
              <w:rPr>
                <w:rFonts w:ascii="Times New Roman" w:hAnsi="Times New Roman" w:cs="Times New Roman"/>
              </w:rPr>
            </w:pPr>
          </w:p>
        </w:tc>
        <w:tc>
          <w:tcPr>
            <w:tcW w:w="3546" w:type="dxa"/>
            <w:vAlign w:val="center"/>
          </w:tcPr>
          <w:p>
            <w:pPr>
              <w:pStyle w:val="10"/>
              <w:jc w:val="center"/>
              <w:rPr>
                <w:rFonts w:ascii="Times New Roman" w:hAnsi="Times New Roman" w:eastAsia="MingLiU_HKSCS"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vAlign w:val="center"/>
          </w:tcPr>
          <w:p>
            <w:pPr>
              <w:pStyle w:val="10"/>
              <w:jc w:val="center"/>
              <w:rPr>
                <w:rFonts w:ascii="Times New Roman" w:hAnsi="Times New Roman" w:cs="Times New Roman"/>
              </w:rPr>
            </w:pPr>
            <w:r>
              <w:rPr>
                <w:rFonts w:ascii="Times New Roman" w:hAnsi="Times New Roman" w:cs="Times New Roman"/>
              </w:rPr>
              <w:t>4</w:t>
            </w:r>
          </w:p>
        </w:tc>
        <w:tc>
          <w:tcPr>
            <w:tcW w:w="1843" w:type="dxa"/>
            <w:vAlign w:val="center"/>
          </w:tcPr>
          <w:p>
            <w:pPr>
              <w:pStyle w:val="10"/>
              <w:jc w:val="center"/>
              <w:rPr>
                <w:rFonts w:ascii="Times New Roman" w:hAnsi="Times New Roman" w:cs="Times New Roman"/>
              </w:rPr>
            </w:pPr>
          </w:p>
        </w:tc>
        <w:tc>
          <w:tcPr>
            <w:tcW w:w="2552" w:type="dxa"/>
            <w:vAlign w:val="center"/>
          </w:tcPr>
          <w:p>
            <w:pPr>
              <w:pStyle w:val="10"/>
              <w:jc w:val="center"/>
              <w:rPr>
                <w:rFonts w:ascii="Times New Roman" w:hAnsi="Times New Roman" w:cs="Times New Roman"/>
              </w:rPr>
            </w:pPr>
          </w:p>
        </w:tc>
        <w:tc>
          <w:tcPr>
            <w:tcW w:w="3546" w:type="dxa"/>
            <w:vAlign w:val="center"/>
          </w:tcPr>
          <w:p>
            <w:pPr>
              <w:pStyle w:val="10"/>
              <w:jc w:val="center"/>
              <w:rPr>
                <w:rFonts w:ascii="Times New Roman" w:hAnsi="Times New Roman" w:eastAsia="MingLiU_HKSCS"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vAlign w:val="center"/>
          </w:tcPr>
          <w:p>
            <w:pPr>
              <w:pStyle w:val="10"/>
              <w:jc w:val="center"/>
              <w:rPr>
                <w:rFonts w:ascii="Times New Roman" w:hAnsi="Times New Roman" w:cs="Times New Roman"/>
              </w:rPr>
            </w:pPr>
            <w:r>
              <w:rPr>
                <w:rFonts w:ascii="Times New Roman" w:hAnsi="Times New Roman" w:cs="Times New Roman"/>
              </w:rPr>
              <w:t>5</w:t>
            </w:r>
          </w:p>
        </w:tc>
        <w:tc>
          <w:tcPr>
            <w:tcW w:w="1843" w:type="dxa"/>
            <w:vAlign w:val="center"/>
          </w:tcPr>
          <w:p>
            <w:pPr>
              <w:pStyle w:val="10"/>
              <w:jc w:val="center"/>
              <w:rPr>
                <w:rFonts w:ascii="Times New Roman" w:hAnsi="Times New Roman" w:cs="Times New Roman"/>
              </w:rPr>
            </w:pPr>
          </w:p>
        </w:tc>
        <w:tc>
          <w:tcPr>
            <w:tcW w:w="2552" w:type="dxa"/>
            <w:vAlign w:val="center"/>
          </w:tcPr>
          <w:p>
            <w:pPr>
              <w:pStyle w:val="10"/>
              <w:jc w:val="center"/>
              <w:rPr>
                <w:rFonts w:ascii="Times New Roman" w:hAnsi="Times New Roman" w:cs="Times New Roman"/>
              </w:rPr>
            </w:pPr>
          </w:p>
        </w:tc>
        <w:tc>
          <w:tcPr>
            <w:tcW w:w="3546" w:type="dxa"/>
            <w:vAlign w:val="center"/>
          </w:tcPr>
          <w:p>
            <w:pPr>
              <w:pStyle w:val="10"/>
              <w:jc w:val="center"/>
              <w:rPr>
                <w:rFonts w:ascii="Times New Roman" w:hAnsi="Times New Roman" w:eastAsia="MingLiU_HKSCS"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vAlign w:val="center"/>
          </w:tcPr>
          <w:p>
            <w:pPr>
              <w:pStyle w:val="10"/>
              <w:jc w:val="center"/>
              <w:rPr>
                <w:rFonts w:ascii="Times New Roman" w:hAnsi="Times New Roman" w:cs="Times New Roman"/>
              </w:rPr>
            </w:pPr>
            <w:r>
              <w:rPr>
                <w:rFonts w:ascii="Times New Roman" w:hAnsi="Times New Roman" w:cs="Times New Roman"/>
              </w:rPr>
              <w:t>6</w:t>
            </w:r>
          </w:p>
        </w:tc>
        <w:tc>
          <w:tcPr>
            <w:tcW w:w="1843" w:type="dxa"/>
            <w:vAlign w:val="center"/>
          </w:tcPr>
          <w:p>
            <w:pPr>
              <w:pStyle w:val="10"/>
              <w:jc w:val="center"/>
              <w:rPr>
                <w:rFonts w:ascii="Times New Roman" w:hAnsi="Times New Roman" w:cs="Times New Roman"/>
              </w:rPr>
            </w:pPr>
          </w:p>
        </w:tc>
        <w:tc>
          <w:tcPr>
            <w:tcW w:w="2552" w:type="dxa"/>
            <w:vAlign w:val="center"/>
          </w:tcPr>
          <w:p>
            <w:pPr>
              <w:pStyle w:val="10"/>
              <w:jc w:val="center"/>
              <w:rPr>
                <w:rFonts w:ascii="Times New Roman" w:hAnsi="Times New Roman" w:cs="Times New Roman"/>
              </w:rPr>
            </w:pPr>
          </w:p>
        </w:tc>
        <w:tc>
          <w:tcPr>
            <w:tcW w:w="3546" w:type="dxa"/>
            <w:vAlign w:val="center"/>
          </w:tcPr>
          <w:p>
            <w:pPr>
              <w:pStyle w:val="10"/>
              <w:jc w:val="center"/>
              <w:rPr>
                <w:rFonts w:ascii="Times New Roman" w:hAnsi="Times New Roman" w:eastAsia="MingLiU_HKSCS"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675" w:type="dxa"/>
            <w:vAlign w:val="center"/>
          </w:tcPr>
          <w:p>
            <w:pPr>
              <w:pStyle w:val="10"/>
              <w:jc w:val="center"/>
              <w:rPr>
                <w:rFonts w:ascii="Times New Roman" w:hAnsi="Times New Roman" w:cs="Times New Roman"/>
              </w:rPr>
            </w:pPr>
            <w:r>
              <w:rPr>
                <w:rFonts w:ascii="Times New Roman" w:hAnsi="Times New Roman" w:cs="Times New Roman"/>
              </w:rPr>
              <w:t>7</w:t>
            </w:r>
          </w:p>
        </w:tc>
        <w:tc>
          <w:tcPr>
            <w:tcW w:w="1843" w:type="dxa"/>
            <w:vAlign w:val="center"/>
          </w:tcPr>
          <w:p>
            <w:pPr>
              <w:pStyle w:val="10"/>
              <w:jc w:val="center"/>
              <w:rPr>
                <w:rFonts w:ascii="Times New Roman" w:hAnsi="Times New Roman" w:cs="Times New Roman"/>
              </w:rPr>
            </w:pPr>
          </w:p>
        </w:tc>
        <w:tc>
          <w:tcPr>
            <w:tcW w:w="2552" w:type="dxa"/>
            <w:vAlign w:val="center"/>
          </w:tcPr>
          <w:p>
            <w:pPr>
              <w:pStyle w:val="10"/>
              <w:jc w:val="center"/>
              <w:rPr>
                <w:rFonts w:ascii="Times New Roman" w:hAnsi="Times New Roman" w:cs="Times New Roman"/>
              </w:rPr>
            </w:pPr>
          </w:p>
        </w:tc>
        <w:tc>
          <w:tcPr>
            <w:tcW w:w="3546" w:type="dxa"/>
            <w:vAlign w:val="center"/>
          </w:tcPr>
          <w:p>
            <w:pPr>
              <w:pStyle w:val="10"/>
              <w:jc w:val="center"/>
              <w:rPr>
                <w:rFonts w:ascii="Times New Roman" w:hAnsi="Times New Roman" w:eastAsia="MingLiU_HKSCS"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vAlign w:val="center"/>
          </w:tcPr>
          <w:p>
            <w:pPr>
              <w:pStyle w:val="10"/>
              <w:jc w:val="center"/>
              <w:rPr>
                <w:rFonts w:ascii="Times New Roman" w:hAnsi="Times New Roman" w:cs="Times New Roman"/>
              </w:rPr>
            </w:pPr>
            <w:r>
              <w:rPr>
                <w:rFonts w:ascii="Times New Roman" w:hAnsi="Times New Roman" w:cs="Times New Roman"/>
              </w:rPr>
              <w:t>8</w:t>
            </w:r>
          </w:p>
        </w:tc>
        <w:tc>
          <w:tcPr>
            <w:tcW w:w="1843" w:type="dxa"/>
            <w:vAlign w:val="center"/>
          </w:tcPr>
          <w:p>
            <w:pPr>
              <w:pStyle w:val="10"/>
              <w:jc w:val="center"/>
              <w:rPr>
                <w:rFonts w:ascii="Times New Roman" w:hAnsi="Times New Roman" w:cs="Times New Roman"/>
              </w:rPr>
            </w:pPr>
          </w:p>
        </w:tc>
        <w:tc>
          <w:tcPr>
            <w:tcW w:w="2552" w:type="dxa"/>
            <w:vAlign w:val="center"/>
          </w:tcPr>
          <w:p>
            <w:pPr>
              <w:pStyle w:val="10"/>
              <w:jc w:val="center"/>
              <w:rPr>
                <w:rFonts w:ascii="Times New Roman" w:hAnsi="Times New Roman" w:cs="Times New Roman"/>
              </w:rPr>
            </w:pPr>
          </w:p>
        </w:tc>
        <w:tc>
          <w:tcPr>
            <w:tcW w:w="3546" w:type="dxa"/>
            <w:vAlign w:val="center"/>
          </w:tcPr>
          <w:p>
            <w:pPr>
              <w:pStyle w:val="10"/>
              <w:jc w:val="center"/>
              <w:rPr>
                <w:rFonts w:ascii="MingLiU_HKSCS" w:hAnsi="MingLiU_HKSCS" w:eastAsia="MingLiU_HKSCS" w:cs="MingLiU_HKS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18" w:type="dxa"/>
            <w:gridSpan w:val="2"/>
            <w:vAlign w:val="center"/>
          </w:tcPr>
          <w:p>
            <w:pPr>
              <w:pStyle w:val="10"/>
              <w:jc w:val="center"/>
              <w:rPr>
                <w:rFonts w:ascii="Times New Roman" w:hAnsi="Times New Roman" w:eastAsia="MingLiU_HKSCS" w:cs="Times New Roman"/>
              </w:rPr>
            </w:pPr>
            <w:r>
              <w:rPr>
                <w:rFonts w:hint="eastAsia" w:ascii="Times New Roman" w:hAnsi="Times New Roman" w:cs="Times New Roman"/>
              </w:rPr>
              <w:t>总计</w:t>
            </w:r>
          </w:p>
        </w:tc>
        <w:tc>
          <w:tcPr>
            <w:tcW w:w="6098" w:type="dxa"/>
            <w:gridSpan w:val="2"/>
            <w:vAlign w:val="center"/>
          </w:tcPr>
          <w:p>
            <w:pPr>
              <w:pStyle w:val="10"/>
              <w:jc w:val="left"/>
              <w:rPr>
                <w:rFonts w:ascii="Times New Roman" w:hAnsi="Times New Roman" w:cs="Times New Roman"/>
              </w:rPr>
            </w:pPr>
            <w:r>
              <w:rPr>
                <w:rFonts w:hint="eastAsia" w:ascii="Times New Roman" w:hAnsi="Times New Roman" w:cs="Times New Roman"/>
              </w:rPr>
              <w:t>大写：人民币</w:t>
            </w:r>
            <w:r>
              <w:rPr>
                <w:rFonts w:ascii="Times New Roman" w:hAnsi="Times New Roman" w:cs="Times New Roman"/>
              </w:rPr>
              <w:t>____________________</w:t>
            </w:r>
            <w:r>
              <w:rPr>
                <w:rFonts w:hint="eastAsia" w:ascii="Times New Roman" w:hAnsi="Times New Roman" w:cs="Times New Roman"/>
              </w:rPr>
              <w:t>元</w:t>
            </w:r>
          </w:p>
          <w:p>
            <w:pPr>
              <w:pStyle w:val="10"/>
              <w:jc w:val="left"/>
              <w:rPr>
                <w:rFonts w:ascii="Times New Roman" w:hAnsi="Times New Roman" w:eastAsia="MingLiU_HKSCS" w:cs="Times New Roman"/>
              </w:rPr>
            </w:pPr>
            <w:r>
              <w:rPr>
                <w:rFonts w:hint="eastAsia" w:ascii="Times New Roman" w:hAnsi="Times New Roman" w:cs="Times New Roman"/>
              </w:rPr>
              <w:t>小写：￥</w:t>
            </w:r>
            <w:r>
              <w:rPr>
                <w:rFonts w:ascii="Times New Roman" w:hAnsi="Times New Roman" w:cs="Times New Roman"/>
              </w:rPr>
              <w:t>____________________</w:t>
            </w:r>
          </w:p>
        </w:tc>
      </w:tr>
    </w:tbl>
    <w:p>
      <w:pPr>
        <w:pStyle w:val="10"/>
        <w:ind w:firstLine="420" w:firstLineChars="200"/>
        <w:rPr>
          <w:rFonts w:ascii="Times New Roman" w:hAnsi="Times New Roman" w:eastAsia="MingLiU_HKSCS" w:cs="Times New Roman"/>
        </w:rPr>
      </w:pPr>
    </w:p>
    <w:p>
      <w:pPr>
        <w:pStyle w:val="10"/>
        <w:ind w:firstLine="420" w:firstLineChars="200"/>
        <w:rPr>
          <w:rFonts w:ascii="Times New Roman" w:hAnsi="Times New Roman" w:eastAsia="MingLiU_HKSCS" w:cs="Times New Roman"/>
        </w:rPr>
      </w:pPr>
      <w:r>
        <w:rPr>
          <w:rFonts w:hint="eastAsia" w:ascii="Times New Roman" w:hAnsi="Times New Roman" w:cs="Times New Roman"/>
        </w:rPr>
        <w:t>供应商名称</w:t>
      </w:r>
      <w:r>
        <w:rPr>
          <w:rFonts w:ascii="Times New Roman" w:hAnsi="Times New Roman" w:cs="Times New Roman"/>
        </w:rPr>
        <w:t>(</w:t>
      </w:r>
      <w:r>
        <w:rPr>
          <w:rFonts w:hint="eastAsia" w:ascii="Times New Roman" w:hAnsi="Times New Roman" w:cs="Times New Roman"/>
        </w:rPr>
        <w:t>公章</w:t>
      </w:r>
      <w:r>
        <w:rPr>
          <w:rFonts w:ascii="Times New Roman" w:hAnsi="Times New Roman" w:cs="Times New Roman"/>
        </w:rPr>
        <w:t>)</w:t>
      </w:r>
      <w:r>
        <w:rPr>
          <w:rFonts w:hint="eastAsia" w:ascii="Times New Roman" w:hAnsi="Times New Roman" w:cs="Times New Roman"/>
        </w:rPr>
        <w:t>：</w:t>
      </w:r>
      <w:r>
        <w:rPr>
          <w:rFonts w:ascii="Times New Roman" w:hAnsi="Times New Roman" w:cs="Times New Roman"/>
        </w:rPr>
        <w:t>____________</w:t>
      </w:r>
    </w:p>
    <w:p>
      <w:pPr>
        <w:pStyle w:val="10"/>
        <w:ind w:firstLine="420" w:firstLineChars="200"/>
        <w:rPr>
          <w:rFonts w:ascii="Times New Roman" w:hAnsi="Times New Roman" w:eastAsia="MingLiU_HKSCS" w:cs="Times New Roman"/>
        </w:rPr>
      </w:pPr>
      <w:r>
        <w:rPr>
          <w:rFonts w:hint="eastAsia" w:ascii="Times New Roman" w:hAnsi="Times New Roman" w:cs="Times New Roman"/>
        </w:rPr>
        <w:t>法定代表人或其授权代表</w:t>
      </w:r>
      <w:r>
        <w:rPr>
          <w:rFonts w:ascii="Times New Roman" w:hAnsi="Times New Roman" w:cs="Times New Roman"/>
        </w:rPr>
        <w:t>(</w:t>
      </w:r>
      <w:r>
        <w:rPr>
          <w:rFonts w:hint="eastAsia" w:ascii="Times New Roman" w:hAnsi="Times New Roman" w:cs="Times New Roman"/>
        </w:rPr>
        <w:t>签字或盖章</w:t>
      </w:r>
      <w:r>
        <w:rPr>
          <w:rFonts w:ascii="Times New Roman" w:hAnsi="Times New Roman" w:cs="Times New Roman"/>
        </w:rPr>
        <w:t>)</w:t>
      </w:r>
      <w:r>
        <w:rPr>
          <w:rFonts w:hint="eastAsia" w:ascii="Times New Roman" w:hAnsi="Times New Roman" w:cs="Times New Roman"/>
        </w:rPr>
        <w:t>：</w:t>
      </w:r>
      <w:r>
        <w:rPr>
          <w:rFonts w:ascii="Times New Roman" w:hAnsi="Times New Roman" w:cs="Times New Roman"/>
        </w:rPr>
        <w:t>____________</w:t>
      </w:r>
    </w:p>
    <w:p>
      <w:pPr>
        <w:pStyle w:val="10"/>
        <w:ind w:firstLine="420" w:firstLineChars="200"/>
        <w:rPr>
          <w:rFonts w:ascii="Times New Roman" w:hAnsi="Times New Roman" w:eastAsia="MingLiU_HKSCS" w:cs="Times New Roman"/>
        </w:rPr>
      </w:pPr>
      <w:r>
        <w:rPr>
          <w:rFonts w:hint="eastAsia" w:ascii="Times New Roman" w:hAnsi="Times New Roman" w:cs="Times New Roman"/>
        </w:rPr>
        <w:t>日期：</w:t>
      </w:r>
      <w:r>
        <w:rPr>
          <w:rFonts w:ascii="Times New Roman" w:hAnsi="Times New Roman" w:cs="Times New Roman"/>
        </w:rPr>
        <w:t>______</w:t>
      </w:r>
      <w:r>
        <w:rPr>
          <w:rFonts w:hint="eastAsia" w:ascii="Times New Roman" w:hAnsi="Times New Roman" w:cs="Times New Roman"/>
        </w:rPr>
        <w:t>年</w:t>
      </w:r>
      <w:r>
        <w:rPr>
          <w:rFonts w:ascii="Times New Roman" w:hAnsi="Times New Roman" w:cs="Times New Roman"/>
        </w:rPr>
        <w:t>____</w:t>
      </w:r>
      <w:r>
        <w:rPr>
          <w:rFonts w:hint="eastAsia" w:ascii="Times New Roman" w:hAnsi="Times New Roman" w:cs="Times New Roman"/>
        </w:rPr>
        <w:t>月</w:t>
      </w:r>
      <w:r>
        <w:rPr>
          <w:rFonts w:ascii="Times New Roman" w:hAnsi="Times New Roman" w:cs="Times New Roman"/>
        </w:rPr>
        <w:t>____</w:t>
      </w:r>
      <w:r>
        <w:rPr>
          <w:rFonts w:hint="eastAsia" w:ascii="Times New Roman" w:hAnsi="Times New Roman" w:cs="Times New Roman"/>
        </w:rPr>
        <w:t>日</w:t>
      </w:r>
    </w:p>
    <w:p>
      <w:pPr>
        <w:pStyle w:val="10"/>
        <w:ind w:firstLine="420" w:firstLineChars="200"/>
        <w:rPr>
          <w:rFonts w:ascii="Times New Roman" w:hAnsi="Times New Roman" w:eastAsia="MingLiU_HKSCS" w:cs="Times New Roman"/>
        </w:rPr>
      </w:pPr>
      <w:r>
        <w:rPr>
          <w:rFonts w:hint="eastAsia" w:ascii="Times New Roman" w:hAnsi="Times New Roman" w:cs="Times New Roman"/>
        </w:rPr>
        <w:t>说明：授权用投标专用章的</w:t>
      </w:r>
      <w:r>
        <w:rPr>
          <w:rFonts w:hint="eastAsia" w:ascii="Times New Roman" w:hAnsi="Times New Roman" w:eastAsia="MingLiU_HKSCS" w:cs="Times New Roman"/>
        </w:rPr>
        <w:t>，</w:t>
      </w:r>
      <w:r>
        <w:rPr>
          <w:rFonts w:hint="eastAsia" w:ascii="Times New Roman" w:hAnsi="Times New Roman" w:cs="Times New Roman"/>
        </w:rPr>
        <w:t>与公章具有相同法律效力。</w:t>
      </w:r>
    </w:p>
    <w:p>
      <w:pPr>
        <w:pStyle w:val="10"/>
        <w:ind w:firstLine="420" w:firstLineChars="200"/>
        <w:rPr>
          <w:rFonts w:ascii="Times New Roman" w:hAnsi="Times New Roman" w:eastAsia="MingLiU_HKSCS" w:cs="Times New Roman"/>
        </w:rPr>
      </w:pPr>
      <w:r>
        <w:rPr>
          <w:rFonts w:ascii="Times New Roman" w:hAnsi="Times New Roman" w:cs="Times New Roman"/>
        </w:rPr>
        <w:br w:type="page"/>
      </w:r>
      <w:r>
        <w:rPr>
          <w:rFonts w:hint="eastAsia" w:ascii="Times New Roman" w:hAnsi="Times New Roman" w:cs="Times New Roman"/>
        </w:rPr>
        <w:t>　　附件</w:t>
      </w:r>
      <w:r>
        <w:rPr>
          <w:rFonts w:ascii="Times New Roman" w:hAnsi="Times New Roman" w:cs="Times New Roman"/>
        </w:rPr>
        <w:t>2</w:t>
      </w:r>
      <w:r>
        <w:rPr>
          <w:rFonts w:hint="eastAsia" w:ascii="Times New Roman" w:hAnsi="Times New Roman" w:cs="Times New Roman"/>
        </w:rPr>
        <w:t>－</w:t>
      </w:r>
      <w:r>
        <w:rPr>
          <w:rFonts w:ascii="Times New Roman" w:hAnsi="Times New Roman" w:cs="Times New Roman"/>
        </w:rPr>
        <w:t>5</w:t>
      </w:r>
    </w:p>
    <w:p>
      <w:pPr>
        <w:pStyle w:val="10"/>
        <w:ind w:firstLine="420" w:firstLineChars="200"/>
        <w:rPr>
          <w:rFonts w:ascii="Times New Roman" w:hAnsi="Times New Roman" w:eastAsia="MingLiU_HKSCS" w:cs="Times New Roman"/>
        </w:rPr>
      </w:pPr>
    </w:p>
    <w:p>
      <w:pPr>
        <w:pStyle w:val="10"/>
        <w:ind w:firstLine="420" w:firstLineChars="200"/>
        <w:jc w:val="center"/>
        <w:rPr>
          <w:rFonts w:ascii="MingLiU_HKSCS" w:hAnsi="MingLiU_HKSCS" w:eastAsia="MingLiU_HKSCS" w:cs="MingLiU_HKSCS"/>
        </w:rPr>
      </w:pPr>
      <w:r>
        <w:rPr>
          <w:rFonts w:hint="eastAsia" w:ascii="Times New Roman" w:hAnsi="Times New Roman" w:eastAsia="黑体" w:cs="Times New Roman"/>
        </w:rPr>
        <w:t>最终报价承诺书</w:t>
      </w:r>
    </w:p>
    <w:p>
      <w:pPr>
        <w:pStyle w:val="10"/>
        <w:ind w:firstLine="420" w:firstLineChars="200"/>
        <w:jc w:val="center"/>
        <w:rPr>
          <w:rFonts w:ascii="Times New Roman" w:hAnsi="Times New Roman" w:cs="Times New Roman"/>
        </w:rPr>
      </w:pPr>
      <w:r>
        <w:rPr>
          <w:rFonts w:ascii="Times New Roman" w:hAnsi="Times New Roman" w:cs="Times New Roman"/>
        </w:rPr>
        <w:t>(</w:t>
      </w:r>
      <w:r>
        <w:rPr>
          <w:rFonts w:hint="eastAsia" w:ascii="Times New Roman" w:hAnsi="Times New Roman" w:cs="Times New Roman"/>
        </w:rPr>
        <w:t>第</w:t>
      </w:r>
      <w:r>
        <w:rPr>
          <w:rFonts w:ascii="Times New Roman" w:hAnsi="Times New Roman" w:cs="Times New Roman"/>
        </w:rPr>
        <w:t>____</w:t>
      </w:r>
      <w:r>
        <w:rPr>
          <w:rFonts w:hint="eastAsia" w:ascii="Times New Roman" w:hAnsi="Times New Roman" w:cs="Times New Roman"/>
        </w:rPr>
        <w:t>次报价书</w:t>
      </w:r>
      <w:r>
        <w:rPr>
          <w:rFonts w:ascii="Times New Roman" w:hAnsi="Times New Roman" w:cs="Times New Roman"/>
        </w:rPr>
        <w:t>)</w:t>
      </w:r>
    </w:p>
    <w:p>
      <w:pPr>
        <w:pStyle w:val="10"/>
        <w:ind w:firstLine="420" w:firstLineChars="200"/>
        <w:rPr>
          <w:rFonts w:ascii="Times New Roman" w:hAnsi="Times New Roman" w:eastAsia="MingLiU_HKSCS" w:cs="Times New Roman"/>
        </w:rPr>
      </w:pPr>
      <w:r>
        <w:rPr>
          <w:rFonts w:hint="eastAsia" w:ascii="Times New Roman" w:hAnsi="Times New Roman" w:cs="Times New Roman"/>
        </w:rPr>
        <w:t>　项目名称：</w:t>
      </w:r>
      <w:r>
        <w:rPr>
          <w:rFonts w:ascii="Times New Roman" w:hAnsi="Times New Roman" w:cs="Times New Roman"/>
        </w:rPr>
        <w:t>____________________</w:t>
      </w:r>
    </w:p>
    <w:p>
      <w:pPr>
        <w:pStyle w:val="10"/>
        <w:ind w:firstLine="420" w:firstLineChars="200"/>
        <w:rPr>
          <w:rFonts w:ascii="Times New Roman" w:hAnsi="Times New Roman" w:eastAsia="MingLiU_HKSCS" w:cs="Times New Roman"/>
        </w:rPr>
      </w:pPr>
      <w:r>
        <w:rPr>
          <w:rFonts w:hint="eastAsia" w:ascii="Times New Roman" w:hAnsi="Times New Roman" w:cs="Times New Roman"/>
        </w:rPr>
        <w:t>　项目编号：</w:t>
      </w:r>
      <w:r>
        <w:rPr>
          <w:rFonts w:ascii="Times New Roman" w:hAnsi="Times New Roman" w:cs="Times New Roman"/>
        </w:rPr>
        <w:t>____________________</w:t>
      </w:r>
    </w:p>
    <w:p>
      <w:pPr>
        <w:pStyle w:val="10"/>
        <w:ind w:firstLine="420" w:firstLineChars="200"/>
        <w:rPr>
          <w:rFonts w:ascii="Times New Roman" w:hAnsi="Times New Roman" w:eastAsia="MingLiU_HKSCS" w:cs="Times New Roman"/>
        </w:rPr>
      </w:pPr>
      <w:r>
        <w:rPr>
          <w:rFonts w:hint="eastAsia" w:ascii="Times New Roman" w:hAnsi="Times New Roman" w:cs="Times New Roman"/>
        </w:rPr>
        <w:t>　项目包号：</w:t>
      </w:r>
      <w:r>
        <w:rPr>
          <w:rFonts w:ascii="Times New Roman" w:hAnsi="Times New Roman" w:cs="Times New Roman"/>
        </w:rPr>
        <w:t>____________________</w:t>
      </w:r>
    </w:p>
    <w:tbl>
      <w:tblPr>
        <w:tblStyle w:val="17"/>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459"/>
        <w:gridCol w:w="645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79" w:type="pct"/>
            <w:vAlign w:val="center"/>
          </w:tcPr>
          <w:p>
            <w:pPr>
              <w:pStyle w:val="10"/>
              <w:jc w:val="center"/>
              <w:rPr>
                <w:rFonts w:ascii="Times New Roman" w:hAnsi="Times New Roman" w:cs="Times New Roman"/>
              </w:rPr>
            </w:pPr>
          </w:p>
          <w:p>
            <w:pPr>
              <w:pStyle w:val="10"/>
              <w:jc w:val="center"/>
              <w:rPr>
                <w:rFonts w:ascii="Times New Roman" w:hAnsi="Times New Roman" w:cs="Times New Roman"/>
              </w:rPr>
            </w:pPr>
            <w:r>
              <w:rPr>
                <w:rFonts w:hint="eastAsia" w:ascii="Times New Roman" w:hAnsi="Times New Roman" w:cs="Times New Roman"/>
              </w:rPr>
              <w:t>供应商名称</w:t>
            </w:r>
          </w:p>
          <w:p>
            <w:pPr>
              <w:pStyle w:val="10"/>
              <w:jc w:val="center"/>
              <w:rPr>
                <w:rFonts w:ascii="Times New Roman" w:hAnsi="Times New Roman" w:cs="Times New Roman"/>
              </w:rPr>
            </w:pPr>
          </w:p>
        </w:tc>
        <w:tc>
          <w:tcPr>
            <w:tcW w:w="3621" w:type="pct"/>
            <w:vAlign w:val="center"/>
          </w:tcPr>
          <w:p>
            <w:pPr>
              <w:pStyle w:val="10"/>
              <w:jc w:val="center"/>
              <w:rPr>
                <w:rFonts w:ascii="MingLiU_HKSCS" w:hAnsi="MingLiU_HKSCS" w:eastAsia="MingLiU_HKSCS" w:cs="MingLiU_HKS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79" w:type="pct"/>
            <w:vAlign w:val="center"/>
          </w:tcPr>
          <w:p>
            <w:pPr>
              <w:pStyle w:val="10"/>
              <w:jc w:val="center"/>
              <w:rPr>
                <w:rFonts w:ascii="Times New Roman" w:hAnsi="Times New Roman" w:cs="Times New Roman"/>
              </w:rPr>
            </w:pPr>
          </w:p>
          <w:p>
            <w:pPr>
              <w:pStyle w:val="10"/>
              <w:jc w:val="center"/>
              <w:rPr>
                <w:rFonts w:ascii="Times New Roman" w:hAnsi="Times New Roman" w:cs="Times New Roman"/>
              </w:rPr>
            </w:pPr>
            <w:r>
              <w:rPr>
                <w:rFonts w:hint="eastAsia" w:ascii="Times New Roman" w:hAnsi="Times New Roman" w:cs="Times New Roman"/>
              </w:rPr>
              <w:t>磋商范围</w:t>
            </w:r>
          </w:p>
          <w:p>
            <w:pPr>
              <w:pStyle w:val="10"/>
              <w:jc w:val="center"/>
              <w:rPr>
                <w:rFonts w:ascii="Times New Roman" w:hAnsi="Times New Roman" w:cs="Times New Roman"/>
              </w:rPr>
            </w:pPr>
          </w:p>
        </w:tc>
        <w:tc>
          <w:tcPr>
            <w:tcW w:w="3621" w:type="pct"/>
            <w:vAlign w:val="center"/>
          </w:tcPr>
          <w:p>
            <w:pPr>
              <w:pStyle w:val="10"/>
              <w:jc w:val="left"/>
              <w:rPr>
                <w:rFonts w:ascii="MingLiU_HKSCS" w:hAnsi="MingLiU_HKSCS" w:eastAsia="MingLiU_HKSCS" w:cs="MingLiU_HKSCS"/>
              </w:rPr>
            </w:pPr>
            <w:r>
              <w:rPr>
                <w:rFonts w:hint="eastAsia" w:ascii="Times New Roman" w:hAnsi="Times New Roman" w:cs="Times New Roman"/>
              </w:rPr>
              <w:t>第</w:t>
            </w:r>
            <w:r>
              <w:rPr>
                <w:rFonts w:ascii="Times New Roman" w:hAnsi="Times New Roman" w:cs="Times New Roman"/>
              </w:rPr>
              <w:t>____</w:t>
            </w:r>
            <w:r>
              <w:rPr>
                <w:rFonts w:hint="eastAsia" w:ascii="Times New Roman" w:hAnsi="Times New Roman" w:cs="Times New Roman"/>
              </w:rPr>
              <w:t>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58" w:hRule="atLeast"/>
          <w:jc w:val="center"/>
        </w:trPr>
        <w:tc>
          <w:tcPr>
            <w:tcW w:w="1379" w:type="pct"/>
            <w:vAlign w:val="center"/>
          </w:tcPr>
          <w:p>
            <w:pPr>
              <w:pStyle w:val="10"/>
              <w:jc w:val="center"/>
              <w:rPr>
                <w:rFonts w:ascii="Times New Roman" w:hAnsi="Times New Roman" w:cs="Times New Roman"/>
              </w:rPr>
            </w:pPr>
          </w:p>
          <w:p>
            <w:pPr>
              <w:pStyle w:val="10"/>
              <w:jc w:val="center"/>
              <w:rPr>
                <w:rFonts w:ascii="Times New Roman" w:hAnsi="Times New Roman" w:eastAsia="MingLiU_HKSCS" w:cs="Times New Roman"/>
              </w:rPr>
            </w:pPr>
            <w:r>
              <w:rPr>
                <w:rFonts w:hint="eastAsia" w:ascii="Times New Roman" w:hAnsi="Times New Roman" w:cs="Times New Roman"/>
              </w:rPr>
              <w:t>最终报价</w:t>
            </w:r>
          </w:p>
          <w:p>
            <w:pPr>
              <w:pStyle w:val="10"/>
              <w:jc w:val="center"/>
              <w:rPr>
                <w:rFonts w:ascii="Times New Roman" w:hAnsi="Times New Roman" w:cs="Times New Roman"/>
              </w:rPr>
            </w:pPr>
            <w:r>
              <w:rPr>
                <w:rFonts w:ascii="Times New Roman" w:hAnsi="Times New Roman" w:cs="Times New Roman"/>
              </w:rPr>
              <w:t>(</w:t>
            </w:r>
            <w:r>
              <w:rPr>
                <w:rFonts w:hint="eastAsia" w:ascii="Times New Roman" w:hAnsi="Times New Roman" w:cs="Times New Roman"/>
              </w:rPr>
              <w:t>详见备注说明</w:t>
            </w:r>
            <w:r>
              <w:rPr>
                <w:rFonts w:ascii="Times New Roman" w:hAnsi="Times New Roman" w:cs="Times New Roman"/>
              </w:rPr>
              <w:t>)</w:t>
            </w:r>
          </w:p>
          <w:p>
            <w:pPr>
              <w:pStyle w:val="10"/>
              <w:jc w:val="center"/>
              <w:rPr>
                <w:rFonts w:ascii="Times New Roman" w:hAnsi="Times New Roman" w:eastAsia="MingLiU_HKSCS" w:cs="Times New Roman"/>
              </w:rPr>
            </w:pPr>
          </w:p>
        </w:tc>
        <w:tc>
          <w:tcPr>
            <w:tcW w:w="3621" w:type="pct"/>
            <w:vAlign w:val="center"/>
          </w:tcPr>
          <w:p>
            <w:pPr>
              <w:pStyle w:val="10"/>
              <w:jc w:val="left"/>
              <w:rPr>
                <w:rFonts w:ascii="Times New Roman" w:hAnsi="Times New Roman" w:cs="Times New Roman"/>
              </w:rPr>
            </w:pPr>
            <w:r>
              <w:rPr>
                <w:rFonts w:hint="eastAsia" w:ascii="Times New Roman" w:hAnsi="Times New Roman" w:cs="Times New Roman"/>
              </w:rPr>
              <w:t>第</w:t>
            </w:r>
            <w:r>
              <w:rPr>
                <w:rFonts w:ascii="Times New Roman" w:hAnsi="Times New Roman" w:cs="Times New Roman"/>
              </w:rPr>
              <w:t>____</w:t>
            </w:r>
            <w:r>
              <w:rPr>
                <w:rFonts w:hint="eastAsia" w:ascii="Times New Roman" w:hAnsi="Times New Roman" w:cs="Times New Roman"/>
              </w:rPr>
              <w:t>包</w:t>
            </w:r>
          </w:p>
          <w:p>
            <w:pPr>
              <w:pStyle w:val="10"/>
              <w:jc w:val="left"/>
              <w:rPr>
                <w:rFonts w:ascii="Times New Roman" w:hAnsi="Times New Roman" w:eastAsia="MingLiU_HKSCS" w:cs="Times New Roman"/>
              </w:rPr>
            </w:pPr>
            <w:r>
              <w:rPr>
                <w:rFonts w:hint="eastAsia" w:ascii="Times New Roman" w:hAnsi="Times New Roman" w:cs="Times New Roman"/>
              </w:rPr>
              <w:t>人民币大写：</w:t>
            </w:r>
            <w:r>
              <w:rPr>
                <w:rFonts w:ascii="Times New Roman" w:hAnsi="Times New Roman" w:cs="Times New Roman"/>
              </w:rPr>
              <w:t>____________________</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79" w:type="pct"/>
            <w:vAlign w:val="center"/>
          </w:tcPr>
          <w:p>
            <w:pPr>
              <w:pStyle w:val="10"/>
              <w:jc w:val="center"/>
              <w:rPr>
                <w:rFonts w:ascii="Times New Roman" w:hAnsi="Times New Roman" w:cs="Times New Roman"/>
              </w:rPr>
            </w:pPr>
          </w:p>
          <w:p>
            <w:pPr>
              <w:pStyle w:val="10"/>
              <w:jc w:val="center"/>
              <w:rPr>
                <w:rFonts w:ascii="Times New Roman" w:hAnsi="Times New Roman" w:cs="Times New Roman"/>
              </w:rPr>
            </w:pPr>
          </w:p>
          <w:p>
            <w:pPr>
              <w:pStyle w:val="10"/>
              <w:jc w:val="center"/>
              <w:rPr>
                <w:rFonts w:ascii="Times New Roman" w:hAnsi="Times New Roman" w:cs="Times New Roman"/>
              </w:rPr>
            </w:pPr>
          </w:p>
          <w:p>
            <w:pPr>
              <w:pStyle w:val="10"/>
              <w:jc w:val="center"/>
              <w:rPr>
                <w:rFonts w:ascii="Times New Roman" w:hAnsi="Times New Roman" w:cs="Times New Roman"/>
              </w:rPr>
            </w:pPr>
            <w:r>
              <w:rPr>
                <w:rFonts w:hint="eastAsia" w:ascii="Times New Roman" w:hAnsi="Times New Roman" w:cs="Times New Roman"/>
              </w:rPr>
              <w:t>备注说明</w:t>
            </w:r>
          </w:p>
          <w:p>
            <w:pPr>
              <w:pStyle w:val="10"/>
              <w:jc w:val="center"/>
              <w:rPr>
                <w:rFonts w:ascii="Times New Roman" w:hAnsi="Times New Roman" w:cs="Times New Roman"/>
              </w:rPr>
            </w:pPr>
          </w:p>
          <w:p>
            <w:pPr>
              <w:pStyle w:val="10"/>
              <w:jc w:val="center"/>
              <w:rPr>
                <w:rFonts w:ascii="Times New Roman" w:hAnsi="Times New Roman" w:cs="Times New Roman"/>
              </w:rPr>
            </w:pPr>
          </w:p>
          <w:p>
            <w:pPr>
              <w:pStyle w:val="10"/>
              <w:jc w:val="center"/>
              <w:rPr>
                <w:rFonts w:ascii="Times New Roman" w:hAnsi="Times New Roman" w:cs="Times New Roman"/>
              </w:rPr>
            </w:pPr>
          </w:p>
        </w:tc>
        <w:tc>
          <w:tcPr>
            <w:tcW w:w="3621" w:type="pct"/>
            <w:vAlign w:val="center"/>
          </w:tcPr>
          <w:p>
            <w:pPr>
              <w:pStyle w:val="10"/>
              <w:jc w:val="center"/>
              <w:rPr>
                <w:rFonts w:ascii="MingLiU_HKSCS" w:hAnsi="MingLiU_HKSCS" w:eastAsia="MingLiU_HKSCS" w:cs="MingLiU_HKS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79" w:type="pct"/>
            <w:vAlign w:val="center"/>
          </w:tcPr>
          <w:p>
            <w:pPr>
              <w:pStyle w:val="10"/>
              <w:jc w:val="center"/>
              <w:rPr>
                <w:rFonts w:ascii="Times New Roman" w:hAnsi="Times New Roman" w:cs="Times New Roman"/>
              </w:rPr>
            </w:pPr>
          </w:p>
          <w:p>
            <w:pPr>
              <w:pStyle w:val="10"/>
              <w:jc w:val="center"/>
              <w:rPr>
                <w:rFonts w:ascii="Times New Roman" w:hAnsi="Times New Roman" w:cs="Times New Roman"/>
              </w:rPr>
            </w:pPr>
            <w:r>
              <w:rPr>
                <w:rFonts w:hint="eastAsia" w:ascii="Times New Roman" w:hAnsi="Times New Roman" w:cs="Times New Roman"/>
              </w:rPr>
              <w:t>磋商小组签字</w:t>
            </w:r>
          </w:p>
          <w:p>
            <w:pPr>
              <w:pStyle w:val="10"/>
              <w:jc w:val="center"/>
              <w:rPr>
                <w:rFonts w:ascii="Times New Roman" w:hAnsi="Times New Roman" w:cs="Times New Roman"/>
              </w:rPr>
            </w:pPr>
          </w:p>
        </w:tc>
        <w:tc>
          <w:tcPr>
            <w:tcW w:w="3621" w:type="pct"/>
            <w:vAlign w:val="center"/>
          </w:tcPr>
          <w:p>
            <w:pPr>
              <w:pStyle w:val="10"/>
              <w:jc w:val="center"/>
              <w:rPr>
                <w:rFonts w:ascii="Times New Roman" w:hAnsi="Times New Roman" w:eastAsia="MingLiU_HKSCS" w:cs="Times New Roman"/>
              </w:rPr>
            </w:pPr>
          </w:p>
        </w:tc>
      </w:tr>
    </w:tbl>
    <w:p>
      <w:pPr>
        <w:pStyle w:val="10"/>
        <w:ind w:firstLine="420" w:firstLineChars="200"/>
        <w:jc w:val="right"/>
        <w:rPr>
          <w:rFonts w:ascii="Times New Roman" w:hAnsi="Times New Roman" w:eastAsia="MingLiU_HKSCS" w:cs="Times New Roman"/>
        </w:rPr>
      </w:pPr>
      <w:r>
        <w:rPr>
          <w:rFonts w:hint="eastAsia" w:ascii="Times New Roman" w:hAnsi="Times New Roman" w:cs="Times New Roman"/>
        </w:rPr>
        <w:t>供应商公章或授权代表签字：</w:t>
      </w:r>
      <w:r>
        <w:rPr>
          <w:rFonts w:ascii="Times New Roman" w:hAnsi="Times New Roman" w:cs="Times New Roman"/>
        </w:rPr>
        <w:tab/>
      </w:r>
      <w:r>
        <w:rPr>
          <w:rFonts w:ascii="Times New Roman" w:hAnsi="Times New Roman" w:cs="Times New Roman"/>
        </w:rPr>
        <w:tab/>
      </w:r>
    </w:p>
    <w:p>
      <w:pPr>
        <w:pStyle w:val="10"/>
        <w:ind w:firstLine="420" w:firstLineChars="200"/>
        <w:jc w:val="right"/>
        <w:rPr>
          <w:rFonts w:ascii="Times New Roman" w:hAnsi="Times New Roman" w:eastAsia="MingLiU_HKSCS" w:cs="Times New Roman"/>
        </w:rPr>
      </w:pPr>
      <w:r>
        <w:rPr>
          <w:rFonts w:hint="eastAsia" w:ascii="Times New Roman" w:hAnsi="Times New Roman" w:cs="Times New Roman"/>
        </w:rPr>
        <w:t>年　　月　　日</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p>
    <w:p>
      <w:pPr>
        <w:pStyle w:val="10"/>
        <w:ind w:firstLine="420" w:firstLineChars="200"/>
        <w:rPr>
          <w:rFonts w:ascii="Times New Roman" w:hAnsi="Times New Roman" w:eastAsia="MingLiU_HKSCS" w:cs="Times New Roman"/>
        </w:rPr>
      </w:pPr>
    </w:p>
    <w:p>
      <w:pPr>
        <w:pStyle w:val="10"/>
        <w:ind w:firstLine="420" w:firstLineChars="200"/>
        <w:rPr>
          <w:rFonts w:ascii="Times New Roman" w:hAnsi="Times New Roman" w:eastAsia="MingLiU_HKSCS" w:cs="Times New Roman"/>
        </w:rPr>
      </w:pPr>
      <w:r>
        <w:rPr>
          <w:rFonts w:hint="eastAsia" w:ascii="Times New Roman" w:hAnsi="Times New Roman" w:eastAsia="黑体" w:cs="Times New Roman"/>
        </w:rPr>
        <w:t>注：本页《报价表》由供应商在磋商现场依磋商情况填写</w:t>
      </w:r>
      <w:r>
        <w:rPr>
          <w:rFonts w:hint="eastAsia" w:ascii="MingLiU_HKSCS" w:hAnsi="MingLiU_HKSCS" w:eastAsia="MingLiU_HKSCS" w:cs="MingLiU_HKSCS"/>
        </w:rPr>
        <w:t>，</w:t>
      </w:r>
      <w:r>
        <w:rPr>
          <w:rFonts w:hint="eastAsia" w:ascii="Times New Roman" w:hAnsi="Times New Roman" w:eastAsia="黑体" w:cs="Times New Roman"/>
        </w:rPr>
        <w:t>请加盖公章后带至磋商现场备填</w:t>
      </w:r>
      <w:r>
        <w:rPr>
          <w:rFonts w:ascii="Times New Roman" w:hAnsi="Times New Roman" w:eastAsia="黑体" w:cs="Times New Roman"/>
        </w:rPr>
        <w:t>(</w:t>
      </w:r>
      <w:r>
        <w:rPr>
          <w:rFonts w:hint="eastAsia" w:ascii="Times New Roman" w:hAnsi="Times New Roman" w:eastAsia="黑体" w:cs="Times New Roman"/>
        </w:rPr>
        <w:t>不需装订在响应文件内</w:t>
      </w:r>
      <w:r>
        <w:rPr>
          <w:rFonts w:ascii="Times New Roman" w:hAnsi="Times New Roman" w:eastAsia="黑体" w:cs="Times New Roman"/>
        </w:rPr>
        <w:t>)</w:t>
      </w:r>
      <w:r>
        <w:rPr>
          <w:rFonts w:hint="eastAsia" w:ascii="Times New Roman" w:hAnsi="Times New Roman" w:eastAsia="黑体" w:cs="Times New Roman"/>
        </w:rPr>
        <w:t>。</w:t>
      </w:r>
      <w:r>
        <w:rPr>
          <w:rFonts w:hint="eastAsia" w:ascii="Times New Roman" w:hAnsi="Times New Roman" w:cs="Times New Roman"/>
        </w:rPr>
        <w:t>考虑磋商报价的方便</w:t>
      </w:r>
      <w:r>
        <w:rPr>
          <w:rFonts w:hint="eastAsia" w:ascii="Times New Roman" w:hAnsi="Times New Roman" w:eastAsia="MingLiU_HKSCS" w:cs="Times New Roman"/>
        </w:rPr>
        <w:t>，</w:t>
      </w:r>
      <w:r>
        <w:rPr>
          <w:rFonts w:hint="eastAsia" w:ascii="Times New Roman" w:hAnsi="Times New Roman" w:cs="Times New Roman"/>
        </w:rPr>
        <w:t>供应商在填写最终承诺报价后</w:t>
      </w:r>
      <w:r>
        <w:rPr>
          <w:rFonts w:hint="eastAsia" w:ascii="Times New Roman" w:hAnsi="Times New Roman" w:eastAsia="MingLiU_HKSCS" w:cs="Times New Roman"/>
        </w:rPr>
        <w:t>，</w:t>
      </w:r>
      <w:r>
        <w:rPr>
          <w:rFonts w:ascii="Times New Roman" w:hAnsi="Times New Roman" w:cs="Times New Roman"/>
        </w:rPr>
        <w:t>(</w:t>
      </w:r>
      <w:r>
        <w:rPr>
          <w:rFonts w:hint="eastAsia" w:ascii="Times New Roman" w:hAnsi="Times New Roman" w:cs="Times New Roman"/>
        </w:rPr>
        <w:t>第一次报价－最终承诺报价</w:t>
      </w:r>
      <w:r>
        <w:rPr>
          <w:rFonts w:ascii="Times New Roman" w:hAnsi="Times New Roman" w:cs="Times New Roman"/>
        </w:rPr>
        <w:t>)</w:t>
      </w:r>
      <w:r>
        <w:rPr>
          <w:rFonts w:hint="eastAsia" w:ascii="Times New Roman" w:hAnsi="Times New Roman" w:cs="Times New Roman"/>
        </w:rPr>
        <w:t>除以第一次报价后得出的优惠率视同为需求表中全部分项设备或服务的优惠浮动值</w:t>
      </w:r>
      <w:r>
        <w:rPr>
          <w:rFonts w:ascii="Times New Roman" w:hAnsi="Times New Roman" w:cs="Times New Roman"/>
        </w:rPr>
        <w:t>(</w:t>
      </w:r>
      <w:r>
        <w:rPr>
          <w:rFonts w:hint="eastAsia" w:ascii="Times New Roman" w:hAnsi="Times New Roman" w:cs="Times New Roman"/>
        </w:rPr>
        <w:t>特定分项优惠除外</w:t>
      </w:r>
      <w:r>
        <w:rPr>
          <w:rFonts w:ascii="Times New Roman" w:hAnsi="Times New Roman" w:cs="Times New Roman"/>
        </w:rPr>
        <w:t>)</w:t>
      </w:r>
      <w:r>
        <w:rPr>
          <w:rFonts w:hint="eastAsia" w:ascii="Times New Roman" w:hAnsi="Times New Roman" w:cs="Times New Roman"/>
        </w:rPr>
        <w:t>。此优惠率调整原则适用于合同内价格的计算及项目增减、变更时价格的计算。</w:t>
      </w:r>
    </w:p>
    <w:p>
      <w:pPr>
        <w:pStyle w:val="10"/>
        <w:ind w:firstLine="420" w:firstLineChars="200"/>
        <w:rPr>
          <w:rFonts w:ascii="Times New Roman" w:hAnsi="Times New Roman" w:eastAsia="MingLiU_HKSCS" w:cs="Times New Roman"/>
        </w:rPr>
      </w:pPr>
      <w:r>
        <w:rPr>
          <w:rFonts w:ascii="Times New Roman" w:hAnsi="Times New Roman" w:cs="Times New Roman"/>
        </w:rPr>
        <w:br w:type="page"/>
      </w:r>
      <w:r>
        <w:rPr>
          <w:rFonts w:hint="eastAsia" w:ascii="Times New Roman" w:hAnsi="Times New Roman" w:cs="Times New Roman"/>
        </w:rPr>
        <w:t>　　三、商务条款偏离表</w:t>
      </w:r>
    </w:p>
    <w:p>
      <w:pPr>
        <w:pStyle w:val="10"/>
        <w:ind w:firstLine="420" w:firstLineChars="200"/>
        <w:rPr>
          <w:rFonts w:ascii="Times New Roman" w:hAnsi="Times New Roman" w:eastAsia="MingLiU_HKSCS" w:cs="Times New Roman"/>
        </w:rPr>
      </w:pPr>
    </w:p>
    <w:p>
      <w:pPr>
        <w:pStyle w:val="10"/>
        <w:ind w:firstLine="420" w:firstLineChars="200"/>
        <w:jc w:val="center"/>
        <w:rPr>
          <w:rFonts w:ascii="MingLiU_HKSCS" w:hAnsi="MingLiU_HKSCS" w:eastAsia="MingLiU_HKSCS" w:cs="MingLiU_HKSCS"/>
        </w:rPr>
      </w:pPr>
      <w:r>
        <w:rPr>
          <w:rFonts w:hint="eastAsia" w:ascii="Times New Roman" w:hAnsi="Times New Roman" w:eastAsia="黑体" w:cs="Times New Roman"/>
        </w:rPr>
        <w:t>商务条款偏离表</w:t>
      </w:r>
    </w:p>
    <w:p>
      <w:pPr>
        <w:pStyle w:val="10"/>
        <w:ind w:firstLine="420" w:firstLineChars="200"/>
        <w:rPr>
          <w:rFonts w:ascii="Times New Roman" w:hAnsi="Times New Roman" w:eastAsia="MingLiU_HKSCS" w:cs="Times New Roman"/>
        </w:rPr>
      </w:pPr>
      <w:r>
        <w:rPr>
          <w:rFonts w:hint="eastAsia" w:ascii="Times New Roman" w:hAnsi="Times New Roman" w:cs="Times New Roman"/>
        </w:rPr>
        <w:t>　项目名称：</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hint="eastAsia" w:ascii="Times New Roman" w:hAnsi="Times New Roman" w:cs="Times New Roman"/>
        </w:rPr>
        <w:t>项目编号：</w:t>
      </w:r>
    </w:p>
    <w:p>
      <w:pPr>
        <w:pStyle w:val="10"/>
        <w:ind w:firstLine="420" w:firstLineChars="200"/>
        <w:rPr>
          <w:rFonts w:ascii="Times New Roman" w:hAnsi="Times New Roman" w:cs="Times New Roman"/>
        </w:rPr>
      </w:pPr>
      <w:r>
        <w:rPr>
          <w:rFonts w:hint="eastAsia" w:ascii="Times New Roman" w:hAnsi="Times New Roman" w:cs="Times New Roman"/>
        </w:rPr>
        <w:t>　包号：</w:t>
      </w:r>
    </w:p>
    <w:tbl>
      <w:tblPr>
        <w:tblStyle w:val="17"/>
        <w:tblW w:w="861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00"/>
        <w:gridCol w:w="1861"/>
        <w:gridCol w:w="1861"/>
        <w:gridCol w:w="1861"/>
        <w:gridCol w:w="816"/>
        <w:gridCol w:w="81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00" w:type="dxa"/>
            <w:vAlign w:val="center"/>
          </w:tcPr>
          <w:p>
            <w:pPr>
              <w:pStyle w:val="10"/>
              <w:jc w:val="center"/>
              <w:rPr>
                <w:rFonts w:ascii="Times New Roman" w:hAnsi="Times New Roman" w:cs="Times New Roman"/>
              </w:rPr>
            </w:pPr>
            <w:r>
              <w:rPr>
                <w:rFonts w:hint="eastAsia" w:ascii="Times New Roman" w:hAnsi="Times New Roman" w:cs="Times New Roman"/>
              </w:rPr>
              <w:t>序号</w:t>
            </w:r>
          </w:p>
        </w:tc>
        <w:tc>
          <w:tcPr>
            <w:tcW w:w="1861" w:type="dxa"/>
            <w:vAlign w:val="center"/>
          </w:tcPr>
          <w:p>
            <w:pPr>
              <w:pStyle w:val="10"/>
              <w:jc w:val="center"/>
              <w:rPr>
                <w:rFonts w:ascii="Times New Roman" w:hAnsi="Times New Roman" w:cs="Times New Roman"/>
              </w:rPr>
            </w:pPr>
            <w:r>
              <w:rPr>
                <w:rFonts w:hint="eastAsia" w:ascii="Times New Roman" w:hAnsi="Times New Roman" w:cs="Times New Roman"/>
              </w:rPr>
              <w:t>磋商文件条目号</w:t>
            </w:r>
          </w:p>
        </w:tc>
        <w:tc>
          <w:tcPr>
            <w:tcW w:w="1861" w:type="dxa"/>
            <w:vAlign w:val="center"/>
          </w:tcPr>
          <w:p>
            <w:pPr>
              <w:pStyle w:val="10"/>
              <w:jc w:val="center"/>
              <w:rPr>
                <w:rFonts w:ascii="Times New Roman" w:hAnsi="Times New Roman" w:cs="Times New Roman"/>
              </w:rPr>
            </w:pPr>
            <w:r>
              <w:rPr>
                <w:rFonts w:hint="eastAsia" w:ascii="Times New Roman" w:hAnsi="Times New Roman" w:cs="Times New Roman"/>
              </w:rPr>
              <w:t>磋商文件的商务条款</w:t>
            </w:r>
          </w:p>
        </w:tc>
        <w:tc>
          <w:tcPr>
            <w:tcW w:w="1861" w:type="dxa"/>
            <w:vAlign w:val="center"/>
          </w:tcPr>
          <w:p>
            <w:pPr>
              <w:pStyle w:val="10"/>
              <w:jc w:val="center"/>
              <w:rPr>
                <w:rFonts w:ascii="Times New Roman" w:hAnsi="Times New Roman" w:cs="Times New Roman"/>
              </w:rPr>
            </w:pPr>
            <w:r>
              <w:rPr>
                <w:rFonts w:hint="eastAsia" w:ascii="Times New Roman" w:hAnsi="Times New Roman" w:cs="Times New Roman"/>
              </w:rPr>
              <w:t>响应文件的商务条款</w:t>
            </w:r>
          </w:p>
        </w:tc>
        <w:tc>
          <w:tcPr>
            <w:tcW w:w="816" w:type="dxa"/>
            <w:vAlign w:val="center"/>
          </w:tcPr>
          <w:p>
            <w:pPr>
              <w:pStyle w:val="10"/>
              <w:jc w:val="center"/>
              <w:rPr>
                <w:rFonts w:ascii="Times New Roman" w:hAnsi="Times New Roman" w:cs="Times New Roman"/>
              </w:rPr>
            </w:pPr>
            <w:r>
              <w:rPr>
                <w:rFonts w:hint="eastAsia" w:ascii="Times New Roman" w:hAnsi="Times New Roman" w:cs="Times New Roman"/>
              </w:rPr>
              <w:t>偏离</w:t>
            </w:r>
          </w:p>
        </w:tc>
        <w:tc>
          <w:tcPr>
            <w:tcW w:w="816" w:type="dxa"/>
            <w:vAlign w:val="center"/>
          </w:tcPr>
          <w:p>
            <w:pPr>
              <w:pStyle w:val="10"/>
              <w:jc w:val="center"/>
              <w:rPr>
                <w:rFonts w:ascii="Times New Roman" w:hAnsi="Times New Roman" w:eastAsia="MingLiU_HKSCS" w:cs="Times New Roman"/>
              </w:rPr>
            </w:pPr>
            <w:r>
              <w:rPr>
                <w:rFonts w:hint="eastAsia" w:ascii="Times New Roman" w:hAnsi="Times New Roman" w:cs="Times New Roman"/>
              </w:rPr>
              <w:t>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00" w:type="dxa"/>
            <w:vAlign w:val="center"/>
          </w:tcPr>
          <w:p>
            <w:pPr>
              <w:pStyle w:val="10"/>
              <w:jc w:val="center"/>
              <w:rPr>
                <w:rFonts w:ascii="Times New Roman" w:hAnsi="Times New Roman" w:cs="Times New Roman"/>
              </w:rPr>
            </w:pPr>
          </w:p>
        </w:tc>
        <w:tc>
          <w:tcPr>
            <w:tcW w:w="1861" w:type="dxa"/>
            <w:vAlign w:val="center"/>
          </w:tcPr>
          <w:p>
            <w:pPr>
              <w:pStyle w:val="10"/>
              <w:jc w:val="center"/>
              <w:rPr>
                <w:rFonts w:ascii="Times New Roman" w:hAnsi="Times New Roman" w:cs="Times New Roman"/>
              </w:rPr>
            </w:pPr>
          </w:p>
        </w:tc>
        <w:tc>
          <w:tcPr>
            <w:tcW w:w="1861" w:type="dxa"/>
            <w:vAlign w:val="center"/>
          </w:tcPr>
          <w:p>
            <w:pPr>
              <w:pStyle w:val="10"/>
              <w:jc w:val="center"/>
              <w:rPr>
                <w:rFonts w:ascii="Times New Roman" w:hAnsi="Times New Roman" w:cs="Times New Roman"/>
              </w:rPr>
            </w:pPr>
          </w:p>
        </w:tc>
        <w:tc>
          <w:tcPr>
            <w:tcW w:w="1861" w:type="dxa"/>
            <w:vAlign w:val="center"/>
          </w:tcPr>
          <w:p>
            <w:pPr>
              <w:pStyle w:val="10"/>
              <w:jc w:val="center"/>
              <w:rPr>
                <w:rFonts w:ascii="Times New Roman" w:hAnsi="Times New Roman" w:cs="Times New Roman"/>
              </w:rPr>
            </w:pPr>
          </w:p>
        </w:tc>
        <w:tc>
          <w:tcPr>
            <w:tcW w:w="816" w:type="dxa"/>
            <w:vAlign w:val="center"/>
          </w:tcPr>
          <w:p>
            <w:pPr>
              <w:pStyle w:val="10"/>
              <w:jc w:val="center"/>
              <w:rPr>
                <w:rFonts w:ascii="Times New Roman" w:hAnsi="Times New Roman" w:cs="Times New Roman"/>
              </w:rPr>
            </w:pPr>
          </w:p>
        </w:tc>
        <w:tc>
          <w:tcPr>
            <w:tcW w:w="816" w:type="dxa"/>
            <w:vAlign w:val="center"/>
          </w:tcPr>
          <w:p>
            <w:pPr>
              <w:pStyle w:val="10"/>
              <w:jc w:val="center"/>
              <w:rPr>
                <w:rFonts w:ascii="Times New Roman" w:hAnsi="Times New Roman" w:eastAsia="MingLiU_HKSCS"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00" w:type="dxa"/>
            <w:vAlign w:val="center"/>
          </w:tcPr>
          <w:p>
            <w:pPr>
              <w:pStyle w:val="10"/>
              <w:jc w:val="center"/>
              <w:rPr>
                <w:rFonts w:ascii="Times New Roman" w:hAnsi="Times New Roman" w:cs="Times New Roman"/>
              </w:rPr>
            </w:pPr>
          </w:p>
        </w:tc>
        <w:tc>
          <w:tcPr>
            <w:tcW w:w="1861" w:type="dxa"/>
            <w:vAlign w:val="center"/>
          </w:tcPr>
          <w:p>
            <w:pPr>
              <w:pStyle w:val="10"/>
              <w:jc w:val="center"/>
              <w:rPr>
                <w:rFonts w:ascii="Times New Roman" w:hAnsi="Times New Roman" w:cs="Times New Roman"/>
              </w:rPr>
            </w:pPr>
          </w:p>
        </w:tc>
        <w:tc>
          <w:tcPr>
            <w:tcW w:w="1861" w:type="dxa"/>
            <w:vAlign w:val="center"/>
          </w:tcPr>
          <w:p>
            <w:pPr>
              <w:pStyle w:val="10"/>
              <w:jc w:val="center"/>
              <w:rPr>
                <w:rFonts w:ascii="Times New Roman" w:hAnsi="Times New Roman" w:cs="Times New Roman"/>
              </w:rPr>
            </w:pPr>
          </w:p>
        </w:tc>
        <w:tc>
          <w:tcPr>
            <w:tcW w:w="1861" w:type="dxa"/>
            <w:vAlign w:val="center"/>
          </w:tcPr>
          <w:p>
            <w:pPr>
              <w:pStyle w:val="10"/>
              <w:jc w:val="center"/>
              <w:rPr>
                <w:rFonts w:ascii="Times New Roman" w:hAnsi="Times New Roman" w:cs="Times New Roman"/>
              </w:rPr>
            </w:pPr>
          </w:p>
        </w:tc>
        <w:tc>
          <w:tcPr>
            <w:tcW w:w="816" w:type="dxa"/>
            <w:vAlign w:val="center"/>
          </w:tcPr>
          <w:p>
            <w:pPr>
              <w:pStyle w:val="10"/>
              <w:jc w:val="center"/>
              <w:rPr>
                <w:rFonts w:ascii="Times New Roman" w:hAnsi="Times New Roman" w:cs="Times New Roman"/>
              </w:rPr>
            </w:pPr>
          </w:p>
        </w:tc>
        <w:tc>
          <w:tcPr>
            <w:tcW w:w="816" w:type="dxa"/>
            <w:vAlign w:val="center"/>
          </w:tcPr>
          <w:p>
            <w:pPr>
              <w:pStyle w:val="10"/>
              <w:jc w:val="center"/>
              <w:rPr>
                <w:rFonts w:ascii="Times New Roman" w:hAnsi="Times New Roman" w:eastAsia="MingLiU_HKSCS"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400" w:type="dxa"/>
            <w:vAlign w:val="center"/>
          </w:tcPr>
          <w:p>
            <w:pPr>
              <w:pStyle w:val="10"/>
              <w:jc w:val="center"/>
              <w:rPr>
                <w:rFonts w:ascii="Times New Roman" w:hAnsi="Times New Roman" w:cs="Times New Roman"/>
              </w:rPr>
            </w:pPr>
          </w:p>
        </w:tc>
        <w:tc>
          <w:tcPr>
            <w:tcW w:w="1861" w:type="dxa"/>
            <w:vAlign w:val="center"/>
          </w:tcPr>
          <w:p>
            <w:pPr>
              <w:pStyle w:val="10"/>
              <w:jc w:val="center"/>
              <w:rPr>
                <w:rFonts w:ascii="Times New Roman" w:hAnsi="Times New Roman" w:cs="Times New Roman"/>
              </w:rPr>
            </w:pPr>
          </w:p>
        </w:tc>
        <w:tc>
          <w:tcPr>
            <w:tcW w:w="1861" w:type="dxa"/>
            <w:vAlign w:val="center"/>
          </w:tcPr>
          <w:p>
            <w:pPr>
              <w:pStyle w:val="10"/>
              <w:jc w:val="center"/>
              <w:rPr>
                <w:rFonts w:ascii="Times New Roman" w:hAnsi="Times New Roman" w:cs="Times New Roman"/>
              </w:rPr>
            </w:pPr>
          </w:p>
        </w:tc>
        <w:tc>
          <w:tcPr>
            <w:tcW w:w="1861" w:type="dxa"/>
            <w:vAlign w:val="center"/>
          </w:tcPr>
          <w:p>
            <w:pPr>
              <w:pStyle w:val="10"/>
              <w:jc w:val="center"/>
              <w:rPr>
                <w:rFonts w:ascii="Times New Roman" w:hAnsi="Times New Roman" w:cs="Times New Roman"/>
              </w:rPr>
            </w:pPr>
          </w:p>
        </w:tc>
        <w:tc>
          <w:tcPr>
            <w:tcW w:w="816" w:type="dxa"/>
            <w:vAlign w:val="center"/>
          </w:tcPr>
          <w:p>
            <w:pPr>
              <w:pStyle w:val="10"/>
              <w:jc w:val="center"/>
              <w:rPr>
                <w:rFonts w:ascii="Times New Roman" w:hAnsi="Times New Roman" w:cs="Times New Roman"/>
              </w:rPr>
            </w:pPr>
          </w:p>
        </w:tc>
        <w:tc>
          <w:tcPr>
            <w:tcW w:w="816" w:type="dxa"/>
            <w:vAlign w:val="center"/>
          </w:tcPr>
          <w:p>
            <w:pPr>
              <w:pStyle w:val="10"/>
              <w:jc w:val="center"/>
              <w:rPr>
                <w:rFonts w:ascii="Times New Roman" w:hAnsi="Times New Roman" w:eastAsia="MingLiU_HKSCS"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00" w:type="dxa"/>
            <w:vAlign w:val="center"/>
          </w:tcPr>
          <w:p>
            <w:pPr>
              <w:pStyle w:val="10"/>
              <w:jc w:val="center"/>
              <w:rPr>
                <w:rFonts w:ascii="Times New Roman" w:hAnsi="Times New Roman" w:cs="Times New Roman"/>
              </w:rPr>
            </w:pPr>
          </w:p>
        </w:tc>
        <w:tc>
          <w:tcPr>
            <w:tcW w:w="1861" w:type="dxa"/>
            <w:vAlign w:val="center"/>
          </w:tcPr>
          <w:p>
            <w:pPr>
              <w:pStyle w:val="10"/>
              <w:jc w:val="center"/>
              <w:rPr>
                <w:rFonts w:ascii="Times New Roman" w:hAnsi="Times New Roman" w:cs="Times New Roman"/>
              </w:rPr>
            </w:pPr>
          </w:p>
        </w:tc>
        <w:tc>
          <w:tcPr>
            <w:tcW w:w="1861" w:type="dxa"/>
            <w:vAlign w:val="center"/>
          </w:tcPr>
          <w:p>
            <w:pPr>
              <w:pStyle w:val="10"/>
              <w:jc w:val="center"/>
              <w:rPr>
                <w:rFonts w:ascii="Times New Roman" w:hAnsi="Times New Roman" w:cs="Times New Roman"/>
              </w:rPr>
            </w:pPr>
          </w:p>
        </w:tc>
        <w:tc>
          <w:tcPr>
            <w:tcW w:w="1861" w:type="dxa"/>
            <w:vAlign w:val="center"/>
          </w:tcPr>
          <w:p>
            <w:pPr>
              <w:pStyle w:val="10"/>
              <w:jc w:val="center"/>
              <w:rPr>
                <w:rFonts w:ascii="Times New Roman" w:hAnsi="Times New Roman" w:cs="Times New Roman"/>
              </w:rPr>
            </w:pPr>
          </w:p>
        </w:tc>
        <w:tc>
          <w:tcPr>
            <w:tcW w:w="816" w:type="dxa"/>
            <w:vAlign w:val="center"/>
          </w:tcPr>
          <w:p>
            <w:pPr>
              <w:pStyle w:val="10"/>
              <w:jc w:val="center"/>
              <w:rPr>
                <w:rFonts w:ascii="Times New Roman" w:hAnsi="Times New Roman" w:cs="Times New Roman"/>
              </w:rPr>
            </w:pPr>
          </w:p>
        </w:tc>
        <w:tc>
          <w:tcPr>
            <w:tcW w:w="816" w:type="dxa"/>
            <w:vAlign w:val="center"/>
          </w:tcPr>
          <w:p>
            <w:pPr>
              <w:pStyle w:val="10"/>
              <w:jc w:val="center"/>
              <w:rPr>
                <w:rFonts w:ascii="Times New Roman" w:hAnsi="Times New Roman" w:eastAsia="MingLiU_HKSCS"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00" w:type="dxa"/>
            <w:vAlign w:val="center"/>
          </w:tcPr>
          <w:p>
            <w:pPr>
              <w:pStyle w:val="10"/>
              <w:jc w:val="center"/>
              <w:rPr>
                <w:rFonts w:ascii="Times New Roman" w:hAnsi="Times New Roman" w:cs="Times New Roman"/>
              </w:rPr>
            </w:pPr>
          </w:p>
        </w:tc>
        <w:tc>
          <w:tcPr>
            <w:tcW w:w="1861" w:type="dxa"/>
            <w:vAlign w:val="center"/>
          </w:tcPr>
          <w:p>
            <w:pPr>
              <w:pStyle w:val="10"/>
              <w:jc w:val="center"/>
              <w:rPr>
                <w:rFonts w:ascii="Times New Roman" w:hAnsi="Times New Roman" w:cs="Times New Roman"/>
              </w:rPr>
            </w:pPr>
          </w:p>
        </w:tc>
        <w:tc>
          <w:tcPr>
            <w:tcW w:w="1861" w:type="dxa"/>
            <w:vAlign w:val="center"/>
          </w:tcPr>
          <w:p>
            <w:pPr>
              <w:pStyle w:val="10"/>
              <w:jc w:val="center"/>
              <w:rPr>
                <w:rFonts w:ascii="Times New Roman" w:hAnsi="Times New Roman" w:cs="Times New Roman"/>
              </w:rPr>
            </w:pPr>
          </w:p>
        </w:tc>
        <w:tc>
          <w:tcPr>
            <w:tcW w:w="1861" w:type="dxa"/>
            <w:vAlign w:val="center"/>
          </w:tcPr>
          <w:p>
            <w:pPr>
              <w:pStyle w:val="10"/>
              <w:jc w:val="center"/>
              <w:rPr>
                <w:rFonts w:ascii="Times New Roman" w:hAnsi="Times New Roman" w:cs="Times New Roman"/>
              </w:rPr>
            </w:pPr>
          </w:p>
        </w:tc>
        <w:tc>
          <w:tcPr>
            <w:tcW w:w="816" w:type="dxa"/>
            <w:vAlign w:val="center"/>
          </w:tcPr>
          <w:p>
            <w:pPr>
              <w:pStyle w:val="10"/>
              <w:jc w:val="center"/>
              <w:rPr>
                <w:rFonts w:ascii="Times New Roman" w:hAnsi="Times New Roman" w:cs="Times New Roman"/>
              </w:rPr>
            </w:pPr>
          </w:p>
        </w:tc>
        <w:tc>
          <w:tcPr>
            <w:tcW w:w="816" w:type="dxa"/>
            <w:vAlign w:val="center"/>
          </w:tcPr>
          <w:p>
            <w:pPr>
              <w:pStyle w:val="10"/>
              <w:jc w:val="center"/>
              <w:rPr>
                <w:rFonts w:ascii="Times New Roman" w:hAnsi="Times New Roman" w:eastAsia="MingLiU_HKSCS" w:cs="Times New Roman"/>
              </w:rPr>
            </w:pPr>
          </w:p>
        </w:tc>
      </w:tr>
    </w:tbl>
    <w:p>
      <w:pPr>
        <w:pStyle w:val="10"/>
        <w:ind w:firstLine="420" w:firstLineChars="200"/>
        <w:rPr>
          <w:rFonts w:ascii="Times New Roman" w:hAnsi="Times New Roman" w:eastAsia="MingLiU_HKSCS" w:cs="Times New Roman"/>
        </w:rPr>
      </w:pPr>
      <w:r>
        <w:rPr>
          <w:rFonts w:hint="eastAsia" w:ascii="Times New Roman" w:hAnsi="Times New Roman" w:cs="Times New Roman"/>
        </w:rPr>
        <w:t>说明：如有偏离</w:t>
      </w:r>
      <w:r>
        <w:rPr>
          <w:rFonts w:hint="eastAsia" w:ascii="Times New Roman" w:hAnsi="Times New Roman" w:eastAsia="MingLiU_HKSCS" w:cs="Times New Roman"/>
        </w:rPr>
        <w:t>，</w:t>
      </w:r>
      <w:r>
        <w:rPr>
          <w:rFonts w:hint="eastAsia" w:ascii="Times New Roman" w:hAnsi="Times New Roman" w:cs="Times New Roman"/>
        </w:rPr>
        <w:t>则必须注明</w:t>
      </w:r>
      <w:r>
        <w:rPr>
          <w:rFonts w:hint="eastAsia" w:hAnsi="宋体" w:cs="Times New Roman"/>
        </w:rPr>
        <w:t>“</w:t>
      </w:r>
      <w:r>
        <w:rPr>
          <w:rFonts w:hint="eastAsia" w:ascii="Times New Roman" w:hAnsi="Times New Roman" w:cs="Times New Roman"/>
        </w:rPr>
        <w:t>偏离</w:t>
      </w:r>
      <w:r>
        <w:rPr>
          <w:rFonts w:hint="eastAsia" w:hAnsi="宋体" w:cs="Times New Roman"/>
        </w:rPr>
        <w:t>”</w:t>
      </w:r>
      <w:r>
        <w:rPr>
          <w:rFonts w:hint="eastAsia" w:ascii="Times New Roman" w:hAnsi="Times New Roman" w:cs="Times New Roman"/>
        </w:rPr>
        <w:t>；未注明偏离的</w:t>
      </w:r>
      <w:r>
        <w:rPr>
          <w:rFonts w:hint="eastAsia" w:ascii="Times New Roman" w:hAnsi="Times New Roman" w:eastAsia="MingLiU_HKSCS" w:cs="Times New Roman"/>
        </w:rPr>
        <w:t>，</w:t>
      </w:r>
      <w:r>
        <w:rPr>
          <w:rFonts w:hint="eastAsia" w:ascii="Times New Roman" w:hAnsi="Times New Roman" w:cs="Times New Roman"/>
        </w:rPr>
        <w:t>视为完全响应。</w:t>
      </w:r>
    </w:p>
    <w:p>
      <w:pPr>
        <w:pStyle w:val="10"/>
        <w:ind w:firstLine="420" w:firstLineChars="200"/>
        <w:rPr>
          <w:rFonts w:ascii="Times New Roman" w:hAnsi="Times New Roman" w:eastAsia="MingLiU_HKSCS" w:cs="Times New Roman"/>
        </w:rPr>
      </w:pPr>
    </w:p>
    <w:p>
      <w:pPr>
        <w:pStyle w:val="10"/>
        <w:ind w:firstLine="420" w:firstLineChars="200"/>
        <w:rPr>
          <w:rFonts w:ascii="Times New Roman" w:hAnsi="Times New Roman" w:eastAsia="MingLiU_HKSCS" w:cs="Times New Roman"/>
        </w:rPr>
      </w:pPr>
      <w:r>
        <w:rPr>
          <w:rFonts w:hint="eastAsia" w:ascii="Times New Roman" w:hAnsi="Times New Roman" w:cs="Times New Roman"/>
        </w:rPr>
        <w:t>供应商名称</w:t>
      </w:r>
      <w:r>
        <w:rPr>
          <w:rFonts w:ascii="Times New Roman" w:hAnsi="Times New Roman" w:cs="Times New Roman"/>
        </w:rPr>
        <w:t>(</w:t>
      </w:r>
      <w:r>
        <w:rPr>
          <w:rFonts w:hint="eastAsia" w:ascii="Times New Roman" w:hAnsi="Times New Roman" w:cs="Times New Roman"/>
        </w:rPr>
        <w:t>公章</w:t>
      </w:r>
      <w:r>
        <w:rPr>
          <w:rFonts w:ascii="Times New Roman" w:hAnsi="Times New Roman" w:cs="Times New Roman"/>
        </w:rPr>
        <w:t>)</w:t>
      </w:r>
      <w:r>
        <w:rPr>
          <w:rFonts w:hint="eastAsia" w:ascii="Times New Roman" w:hAnsi="Times New Roman" w:cs="Times New Roman"/>
        </w:rPr>
        <w:t>：</w:t>
      </w:r>
      <w:r>
        <w:rPr>
          <w:rFonts w:ascii="Times New Roman" w:hAnsi="Times New Roman" w:cs="Times New Roman"/>
        </w:rPr>
        <w:t>________________________</w:t>
      </w:r>
    </w:p>
    <w:p>
      <w:pPr>
        <w:pStyle w:val="10"/>
        <w:ind w:firstLine="420" w:firstLineChars="200"/>
        <w:rPr>
          <w:rFonts w:ascii="Times New Roman" w:hAnsi="Times New Roman" w:eastAsia="MingLiU_HKSCS" w:cs="Times New Roman"/>
        </w:rPr>
      </w:pPr>
      <w:r>
        <w:rPr>
          <w:rFonts w:hint="eastAsia" w:ascii="Times New Roman" w:hAnsi="Times New Roman" w:cs="Times New Roman"/>
        </w:rPr>
        <w:t>法定代表人或授权代表</w:t>
      </w:r>
      <w:r>
        <w:rPr>
          <w:rFonts w:ascii="Times New Roman" w:hAnsi="Times New Roman" w:cs="Times New Roman"/>
        </w:rPr>
        <w:t>(</w:t>
      </w:r>
      <w:r>
        <w:rPr>
          <w:rFonts w:hint="eastAsia" w:ascii="Times New Roman" w:hAnsi="Times New Roman" w:cs="Times New Roman"/>
        </w:rPr>
        <w:t>签字或盖章</w:t>
      </w:r>
      <w:r>
        <w:rPr>
          <w:rFonts w:ascii="Times New Roman" w:hAnsi="Times New Roman" w:cs="Times New Roman"/>
        </w:rPr>
        <w:t>)</w:t>
      </w:r>
      <w:r>
        <w:rPr>
          <w:rFonts w:hint="eastAsia" w:ascii="Times New Roman" w:hAnsi="Times New Roman" w:cs="Times New Roman"/>
        </w:rPr>
        <w:t>：</w:t>
      </w:r>
      <w:r>
        <w:rPr>
          <w:rFonts w:ascii="Times New Roman" w:hAnsi="Times New Roman" w:cs="Times New Roman"/>
        </w:rPr>
        <w:t>________________________</w:t>
      </w:r>
    </w:p>
    <w:p>
      <w:pPr>
        <w:pStyle w:val="10"/>
        <w:ind w:firstLine="420" w:firstLineChars="200"/>
        <w:rPr>
          <w:rFonts w:ascii="Times New Roman" w:hAnsi="Times New Roman" w:eastAsia="MingLiU_HKSCS" w:cs="Times New Roman"/>
        </w:rPr>
      </w:pPr>
    </w:p>
    <w:p>
      <w:pPr>
        <w:pStyle w:val="10"/>
        <w:ind w:firstLine="420" w:firstLineChars="200"/>
        <w:jc w:val="right"/>
        <w:rPr>
          <w:rFonts w:ascii="Times New Roman" w:hAnsi="Times New Roman" w:eastAsia="MingLiU_HKSCS" w:cs="Times New Roman"/>
        </w:rPr>
      </w:pPr>
      <w:r>
        <w:rPr>
          <w:rFonts w:ascii="Times New Roman" w:hAnsi="Times New Roman" w:cs="Times New Roman"/>
        </w:rPr>
        <w:t>______</w:t>
      </w:r>
      <w:r>
        <w:rPr>
          <w:rFonts w:hint="eastAsia" w:ascii="Times New Roman" w:hAnsi="Times New Roman" w:cs="Times New Roman"/>
        </w:rPr>
        <w:t>年</w:t>
      </w:r>
      <w:r>
        <w:rPr>
          <w:rFonts w:ascii="Times New Roman" w:hAnsi="Times New Roman" w:cs="Times New Roman"/>
        </w:rPr>
        <w:t>____</w:t>
      </w:r>
      <w:r>
        <w:rPr>
          <w:rFonts w:hint="eastAsia" w:ascii="Times New Roman" w:hAnsi="Times New Roman" w:cs="Times New Roman"/>
        </w:rPr>
        <w:t>月</w:t>
      </w:r>
      <w:r>
        <w:rPr>
          <w:rFonts w:ascii="Times New Roman" w:hAnsi="Times New Roman" w:cs="Times New Roman"/>
        </w:rPr>
        <w:t>____</w:t>
      </w:r>
      <w:r>
        <w:rPr>
          <w:rFonts w:hint="eastAsia" w:ascii="Times New Roman" w:hAnsi="Times New Roman" w:cs="Times New Roman"/>
        </w:rPr>
        <w:t>日</w:t>
      </w:r>
    </w:p>
    <w:p>
      <w:pPr>
        <w:pStyle w:val="10"/>
        <w:ind w:firstLine="420" w:firstLineChars="200"/>
        <w:rPr>
          <w:rFonts w:ascii="Times New Roman" w:hAnsi="Times New Roman" w:eastAsia="MingLiU_HKSCS" w:cs="Times New Roman"/>
        </w:rPr>
      </w:pPr>
    </w:p>
    <w:p>
      <w:pPr>
        <w:pStyle w:val="10"/>
        <w:ind w:firstLine="420" w:firstLineChars="200"/>
        <w:rPr>
          <w:rFonts w:ascii="Times New Roman" w:hAnsi="Times New Roman" w:eastAsia="MingLiU_HKSCS" w:cs="Times New Roman"/>
        </w:rPr>
      </w:pPr>
      <w:r>
        <w:rPr>
          <w:rFonts w:hint="eastAsia" w:ascii="Times New Roman" w:hAnsi="Times New Roman" w:cs="Times New Roman"/>
        </w:rPr>
        <w:t>说明：授权用投标专用章的</w:t>
      </w:r>
      <w:r>
        <w:rPr>
          <w:rFonts w:hint="eastAsia" w:ascii="Times New Roman" w:hAnsi="Times New Roman" w:eastAsia="MingLiU_HKSCS" w:cs="Times New Roman"/>
        </w:rPr>
        <w:t>，</w:t>
      </w:r>
      <w:r>
        <w:rPr>
          <w:rFonts w:hint="eastAsia" w:ascii="Times New Roman" w:hAnsi="Times New Roman" w:cs="Times New Roman"/>
        </w:rPr>
        <w:t>与公章具有相同法律效力。</w:t>
      </w:r>
    </w:p>
    <w:p>
      <w:pPr>
        <w:pStyle w:val="10"/>
        <w:ind w:firstLine="420" w:firstLineChars="200"/>
        <w:rPr>
          <w:rFonts w:ascii="Times New Roman" w:hAnsi="Times New Roman" w:eastAsia="MingLiU_HKSCS" w:cs="Times New Roman"/>
        </w:rPr>
      </w:pPr>
      <w:r>
        <w:rPr>
          <w:rFonts w:ascii="Times New Roman" w:hAnsi="Times New Roman" w:cs="Times New Roman"/>
        </w:rPr>
        <w:br w:type="page"/>
      </w:r>
      <w:r>
        <w:rPr>
          <w:rFonts w:hint="eastAsia" w:ascii="Times New Roman" w:hAnsi="Times New Roman" w:cs="Times New Roman"/>
        </w:rPr>
        <w:t>四、磋商保证金</w:t>
      </w:r>
    </w:p>
    <w:p>
      <w:pPr>
        <w:pStyle w:val="10"/>
        <w:ind w:firstLine="420" w:firstLineChars="200"/>
        <w:rPr>
          <w:rFonts w:ascii="Times New Roman" w:hAnsi="Times New Roman" w:eastAsia="MingLiU_HKSCS" w:cs="Times New Roman"/>
        </w:rPr>
      </w:pPr>
      <w:r>
        <w:rPr>
          <w:rFonts w:hint="eastAsia" w:ascii="Times New Roman" w:hAnsi="Times New Roman" w:cs="Times New Roman"/>
        </w:rPr>
        <w:t>说明：可提供付款凭证或金融机构、担保机构出具的保函原件。</w:t>
      </w:r>
    </w:p>
    <w:p>
      <w:pPr>
        <w:pStyle w:val="7"/>
        <w:keepNext w:val="0"/>
        <w:keepLines w:val="0"/>
        <w:jc w:val="center"/>
      </w:pPr>
      <w:r>
        <w:rPr>
          <w:rFonts w:hint="eastAsia" w:ascii="Times New Roman" w:hAnsi="Times New Roman"/>
        </w:rPr>
        <w:t>保证金汇款声明函</w:t>
      </w:r>
      <w:r>
        <w:rPr>
          <w:rFonts w:ascii="Times New Roman" w:hAnsi="Times New Roman"/>
        </w:rPr>
        <w:t>(</w:t>
      </w:r>
      <w:r>
        <w:rPr>
          <w:rFonts w:hint="eastAsia" w:ascii="Times New Roman" w:hAnsi="Times New Roman"/>
        </w:rPr>
        <w:t>适用银行转账</w:t>
      </w:r>
      <w:r>
        <w:rPr>
          <w:rFonts w:ascii="Times New Roman" w:hAnsi="Times New Roman"/>
        </w:rPr>
        <w:t>)</w:t>
      </w:r>
    </w:p>
    <w:p>
      <w:pPr>
        <w:pStyle w:val="10"/>
        <w:rPr>
          <w:rFonts w:ascii="Times New Roman" w:hAnsi="Times New Roman" w:eastAsia="MingLiU_HKSCS" w:cs="Times New Roman"/>
        </w:rPr>
      </w:pPr>
      <w:r>
        <w:rPr>
          <w:rFonts w:hint="eastAsia" w:ascii="Times New Roman" w:hAnsi="Times New Roman" w:cs="Times New Roman"/>
        </w:rPr>
        <w:t>致：</w:t>
      </w:r>
      <w:r>
        <w:rPr>
          <w:rFonts w:hint="eastAsia" w:ascii="Times New Roman" w:hAnsi="Times New Roman" w:cs="Times New Roman"/>
          <w:u w:val="single"/>
        </w:rPr>
        <w:t>采购人或采购代理机构</w:t>
      </w:r>
    </w:p>
    <w:p>
      <w:pPr>
        <w:pStyle w:val="10"/>
        <w:ind w:firstLine="420" w:firstLineChars="200"/>
        <w:rPr>
          <w:rFonts w:ascii="Times New Roman" w:hAnsi="Times New Roman" w:eastAsia="MingLiU_HKSCS" w:cs="Times New Roman"/>
        </w:rPr>
      </w:pPr>
      <w:r>
        <w:rPr>
          <w:rFonts w:hint="eastAsia" w:ascii="Times New Roman" w:hAnsi="Times New Roman" w:cs="Times New Roman"/>
        </w:rPr>
        <w:t>我方为</w:t>
      </w:r>
      <w:r>
        <w:rPr>
          <w:rFonts w:ascii="Times New Roman" w:hAnsi="Times New Roman" w:cs="Times New Roman"/>
        </w:rPr>
        <w:t>____________(</w:t>
      </w:r>
      <w:r>
        <w:rPr>
          <w:rFonts w:hint="eastAsia" w:ascii="Times New Roman" w:hAnsi="Times New Roman" w:cs="Times New Roman"/>
        </w:rPr>
        <w:t>项目名称</w:t>
      </w:r>
      <w:r>
        <w:rPr>
          <w:rFonts w:ascii="Times New Roman" w:hAnsi="Times New Roman" w:cs="Times New Roman"/>
        </w:rPr>
        <w:t>)(</w:t>
      </w:r>
      <w:r>
        <w:rPr>
          <w:rFonts w:hint="eastAsia" w:ascii="Times New Roman" w:hAnsi="Times New Roman" w:cs="Times New Roman"/>
        </w:rPr>
        <w:t>项目编号：</w:t>
      </w:r>
      <w:r>
        <w:rPr>
          <w:rFonts w:ascii="Times New Roman" w:hAnsi="Times New Roman" w:cs="Times New Roman"/>
        </w:rPr>
        <w:t>________)</w:t>
      </w:r>
      <w:r>
        <w:rPr>
          <w:rFonts w:hint="eastAsia" w:ascii="Times New Roman" w:hAnsi="Times New Roman" w:cs="Times New Roman"/>
        </w:rPr>
        <w:t>递交保证金人民币</w:t>
      </w:r>
      <w:r>
        <w:rPr>
          <w:rFonts w:ascii="Times New Roman" w:hAnsi="Times New Roman" w:cs="Times New Roman"/>
        </w:rPr>
        <w:t>________</w:t>
      </w:r>
      <w:r>
        <w:rPr>
          <w:rFonts w:hint="eastAsia" w:ascii="Times New Roman" w:hAnsi="Times New Roman" w:cs="Times New Roman"/>
        </w:rPr>
        <w:t>元</w:t>
      </w:r>
      <w:r>
        <w:rPr>
          <w:rFonts w:ascii="Times New Roman" w:hAnsi="Times New Roman" w:cs="Times New Roman"/>
        </w:rPr>
        <w:t>(</w:t>
      </w:r>
      <w:r>
        <w:rPr>
          <w:rFonts w:hint="eastAsia" w:ascii="Times New Roman" w:hAnsi="Times New Roman" w:cs="Times New Roman"/>
        </w:rPr>
        <w:t>大写人民币</w:t>
      </w:r>
      <w:r>
        <w:rPr>
          <w:rFonts w:ascii="Times New Roman" w:hAnsi="Times New Roman" w:cs="Times New Roman"/>
        </w:rPr>
        <w:t>______</w:t>
      </w:r>
      <w:r>
        <w:rPr>
          <w:rFonts w:hint="eastAsia" w:ascii="Times New Roman" w:hAnsi="Times New Roman" w:cs="Times New Roman"/>
        </w:rPr>
        <w:t>元</w:t>
      </w:r>
      <w:r>
        <w:rPr>
          <w:rFonts w:ascii="Times New Roman" w:hAnsi="Times New Roman" w:cs="Times New Roman"/>
        </w:rPr>
        <w:t>)</w:t>
      </w:r>
      <w:r>
        <w:rPr>
          <w:rFonts w:hint="eastAsia" w:ascii="Times New Roman" w:hAnsi="Times New Roman" w:cs="Times New Roman"/>
        </w:rPr>
        <w:t>已于</w:t>
      </w:r>
      <w:r>
        <w:rPr>
          <w:rFonts w:ascii="Times New Roman" w:hAnsi="Times New Roman" w:cs="Times New Roman"/>
        </w:rPr>
        <w:t>______</w:t>
      </w:r>
      <w:r>
        <w:rPr>
          <w:rFonts w:hint="eastAsia" w:ascii="Times New Roman" w:hAnsi="Times New Roman" w:cs="Times New Roman"/>
        </w:rPr>
        <w:t>年</w:t>
      </w:r>
      <w:r>
        <w:rPr>
          <w:rFonts w:ascii="Times New Roman" w:hAnsi="Times New Roman" w:cs="Times New Roman"/>
        </w:rPr>
        <w:t>____</w:t>
      </w:r>
      <w:r>
        <w:rPr>
          <w:rFonts w:hint="eastAsia" w:ascii="Times New Roman" w:hAnsi="Times New Roman" w:cs="Times New Roman"/>
        </w:rPr>
        <w:t>月</w:t>
      </w:r>
      <w:r>
        <w:rPr>
          <w:rFonts w:ascii="Times New Roman" w:hAnsi="Times New Roman" w:cs="Times New Roman"/>
        </w:rPr>
        <w:t>____</w:t>
      </w:r>
      <w:r>
        <w:rPr>
          <w:rFonts w:hint="eastAsia" w:ascii="Times New Roman" w:hAnsi="Times New Roman" w:cs="Times New Roman"/>
        </w:rPr>
        <w:t>日以银行主动划账方式划入你方账户。</w:t>
      </w:r>
    </w:p>
    <w:p>
      <w:pPr>
        <w:pStyle w:val="10"/>
        <w:ind w:firstLine="420" w:firstLineChars="200"/>
        <w:rPr>
          <w:rFonts w:ascii="Times New Roman" w:hAnsi="Times New Roman" w:eastAsia="MingLiU_HKSCS" w:cs="Times New Roman"/>
        </w:rPr>
      </w:pPr>
      <w:r>
        <w:rPr>
          <w:rFonts w:hint="eastAsia" w:ascii="Times New Roman" w:hAnsi="Times New Roman" w:cs="Times New Roman"/>
        </w:rPr>
        <w:t>详见附件：银行出具的汇款单或转账凭证复印件。</w:t>
      </w:r>
    </w:p>
    <w:p>
      <w:pPr>
        <w:pStyle w:val="10"/>
        <w:ind w:firstLine="420" w:firstLineChars="200"/>
        <w:rPr>
          <w:rFonts w:ascii="Times New Roman" w:hAnsi="Times New Roman" w:eastAsia="MingLiU_HKSCS" w:cs="Times New Roman"/>
        </w:rPr>
      </w:pPr>
      <w:r>
        <w:rPr>
          <w:rFonts w:hint="eastAsia" w:ascii="Times New Roman" w:hAnsi="Times New Roman" w:cs="Times New Roman"/>
        </w:rPr>
        <w:t>退还保证金时请按以下内容划入我方账户。若因内容不全、错误、字迹潦草模糊导致该项目保证金未能及时退还或退还过程中发生错误</w:t>
      </w:r>
      <w:r>
        <w:rPr>
          <w:rFonts w:hint="eastAsia" w:ascii="Times New Roman" w:hAnsi="Times New Roman" w:eastAsia="MingLiU_HKSCS" w:cs="Times New Roman"/>
        </w:rPr>
        <w:t>，</w:t>
      </w:r>
      <w:r>
        <w:rPr>
          <w:rFonts w:hint="eastAsia" w:ascii="Times New Roman" w:hAnsi="Times New Roman" w:cs="Times New Roman"/>
        </w:rPr>
        <w:t>我方将承担全部责任和损失。</w:t>
      </w:r>
    </w:p>
    <w:p>
      <w:pPr>
        <w:pStyle w:val="10"/>
        <w:ind w:firstLine="420" w:firstLineChars="200"/>
        <w:rPr>
          <w:rFonts w:ascii="Times New Roman" w:hAnsi="Times New Roman" w:eastAsia="MingLiU_HKSCS" w:cs="Times New Roman"/>
        </w:rPr>
      </w:pPr>
      <w:r>
        <w:rPr>
          <w:rFonts w:hint="eastAsia" w:ascii="Times New Roman" w:hAnsi="Times New Roman" w:cs="Times New Roman"/>
        </w:rPr>
        <w:t>单位全称：</w:t>
      </w:r>
    </w:p>
    <w:p>
      <w:pPr>
        <w:pStyle w:val="10"/>
        <w:ind w:firstLine="420" w:firstLineChars="200"/>
        <w:rPr>
          <w:rFonts w:ascii="Times New Roman" w:hAnsi="Times New Roman" w:eastAsia="MingLiU_HKSCS" w:cs="Times New Roman"/>
        </w:rPr>
      </w:pPr>
      <w:r>
        <w:rPr>
          <w:rFonts w:hint="eastAsia" w:ascii="Times New Roman" w:hAnsi="Times New Roman" w:cs="Times New Roman"/>
        </w:rPr>
        <w:t>开户银行：</w:t>
      </w:r>
    </w:p>
    <w:p>
      <w:pPr>
        <w:pStyle w:val="10"/>
        <w:ind w:firstLine="420" w:firstLineChars="200"/>
        <w:rPr>
          <w:rFonts w:ascii="Times New Roman" w:hAnsi="Times New Roman" w:eastAsia="MingLiU_HKSCS" w:cs="Times New Roman"/>
        </w:rPr>
      </w:pPr>
      <w:r>
        <w:rPr>
          <w:rFonts w:hint="eastAsia" w:ascii="Times New Roman" w:hAnsi="Times New Roman" w:cs="Times New Roman"/>
        </w:rPr>
        <w:t>开户账号：</w:t>
      </w:r>
    </w:p>
    <w:p>
      <w:pPr>
        <w:pStyle w:val="10"/>
        <w:ind w:firstLine="420" w:firstLineChars="200"/>
        <w:jc w:val="right"/>
        <w:rPr>
          <w:rFonts w:ascii="Times New Roman" w:hAnsi="Times New Roman" w:eastAsia="MingLiU_HKSCS" w:cs="Times New Roman"/>
        </w:rPr>
      </w:pPr>
      <w:r>
        <w:rPr>
          <w:rFonts w:hint="eastAsia" w:ascii="Times New Roman" w:hAnsi="Times New Roman" w:cs="Times New Roman"/>
        </w:rPr>
        <w:t>供应商</w:t>
      </w:r>
      <w:r>
        <w:rPr>
          <w:rFonts w:ascii="Times New Roman" w:hAnsi="Times New Roman" w:cs="Times New Roman"/>
        </w:rPr>
        <w:t>(</w:t>
      </w:r>
      <w:r>
        <w:rPr>
          <w:rFonts w:hint="eastAsia" w:ascii="Times New Roman" w:hAnsi="Times New Roman" w:cs="Times New Roman"/>
        </w:rPr>
        <w:t>公章</w:t>
      </w:r>
      <w:r>
        <w:rPr>
          <w:rFonts w:ascii="Times New Roman" w:hAnsi="Times New Roman" w:cs="Times New Roman"/>
        </w:rPr>
        <w:t>)</w:t>
      </w:r>
      <w:r>
        <w:rPr>
          <w:rFonts w:hint="eastAsia" w:ascii="Times New Roman" w:hAnsi="Times New Roman" w:cs="Times New Roman"/>
        </w:rPr>
        <w:t>：　　</w:t>
      </w:r>
      <w:r>
        <w:rPr>
          <w:rFonts w:ascii="Times New Roman" w:hAnsi="Times New Roman" w:cs="Times New Roman"/>
        </w:rPr>
        <w:tab/>
      </w:r>
    </w:p>
    <w:p>
      <w:pPr>
        <w:pStyle w:val="10"/>
        <w:ind w:firstLine="420" w:firstLineChars="200"/>
        <w:jc w:val="right"/>
        <w:rPr>
          <w:rFonts w:ascii="Times New Roman" w:hAnsi="Times New Roman" w:eastAsia="MingLiU_HKSCS" w:cs="Times New Roman"/>
        </w:rPr>
      </w:pPr>
      <w:r>
        <w:rPr>
          <w:rFonts w:hint="eastAsia" w:ascii="Times New Roman" w:hAnsi="Times New Roman" w:cs="Times New Roman"/>
        </w:rPr>
        <w:t>地址：　　</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p>
    <w:p>
      <w:pPr>
        <w:pStyle w:val="10"/>
        <w:ind w:firstLine="420" w:firstLineChars="200"/>
        <w:jc w:val="right"/>
        <w:rPr>
          <w:rFonts w:ascii="Times New Roman" w:hAnsi="Times New Roman" w:eastAsia="MingLiU_HKSCS" w:cs="Times New Roman"/>
        </w:rPr>
      </w:pPr>
      <w:r>
        <w:rPr>
          <w:rFonts w:hint="eastAsia" w:ascii="Times New Roman" w:hAnsi="Times New Roman" w:cs="Times New Roman"/>
        </w:rPr>
        <w:t>项目联系人：　</w:t>
      </w:r>
      <w:r>
        <w:rPr>
          <w:rFonts w:ascii="Times New Roman" w:hAnsi="Times New Roman" w:cs="Times New Roman"/>
        </w:rPr>
        <w:tab/>
      </w:r>
      <w:r>
        <w:rPr>
          <w:rFonts w:ascii="Times New Roman" w:hAnsi="Times New Roman" w:cs="Times New Roman"/>
        </w:rPr>
        <w:tab/>
      </w:r>
      <w:r>
        <w:rPr>
          <w:rFonts w:hint="eastAsia" w:ascii="Times New Roman" w:hAnsi="Times New Roman" w:cs="Times New Roman"/>
        </w:rPr>
        <w:t>　</w:t>
      </w:r>
    </w:p>
    <w:p>
      <w:pPr>
        <w:pStyle w:val="10"/>
        <w:ind w:firstLine="420" w:firstLineChars="200"/>
        <w:jc w:val="right"/>
        <w:rPr>
          <w:rFonts w:ascii="Times New Roman" w:hAnsi="Times New Roman" w:eastAsia="MingLiU_HKSCS" w:cs="Times New Roman"/>
        </w:rPr>
      </w:pPr>
      <w:r>
        <w:rPr>
          <w:rFonts w:hint="eastAsia" w:ascii="Times New Roman" w:hAnsi="Times New Roman" w:cs="Times New Roman"/>
        </w:rPr>
        <w:t>电话</w:t>
      </w:r>
      <w:r>
        <w:rPr>
          <w:rFonts w:ascii="Times New Roman" w:hAnsi="Times New Roman" w:cs="Times New Roman"/>
        </w:rPr>
        <w:t>(</w:t>
      </w:r>
      <w:r>
        <w:rPr>
          <w:rFonts w:hint="eastAsia" w:ascii="Times New Roman" w:hAnsi="Times New Roman" w:cs="Times New Roman"/>
        </w:rPr>
        <w:t>手机</w:t>
      </w:r>
      <w:r>
        <w:rPr>
          <w:rFonts w:ascii="Times New Roman" w:hAnsi="Times New Roman" w:cs="Times New Roman"/>
        </w:rPr>
        <w:t>)</w:t>
      </w:r>
      <w:r>
        <w:rPr>
          <w:rFonts w:hint="eastAsia" w:ascii="Times New Roman" w:hAnsi="Times New Roman" w:cs="Times New Roman"/>
        </w:rPr>
        <w:t>：　</w:t>
      </w:r>
      <w:r>
        <w:rPr>
          <w:rFonts w:ascii="Times New Roman" w:hAnsi="Times New Roman" w:cs="Times New Roman"/>
        </w:rPr>
        <w:tab/>
      </w:r>
      <w:r>
        <w:rPr>
          <w:rFonts w:ascii="Times New Roman" w:hAnsi="Times New Roman" w:cs="Times New Roman"/>
        </w:rPr>
        <w:tab/>
      </w:r>
      <w:r>
        <w:rPr>
          <w:rFonts w:hint="eastAsia" w:ascii="Times New Roman" w:hAnsi="Times New Roman" w:cs="Times New Roman"/>
        </w:rPr>
        <w:t>　</w:t>
      </w:r>
    </w:p>
    <w:p>
      <w:pPr>
        <w:pStyle w:val="10"/>
        <w:ind w:firstLine="420" w:firstLineChars="200"/>
        <w:rPr>
          <w:rFonts w:ascii="Times New Roman" w:hAnsi="Times New Roman" w:eastAsia="MingLiU_HKSCS" w:cs="Times New Roman"/>
        </w:rPr>
      </w:pPr>
    </w:p>
    <w:tbl>
      <w:tblPr>
        <w:tblStyle w:val="17"/>
        <w:tblW w:w="5704"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5704"/>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2034" w:hRule="atLeast"/>
          <w:jc w:val="center"/>
        </w:trPr>
        <w:tc>
          <w:tcPr>
            <w:tcW w:w="5704" w:type="dxa"/>
            <w:tcBorders>
              <w:top w:val="single" w:color="auto" w:sz="4" w:space="0"/>
              <w:bottom w:val="single" w:color="auto" w:sz="4" w:space="0"/>
            </w:tcBorders>
            <w:vAlign w:val="center"/>
          </w:tcPr>
          <w:p>
            <w:pPr>
              <w:pStyle w:val="10"/>
              <w:jc w:val="center"/>
              <w:rPr>
                <w:rFonts w:ascii="Times New Roman" w:hAnsi="Times New Roman" w:eastAsia="MingLiU_HKSCS" w:cs="Times New Roman"/>
              </w:rPr>
            </w:pPr>
            <w:r>
              <w:rPr>
                <w:rFonts w:hint="eastAsia" w:ascii="Times New Roman" w:hAnsi="Times New Roman" w:cs="Times New Roman"/>
              </w:rPr>
              <w:t>汇款单或转账凭证复印件</w:t>
            </w:r>
          </w:p>
        </w:tc>
      </w:tr>
    </w:tbl>
    <w:p>
      <w:pPr>
        <w:pStyle w:val="10"/>
        <w:ind w:firstLine="420" w:firstLineChars="200"/>
        <w:rPr>
          <w:rFonts w:ascii="Times New Roman" w:hAnsi="Times New Roman" w:eastAsia="MingLiU_HKSCS" w:cs="Times New Roman"/>
        </w:rPr>
      </w:pPr>
    </w:p>
    <w:p>
      <w:pPr>
        <w:pStyle w:val="10"/>
        <w:ind w:firstLine="420" w:firstLineChars="200"/>
        <w:rPr>
          <w:rFonts w:ascii="Times New Roman" w:hAnsi="Times New Roman" w:eastAsia="MingLiU_HKSCS" w:cs="Times New Roman"/>
        </w:rPr>
      </w:pPr>
      <w:r>
        <w:rPr>
          <w:rFonts w:ascii="Times New Roman" w:hAnsi="Times New Roman" w:cs="Times New Roman"/>
        </w:rPr>
        <w:br w:type="page"/>
      </w:r>
      <w:r>
        <w:rPr>
          <w:rFonts w:hint="eastAsia" w:ascii="Times New Roman" w:hAnsi="Times New Roman" w:cs="Times New Roman"/>
        </w:rPr>
        <w:t>五、供应商的资格证明材料</w:t>
      </w:r>
    </w:p>
    <w:p>
      <w:pPr>
        <w:pStyle w:val="10"/>
        <w:ind w:firstLine="420" w:firstLineChars="200"/>
        <w:rPr>
          <w:rFonts w:ascii="Times New Roman" w:hAnsi="Times New Roman" w:eastAsia="MingLiU_HKSCS" w:cs="Times New Roman"/>
        </w:rPr>
      </w:pPr>
      <w:r>
        <w:rPr>
          <w:rFonts w:hint="eastAsia" w:ascii="Times New Roman" w:hAnsi="Times New Roman" w:cs="Times New Roman"/>
        </w:rPr>
        <w:t>附件</w:t>
      </w:r>
      <w:r>
        <w:rPr>
          <w:rFonts w:ascii="Times New Roman" w:hAnsi="Times New Roman" w:cs="Times New Roman"/>
        </w:rPr>
        <w:t>5</w:t>
      </w:r>
      <w:r>
        <w:rPr>
          <w:rFonts w:hint="eastAsia" w:ascii="Times New Roman" w:hAnsi="Times New Roman" w:cs="Times New Roman"/>
        </w:rPr>
        <w:t>－</w:t>
      </w:r>
      <w:r>
        <w:rPr>
          <w:rFonts w:ascii="Times New Roman" w:hAnsi="Times New Roman" w:cs="Times New Roman"/>
        </w:rPr>
        <w:t>1</w:t>
      </w:r>
    </w:p>
    <w:p>
      <w:pPr>
        <w:pStyle w:val="10"/>
        <w:ind w:firstLine="420" w:firstLineChars="200"/>
        <w:rPr>
          <w:rFonts w:ascii="Times New Roman" w:hAnsi="Times New Roman" w:eastAsia="MingLiU_HKSCS" w:cs="Times New Roman"/>
        </w:rPr>
      </w:pPr>
    </w:p>
    <w:p>
      <w:pPr>
        <w:pStyle w:val="10"/>
        <w:ind w:firstLine="420" w:firstLineChars="200"/>
        <w:jc w:val="center"/>
        <w:rPr>
          <w:rFonts w:ascii="MingLiU_HKSCS" w:hAnsi="MingLiU_HKSCS" w:eastAsia="MingLiU_HKSCS" w:cs="MingLiU_HKSCS"/>
        </w:rPr>
      </w:pPr>
      <w:r>
        <w:rPr>
          <w:rFonts w:hint="eastAsia" w:ascii="Times New Roman" w:hAnsi="Times New Roman" w:eastAsia="黑体" w:cs="Times New Roman"/>
        </w:rPr>
        <w:t>供应商基本情况表</w:t>
      </w:r>
    </w:p>
    <w:p>
      <w:pPr>
        <w:pStyle w:val="10"/>
        <w:ind w:firstLine="420" w:firstLineChars="200"/>
        <w:rPr>
          <w:rFonts w:ascii="Times New Roman" w:hAnsi="Times New Roman" w:cs="Times New Roman"/>
        </w:rPr>
      </w:pPr>
      <w:r>
        <w:rPr>
          <w:rFonts w:hint="eastAsia" w:ascii="Times New Roman" w:hAnsi="Times New Roman" w:cs="Times New Roman"/>
        </w:rPr>
        <w:t>　供应商：</w:t>
      </w:r>
      <w:r>
        <w:rPr>
          <w:rFonts w:ascii="Times New Roman" w:hAnsi="Times New Roman" w:cs="Times New Roman"/>
        </w:rPr>
        <w:t>(</w:t>
      </w:r>
      <w:r>
        <w:rPr>
          <w:rFonts w:hint="eastAsia" w:ascii="Times New Roman" w:hAnsi="Times New Roman" w:cs="Times New Roman"/>
        </w:rPr>
        <w:t>公章</w:t>
      </w:r>
      <w:r>
        <w:rPr>
          <w:rFonts w:ascii="Times New Roman" w:hAnsi="Times New Roman" w:cs="Times New Roman"/>
        </w:rPr>
        <w:t>)</w:t>
      </w:r>
    </w:p>
    <w:tbl>
      <w:tblPr>
        <w:tblStyle w:val="17"/>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459"/>
        <w:gridCol w:w="733"/>
        <w:gridCol w:w="1913"/>
        <w:gridCol w:w="2229"/>
        <w:gridCol w:w="158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79" w:type="pct"/>
            <w:vAlign w:val="center"/>
          </w:tcPr>
          <w:p>
            <w:pPr>
              <w:pStyle w:val="10"/>
              <w:jc w:val="center"/>
              <w:rPr>
                <w:rFonts w:ascii="Times New Roman" w:hAnsi="Times New Roman" w:cs="Times New Roman"/>
              </w:rPr>
            </w:pPr>
            <w:r>
              <w:rPr>
                <w:rFonts w:hint="eastAsia" w:ascii="Times New Roman" w:hAnsi="Times New Roman" w:cs="Times New Roman"/>
              </w:rPr>
              <w:t>供应商名称</w:t>
            </w:r>
          </w:p>
        </w:tc>
        <w:tc>
          <w:tcPr>
            <w:tcW w:w="1484" w:type="pct"/>
            <w:gridSpan w:val="2"/>
            <w:vAlign w:val="center"/>
          </w:tcPr>
          <w:p>
            <w:pPr>
              <w:pStyle w:val="10"/>
              <w:jc w:val="center"/>
              <w:rPr>
                <w:rFonts w:ascii="Times New Roman" w:hAnsi="Times New Roman" w:cs="Times New Roman"/>
              </w:rPr>
            </w:pPr>
          </w:p>
        </w:tc>
        <w:tc>
          <w:tcPr>
            <w:tcW w:w="1250" w:type="pct"/>
            <w:vAlign w:val="center"/>
          </w:tcPr>
          <w:p>
            <w:pPr>
              <w:pStyle w:val="10"/>
              <w:jc w:val="center"/>
              <w:rPr>
                <w:rFonts w:ascii="Times New Roman" w:hAnsi="Times New Roman" w:cs="Times New Roman"/>
              </w:rPr>
            </w:pPr>
            <w:r>
              <w:rPr>
                <w:rFonts w:hint="eastAsia" w:ascii="Times New Roman" w:hAnsi="Times New Roman" w:cs="Times New Roman"/>
              </w:rPr>
              <w:t>法定代表人</w:t>
            </w:r>
          </w:p>
        </w:tc>
        <w:tc>
          <w:tcPr>
            <w:tcW w:w="887" w:type="pct"/>
            <w:vAlign w:val="center"/>
          </w:tcPr>
          <w:p>
            <w:pPr>
              <w:pStyle w:val="10"/>
              <w:jc w:val="center"/>
              <w:rPr>
                <w:rFonts w:ascii="MingLiU_HKSCS" w:hAnsi="MingLiU_HKSCS" w:eastAsia="MingLiU_HKSCS" w:cs="MingLiU_HKS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79" w:type="pct"/>
            <w:vAlign w:val="center"/>
          </w:tcPr>
          <w:p>
            <w:pPr>
              <w:pStyle w:val="10"/>
              <w:jc w:val="center"/>
              <w:rPr>
                <w:rFonts w:ascii="Times New Roman" w:hAnsi="Times New Roman" w:cs="Times New Roman"/>
              </w:rPr>
            </w:pPr>
            <w:r>
              <w:rPr>
                <w:rFonts w:hint="eastAsia" w:ascii="Times New Roman" w:hAnsi="Times New Roman" w:cs="Times New Roman"/>
              </w:rPr>
              <w:t>统一社会信用代码</w:t>
            </w:r>
          </w:p>
        </w:tc>
        <w:tc>
          <w:tcPr>
            <w:tcW w:w="1484" w:type="pct"/>
            <w:gridSpan w:val="2"/>
            <w:vAlign w:val="center"/>
          </w:tcPr>
          <w:p>
            <w:pPr>
              <w:pStyle w:val="10"/>
              <w:jc w:val="center"/>
              <w:rPr>
                <w:rFonts w:ascii="Times New Roman" w:hAnsi="Times New Roman" w:cs="Times New Roman"/>
              </w:rPr>
            </w:pPr>
          </w:p>
        </w:tc>
        <w:tc>
          <w:tcPr>
            <w:tcW w:w="1250" w:type="pct"/>
            <w:vAlign w:val="center"/>
          </w:tcPr>
          <w:p>
            <w:pPr>
              <w:pStyle w:val="10"/>
              <w:jc w:val="center"/>
              <w:rPr>
                <w:rFonts w:ascii="Times New Roman" w:hAnsi="Times New Roman" w:cs="Times New Roman"/>
              </w:rPr>
            </w:pPr>
            <w:r>
              <w:rPr>
                <w:rFonts w:hint="eastAsia" w:ascii="Times New Roman" w:hAnsi="Times New Roman" w:cs="Times New Roman"/>
              </w:rPr>
              <w:t>邮政编码</w:t>
            </w:r>
          </w:p>
        </w:tc>
        <w:tc>
          <w:tcPr>
            <w:tcW w:w="887" w:type="pct"/>
            <w:vAlign w:val="center"/>
          </w:tcPr>
          <w:p>
            <w:pPr>
              <w:pStyle w:val="10"/>
              <w:jc w:val="center"/>
              <w:rPr>
                <w:rFonts w:ascii="Times New Roman" w:hAnsi="Times New Roman" w:eastAsia="MingLiU_HKSCS"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79" w:type="pct"/>
            <w:vAlign w:val="center"/>
          </w:tcPr>
          <w:p>
            <w:pPr>
              <w:pStyle w:val="10"/>
              <w:jc w:val="center"/>
              <w:rPr>
                <w:rFonts w:ascii="Times New Roman" w:hAnsi="Times New Roman" w:cs="Times New Roman"/>
              </w:rPr>
            </w:pPr>
            <w:r>
              <w:rPr>
                <w:rFonts w:hint="eastAsia" w:ascii="Times New Roman" w:hAnsi="Times New Roman" w:cs="Times New Roman"/>
              </w:rPr>
              <w:t>授权代表</w:t>
            </w:r>
          </w:p>
        </w:tc>
        <w:tc>
          <w:tcPr>
            <w:tcW w:w="1484" w:type="pct"/>
            <w:gridSpan w:val="2"/>
            <w:vAlign w:val="center"/>
          </w:tcPr>
          <w:p>
            <w:pPr>
              <w:pStyle w:val="10"/>
              <w:jc w:val="center"/>
              <w:rPr>
                <w:rFonts w:ascii="Times New Roman" w:hAnsi="Times New Roman" w:cs="Times New Roman"/>
              </w:rPr>
            </w:pPr>
          </w:p>
        </w:tc>
        <w:tc>
          <w:tcPr>
            <w:tcW w:w="1250" w:type="pct"/>
            <w:vAlign w:val="center"/>
          </w:tcPr>
          <w:p>
            <w:pPr>
              <w:pStyle w:val="10"/>
              <w:jc w:val="center"/>
              <w:rPr>
                <w:rFonts w:ascii="Times New Roman" w:hAnsi="Times New Roman" w:cs="Times New Roman"/>
              </w:rPr>
            </w:pPr>
            <w:r>
              <w:rPr>
                <w:rFonts w:hint="eastAsia" w:ascii="Times New Roman" w:hAnsi="Times New Roman" w:cs="Times New Roman"/>
              </w:rPr>
              <w:t>联系电话</w:t>
            </w:r>
          </w:p>
        </w:tc>
        <w:tc>
          <w:tcPr>
            <w:tcW w:w="887" w:type="pct"/>
            <w:vAlign w:val="center"/>
          </w:tcPr>
          <w:p>
            <w:pPr>
              <w:pStyle w:val="10"/>
              <w:jc w:val="center"/>
              <w:rPr>
                <w:rFonts w:ascii="Times New Roman" w:hAnsi="Times New Roman" w:eastAsia="MingLiU_HKSCS"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379" w:type="pct"/>
            <w:vAlign w:val="center"/>
          </w:tcPr>
          <w:p>
            <w:pPr>
              <w:pStyle w:val="10"/>
              <w:jc w:val="center"/>
              <w:rPr>
                <w:rFonts w:ascii="Times New Roman" w:hAnsi="Times New Roman" w:cs="Times New Roman"/>
              </w:rPr>
            </w:pPr>
            <w:r>
              <w:rPr>
                <w:rFonts w:hint="eastAsia" w:ascii="Times New Roman" w:hAnsi="Times New Roman" w:cs="Times New Roman"/>
              </w:rPr>
              <w:t>电子邮箱</w:t>
            </w:r>
          </w:p>
        </w:tc>
        <w:tc>
          <w:tcPr>
            <w:tcW w:w="1484" w:type="pct"/>
            <w:gridSpan w:val="2"/>
            <w:vAlign w:val="center"/>
          </w:tcPr>
          <w:p>
            <w:pPr>
              <w:pStyle w:val="10"/>
              <w:jc w:val="center"/>
              <w:rPr>
                <w:rFonts w:ascii="Times New Roman" w:hAnsi="Times New Roman" w:cs="Times New Roman"/>
              </w:rPr>
            </w:pPr>
          </w:p>
        </w:tc>
        <w:tc>
          <w:tcPr>
            <w:tcW w:w="1250" w:type="pct"/>
            <w:vAlign w:val="center"/>
          </w:tcPr>
          <w:p>
            <w:pPr>
              <w:pStyle w:val="10"/>
              <w:jc w:val="center"/>
              <w:rPr>
                <w:rFonts w:ascii="Times New Roman" w:hAnsi="Times New Roman" w:cs="Times New Roman"/>
              </w:rPr>
            </w:pPr>
            <w:r>
              <w:rPr>
                <w:rFonts w:hint="eastAsia" w:ascii="Times New Roman" w:hAnsi="Times New Roman" w:cs="Times New Roman"/>
              </w:rPr>
              <w:t>传真</w:t>
            </w:r>
          </w:p>
        </w:tc>
        <w:tc>
          <w:tcPr>
            <w:tcW w:w="887" w:type="pct"/>
            <w:vAlign w:val="center"/>
          </w:tcPr>
          <w:p>
            <w:pPr>
              <w:pStyle w:val="10"/>
              <w:jc w:val="center"/>
              <w:rPr>
                <w:rFonts w:ascii="Times New Roman" w:hAnsi="Times New Roman" w:eastAsia="MingLiU_HKSCS"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79" w:type="pct"/>
            <w:vAlign w:val="center"/>
          </w:tcPr>
          <w:p>
            <w:pPr>
              <w:pStyle w:val="10"/>
              <w:jc w:val="center"/>
              <w:rPr>
                <w:rFonts w:ascii="Times New Roman" w:hAnsi="Times New Roman" w:cs="Times New Roman"/>
              </w:rPr>
            </w:pPr>
            <w:r>
              <w:rPr>
                <w:rFonts w:hint="eastAsia" w:ascii="Times New Roman" w:hAnsi="Times New Roman" w:cs="Times New Roman"/>
              </w:rPr>
              <w:t>上年营业收入</w:t>
            </w:r>
          </w:p>
        </w:tc>
        <w:tc>
          <w:tcPr>
            <w:tcW w:w="1484" w:type="pct"/>
            <w:gridSpan w:val="2"/>
            <w:vAlign w:val="center"/>
          </w:tcPr>
          <w:p>
            <w:pPr>
              <w:pStyle w:val="10"/>
              <w:jc w:val="center"/>
              <w:rPr>
                <w:rFonts w:ascii="Times New Roman" w:hAnsi="Times New Roman" w:cs="Times New Roman"/>
              </w:rPr>
            </w:pPr>
          </w:p>
        </w:tc>
        <w:tc>
          <w:tcPr>
            <w:tcW w:w="1250" w:type="pct"/>
            <w:vAlign w:val="center"/>
          </w:tcPr>
          <w:p>
            <w:pPr>
              <w:pStyle w:val="10"/>
              <w:jc w:val="center"/>
              <w:rPr>
                <w:rFonts w:ascii="Times New Roman" w:hAnsi="Times New Roman" w:cs="Times New Roman"/>
              </w:rPr>
            </w:pPr>
            <w:r>
              <w:rPr>
                <w:rFonts w:hint="eastAsia" w:ascii="Times New Roman" w:hAnsi="Times New Roman" w:cs="Times New Roman"/>
              </w:rPr>
              <w:t>员工总人数</w:t>
            </w:r>
          </w:p>
        </w:tc>
        <w:tc>
          <w:tcPr>
            <w:tcW w:w="887" w:type="pct"/>
            <w:vAlign w:val="center"/>
          </w:tcPr>
          <w:p>
            <w:pPr>
              <w:pStyle w:val="10"/>
              <w:jc w:val="center"/>
              <w:rPr>
                <w:rFonts w:ascii="MingLiU_HKSCS" w:hAnsi="MingLiU_HKSCS" w:eastAsia="MingLiU_HKSCS" w:cs="MingLiU_HKS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790" w:type="pct"/>
            <w:gridSpan w:val="2"/>
            <w:vAlign w:val="center"/>
          </w:tcPr>
          <w:p>
            <w:pPr>
              <w:pStyle w:val="10"/>
              <w:jc w:val="center"/>
              <w:rPr>
                <w:rFonts w:ascii="Times New Roman" w:hAnsi="Times New Roman" w:cs="Times New Roman"/>
              </w:rPr>
            </w:pPr>
            <w:r>
              <w:rPr>
                <w:rFonts w:hint="eastAsia" w:ascii="Times New Roman" w:hAnsi="Times New Roman" w:cs="Times New Roman"/>
              </w:rPr>
              <w:t>基本账户开户行及账号</w:t>
            </w:r>
          </w:p>
        </w:tc>
        <w:tc>
          <w:tcPr>
            <w:tcW w:w="3210" w:type="pct"/>
            <w:gridSpan w:val="3"/>
            <w:vAlign w:val="center"/>
          </w:tcPr>
          <w:p>
            <w:pPr>
              <w:pStyle w:val="10"/>
              <w:jc w:val="center"/>
              <w:rPr>
                <w:rFonts w:ascii="Times New Roman" w:hAnsi="Times New Roman" w:eastAsia="MingLiU_HKSCS"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790" w:type="pct"/>
            <w:gridSpan w:val="2"/>
            <w:vAlign w:val="center"/>
          </w:tcPr>
          <w:p>
            <w:pPr>
              <w:pStyle w:val="10"/>
              <w:jc w:val="center"/>
              <w:rPr>
                <w:rFonts w:ascii="Times New Roman" w:hAnsi="Times New Roman" w:cs="Times New Roman"/>
              </w:rPr>
            </w:pPr>
            <w:r>
              <w:rPr>
                <w:rFonts w:hint="eastAsia" w:ascii="Times New Roman" w:hAnsi="Times New Roman" w:cs="Times New Roman"/>
              </w:rPr>
              <w:t>税务登记机关</w:t>
            </w:r>
          </w:p>
        </w:tc>
        <w:tc>
          <w:tcPr>
            <w:tcW w:w="3210" w:type="pct"/>
            <w:gridSpan w:val="3"/>
            <w:vAlign w:val="center"/>
          </w:tcPr>
          <w:p>
            <w:pPr>
              <w:pStyle w:val="10"/>
              <w:jc w:val="center"/>
              <w:rPr>
                <w:rFonts w:ascii="MingLiU_HKSCS" w:hAnsi="MingLiU_HKSCS" w:eastAsia="MingLiU_HKSCS" w:cs="MingLiU_HKS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790" w:type="pct"/>
            <w:gridSpan w:val="2"/>
            <w:vAlign w:val="center"/>
          </w:tcPr>
          <w:p>
            <w:pPr>
              <w:pStyle w:val="10"/>
              <w:jc w:val="center"/>
              <w:rPr>
                <w:rFonts w:ascii="Times New Roman" w:hAnsi="Times New Roman" w:cs="Times New Roman"/>
              </w:rPr>
            </w:pPr>
            <w:r>
              <w:rPr>
                <w:rFonts w:hint="eastAsia" w:ascii="Times New Roman" w:hAnsi="Times New Roman" w:cs="Times New Roman"/>
              </w:rPr>
              <w:t>资质名称</w:t>
            </w:r>
          </w:p>
        </w:tc>
        <w:tc>
          <w:tcPr>
            <w:tcW w:w="1073" w:type="pct"/>
            <w:vAlign w:val="center"/>
          </w:tcPr>
          <w:p>
            <w:pPr>
              <w:pStyle w:val="10"/>
              <w:jc w:val="center"/>
              <w:rPr>
                <w:rFonts w:ascii="Times New Roman" w:hAnsi="Times New Roman" w:cs="Times New Roman"/>
              </w:rPr>
            </w:pPr>
            <w:r>
              <w:rPr>
                <w:rFonts w:hint="eastAsia" w:ascii="Times New Roman" w:hAnsi="Times New Roman" w:cs="Times New Roman"/>
              </w:rPr>
              <w:t>等级</w:t>
            </w:r>
          </w:p>
        </w:tc>
        <w:tc>
          <w:tcPr>
            <w:tcW w:w="1250" w:type="pct"/>
            <w:vAlign w:val="center"/>
          </w:tcPr>
          <w:p>
            <w:pPr>
              <w:pStyle w:val="10"/>
              <w:jc w:val="center"/>
              <w:rPr>
                <w:rFonts w:ascii="Times New Roman" w:hAnsi="Times New Roman" w:cs="Times New Roman"/>
              </w:rPr>
            </w:pPr>
            <w:r>
              <w:rPr>
                <w:rFonts w:hint="eastAsia" w:ascii="Times New Roman" w:hAnsi="Times New Roman" w:cs="Times New Roman"/>
              </w:rPr>
              <w:t>发证机关</w:t>
            </w:r>
          </w:p>
        </w:tc>
        <w:tc>
          <w:tcPr>
            <w:tcW w:w="887" w:type="pct"/>
            <w:vAlign w:val="center"/>
          </w:tcPr>
          <w:p>
            <w:pPr>
              <w:pStyle w:val="10"/>
              <w:jc w:val="center"/>
              <w:rPr>
                <w:rFonts w:ascii="Times New Roman" w:hAnsi="Times New Roman" w:eastAsia="MingLiU_HKSCS" w:cs="Times New Roman"/>
              </w:rPr>
            </w:pPr>
            <w:r>
              <w:rPr>
                <w:rFonts w:hint="eastAsia" w:ascii="Times New Roman" w:hAnsi="Times New Roman" w:cs="Times New Roman"/>
              </w:rPr>
              <w:t>有效期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790" w:type="pct"/>
            <w:gridSpan w:val="2"/>
            <w:vAlign w:val="center"/>
          </w:tcPr>
          <w:p>
            <w:pPr>
              <w:pStyle w:val="10"/>
              <w:jc w:val="center"/>
              <w:rPr>
                <w:rFonts w:ascii="Times New Roman" w:hAnsi="Times New Roman" w:cs="Times New Roman"/>
              </w:rPr>
            </w:pPr>
          </w:p>
        </w:tc>
        <w:tc>
          <w:tcPr>
            <w:tcW w:w="1073" w:type="pct"/>
            <w:vAlign w:val="center"/>
          </w:tcPr>
          <w:p>
            <w:pPr>
              <w:pStyle w:val="10"/>
              <w:jc w:val="center"/>
              <w:rPr>
                <w:rFonts w:ascii="Times New Roman" w:hAnsi="Times New Roman" w:cs="Times New Roman"/>
              </w:rPr>
            </w:pPr>
          </w:p>
        </w:tc>
        <w:tc>
          <w:tcPr>
            <w:tcW w:w="1250" w:type="pct"/>
            <w:vAlign w:val="center"/>
          </w:tcPr>
          <w:p>
            <w:pPr>
              <w:pStyle w:val="10"/>
              <w:jc w:val="center"/>
              <w:rPr>
                <w:rFonts w:ascii="Times New Roman" w:hAnsi="Times New Roman" w:cs="Times New Roman"/>
              </w:rPr>
            </w:pPr>
          </w:p>
        </w:tc>
        <w:tc>
          <w:tcPr>
            <w:tcW w:w="887" w:type="pct"/>
            <w:vAlign w:val="center"/>
          </w:tcPr>
          <w:p>
            <w:pPr>
              <w:pStyle w:val="10"/>
              <w:jc w:val="center"/>
              <w:rPr>
                <w:rFonts w:ascii="Times New Roman" w:hAnsi="Times New Roman" w:eastAsia="MingLiU_HKSCS"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790" w:type="pct"/>
            <w:gridSpan w:val="2"/>
            <w:vAlign w:val="center"/>
          </w:tcPr>
          <w:p>
            <w:pPr>
              <w:pStyle w:val="10"/>
              <w:jc w:val="center"/>
              <w:rPr>
                <w:rFonts w:ascii="Times New Roman" w:hAnsi="Times New Roman" w:cs="Times New Roman"/>
              </w:rPr>
            </w:pPr>
          </w:p>
        </w:tc>
        <w:tc>
          <w:tcPr>
            <w:tcW w:w="1073" w:type="pct"/>
            <w:vAlign w:val="center"/>
          </w:tcPr>
          <w:p>
            <w:pPr>
              <w:pStyle w:val="10"/>
              <w:jc w:val="center"/>
              <w:rPr>
                <w:rFonts w:ascii="Times New Roman" w:hAnsi="Times New Roman" w:cs="Times New Roman"/>
              </w:rPr>
            </w:pPr>
          </w:p>
        </w:tc>
        <w:tc>
          <w:tcPr>
            <w:tcW w:w="1250" w:type="pct"/>
            <w:vAlign w:val="center"/>
          </w:tcPr>
          <w:p>
            <w:pPr>
              <w:pStyle w:val="10"/>
              <w:jc w:val="center"/>
              <w:rPr>
                <w:rFonts w:ascii="Times New Roman" w:hAnsi="Times New Roman" w:cs="Times New Roman"/>
              </w:rPr>
            </w:pPr>
          </w:p>
        </w:tc>
        <w:tc>
          <w:tcPr>
            <w:tcW w:w="887" w:type="pct"/>
            <w:vAlign w:val="center"/>
          </w:tcPr>
          <w:p>
            <w:pPr>
              <w:pStyle w:val="10"/>
              <w:jc w:val="center"/>
              <w:rPr>
                <w:rFonts w:ascii="MingLiU_HKSCS" w:hAnsi="MingLiU_HKSCS" w:eastAsia="MingLiU_HKSCS" w:cs="MingLiU_HKS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79" w:type="pct"/>
            <w:vAlign w:val="center"/>
          </w:tcPr>
          <w:p>
            <w:pPr>
              <w:pStyle w:val="10"/>
              <w:jc w:val="center"/>
              <w:rPr>
                <w:rFonts w:ascii="Times New Roman" w:hAnsi="Times New Roman" w:cs="Times New Roman"/>
              </w:rPr>
            </w:pPr>
            <w:r>
              <w:rPr>
                <w:rFonts w:hint="eastAsia" w:ascii="Times New Roman" w:hAnsi="Times New Roman" w:cs="Times New Roman"/>
              </w:rPr>
              <w:t>备注</w:t>
            </w:r>
          </w:p>
        </w:tc>
        <w:tc>
          <w:tcPr>
            <w:tcW w:w="3621" w:type="pct"/>
            <w:gridSpan w:val="4"/>
            <w:vAlign w:val="center"/>
          </w:tcPr>
          <w:p>
            <w:pPr>
              <w:pStyle w:val="10"/>
              <w:jc w:val="center"/>
              <w:rPr>
                <w:rFonts w:ascii="Times New Roman" w:hAnsi="Times New Roman" w:eastAsia="MingLiU_HKSCS" w:cs="Times New Roman"/>
              </w:rPr>
            </w:pPr>
          </w:p>
        </w:tc>
      </w:tr>
    </w:tbl>
    <w:p>
      <w:pPr>
        <w:pStyle w:val="10"/>
        <w:ind w:firstLine="420" w:firstLineChars="200"/>
        <w:rPr>
          <w:rFonts w:ascii="Times New Roman" w:hAnsi="Times New Roman" w:eastAsia="MingLiU_HKSCS" w:cs="Times New Roman"/>
        </w:rPr>
      </w:pPr>
    </w:p>
    <w:p>
      <w:pPr>
        <w:pStyle w:val="10"/>
        <w:ind w:firstLine="420" w:firstLineChars="200"/>
        <w:rPr>
          <w:rFonts w:ascii="Times New Roman" w:hAnsi="Times New Roman" w:eastAsia="MingLiU_HKSCS" w:cs="Times New Roman"/>
        </w:rPr>
      </w:pPr>
      <w:r>
        <w:rPr>
          <w:rFonts w:hint="eastAsia" w:ascii="Times New Roman" w:hAnsi="Times New Roman" w:cs="Times New Roman"/>
        </w:rPr>
        <w:t>附件</w:t>
      </w:r>
      <w:r>
        <w:rPr>
          <w:rFonts w:ascii="Times New Roman" w:hAnsi="Times New Roman" w:cs="Times New Roman"/>
        </w:rPr>
        <w:t>5</w:t>
      </w:r>
      <w:r>
        <w:rPr>
          <w:rFonts w:hint="eastAsia" w:ascii="Times New Roman" w:hAnsi="Times New Roman" w:cs="Times New Roman"/>
        </w:rPr>
        <w:t>－</w:t>
      </w:r>
      <w:r>
        <w:rPr>
          <w:rFonts w:ascii="Times New Roman" w:hAnsi="Times New Roman" w:cs="Times New Roman"/>
        </w:rPr>
        <w:t>2</w:t>
      </w:r>
      <w:r>
        <w:rPr>
          <w:rFonts w:hint="eastAsia" w:ascii="Times New Roman" w:hAnsi="Times New Roman" w:cs="Times New Roman"/>
        </w:rPr>
        <w:t>－</w:t>
      </w:r>
      <w:r>
        <w:rPr>
          <w:rFonts w:ascii="Times New Roman" w:hAnsi="Times New Roman" w:cs="Times New Roman"/>
        </w:rPr>
        <w:t>1</w:t>
      </w:r>
      <w:r>
        <w:rPr>
          <w:rFonts w:hint="eastAsia" w:ascii="Times New Roman" w:hAnsi="Times New Roman" w:cs="Times New Roman"/>
        </w:rPr>
        <w:t>　法人或者其他组织的营业执照副本复印件或自然人的身份证明复印件</w:t>
      </w:r>
    </w:p>
    <w:p>
      <w:pPr>
        <w:pStyle w:val="10"/>
        <w:ind w:firstLine="420" w:firstLineChars="200"/>
        <w:rPr>
          <w:rFonts w:ascii="Times New Roman" w:hAnsi="Times New Roman" w:eastAsia="MingLiU_HKSCS" w:cs="Times New Roman"/>
        </w:rPr>
      </w:pPr>
      <w:r>
        <w:rPr>
          <w:rFonts w:ascii="Times New Roman" w:hAnsi="Times New Roman" w:cs="Times New Roman"/>
        </w:rPr>
        <w:t>(</w:t>
      </w:r>
      <w:r>
        <w:rPr>
          <w:rFonts w:hint="eastAsia" w:ascii="Times New Roman" w:hAnsi="Times New Roman" w:cs="Times New Roman"/>
        </w:rPr>
        <w:t>示例略</w:t>
      </w:r>
      <w:r>
        <w:rPr>
          <w:rFonts w:ascii="Times New Roman" w:hAnsi="Times New Roman" w:cs="Times New Roman"/>
        </w:rPr>
        <w:t>)</w:t>
      </w:r>
    </w:p>
    <w:p>
      <w:pPr>
        <w:pStyle w:val="10"/>
        <w:ind w:firstLine="420" w:firstLineChars="200"/>
        <w:rPr>
          <w:rFonts w:ascii="Times New Roman" w:hAnsi="Times New Roman" w:eastAsia="MingLiU_HKSCS" w:cs="Times New Roman"/>
        </w:rPr>
      </w:pPr>
    </w:p>
    <w:p>
      <w:pPr>
        <w:pStyle w:val="10"/>
        <w:ind w:firstLine="420" w:firstLineChars="200"/>
        <w:rPr>
          <w:rFonts w:ascii="Times New Roman" w:hAnsi="Times New Roman" w:eastAsia="MingLiU_HKSCS" w:cs="Times New Roman"/>
        </w:rPr>
      </w:pPr>
      <w:r>
        <w:rPr>
          <w:rFonts w:hint="eastAsia" w:ascii="Times New Roman" w:hAnsi="Times New Roman" w:cs="Times New Roman"/>
        </w:rPr>
        <w:t>附件</w:t>
      </w:r>
      <w:r>
        <w:rPr>
          <w:rFonts w:ascii="Times New Roman" w:hAnsi="Times New Roman" w:cs="Times New Roman"/>
        </w:rPr>
        <w:t>5</w:t>
      </w:r>
      <w:r>
        <w:rPr>
          <w:rFonts w:hint="eastAsia" w:ascii="Times New Roman" w:hAnsi="Times New Roman" w:cs="Times New Roman"/>
        </w:rPr>
        <w:t>－</w:t>
      </w:r>
      <w:r>
        <w:rPr>
          <w:rFonts w:ascii="Times New Roman" w:hAnsi="Times New Roman" w:cs="Times New Roman"/>
        </w:rPr>
        <w:t>2</w:t>
      </w:r>
      <w:r>
        <w:rPr>
          <w:rFonts w:hint="eastAsia" w:ascii="Times New Roman" w:hAnsi="Times New Roman" w:cs="Times New Roman"/>
        </w:rPr>
        <w:t>－</w:t>
      </w:r>
      <w:r>
        <w:rPr>
          <w:rFonts w:ascii="Times New Roman" w:hAnsi="Times New Roman" w:cs="Times New Roman"/>
        </w:rPr>
        <w:t>2</w:t>
      </w:r>
      <w:r>
        <w:rPr>
          <w:rFonts w:hint="eastAsia" w:ascii="Times New Roman" w:hAnsi="Times New Roman" w:cs="Times New Roman"/>
        </w:rPr>
        <w:t>　法人或者其他组织的税务登记证副本复印件</w:t>
      </w:r>
      <w:r>
        <w:rPr>
          <w:rFonts w:ascii="Times New Roman" w:hAnsi="Times New Roman" w:cs="Times New Roman"/>
        </w:rPr>
        <w:t>(</w:t>
      </w:r>
      <w:r>
        <w:rPr>
          <w:rFonts w:hint="eastAsia" w:ascii="Times New Roman" w:hAnsi="Times New Roman" w:cs="Times New Roman"/>
        </w:rPr>
        <w:t>按规定可不进行税务登记的不提供</w:t>
      </w:r>
      <w:r>
        <w:rPr>
          <w:rFonts w:ascii="Times New Roman" w:hAnsi="Times New Roman" w:cs="Times New Roman"/>
        </w:rPr>
        <w:t>)</w:t>
      </w:r>
    </w:p>
    <w:p>
      <w:pPr>
        <w:pStyle w:val="10"/>
        <w:ind w:firstLine="420" w:firstLineChars="200"/>
        <w:rPr>
          <w:rFonts w:ascii="Times New Roman" w:hAnsi="Times New Roman" w:eastAsia="MingLiU_HKSCS" w:cs="Times New Roman"/>
        </w:rPr>
      </w:pPr>
      <w:r>
        <w:rPr>
          <w:rFonts w:ascii="Times New Roman" w:hAnsi="Times New Roman" w:cs="Times New Roman"/>
        </w:rPr>
        <w:t>(</w:t>
      </w:r>
      <w:r>
        <w:rPr>
          <w:rFonts w:hint="eastAsia" w:ascii="Times New Roman" w:hAnsi="Times New Roman" w:cs="Times New Roman"/>
        </w:rPr>
        <w:t>示例略</w:t>
      </w:r>
      <w:r>
        <w:rPr>
          <w:rFonts w:ascii="Times New Roman" w:hAnsi="Times New Roman" w:cs="Times New Roman"/>
        </w:rPr>
        <w:t>)</w:t>
      </w:r>
    </w:p>
    <w:p>
      <w:pPr>
        <w:pStyle w:val="10"/>
        <w:ind w:firstLine="420" w:firstLineChars="200"/>
        <w:rPr>
          <w:rFonts w:ascii="Times New Roman" w:hAnsi="Times New Roman" w:eastAsia="MingLiU_HKSCS" w:cs="Times New Roman"/>
        </w:rPr>
      </w:pPr>
    </w:p>
    <w:p>
      <w:pPr>
        <w:pStyle w:val="10"/>
        <w:ind w:firstLine="420" w:firstLineChars="200"/>
        <w:rPr>
          <w:rFonts w:ascii="Times New Roman" w:hAnsi="Times New Roman" w:eastAsia="MingLiU_HKSCS" w:cs="Times New Roman"/>
        </w:rPr>
      </w:pPr>
      <w:r>
        <w:rPr>
          <w:rFonts w:hint="eastAsia" w:ascii="Times New Roman" w:hAnsi="Times New Roman" w:cs="Times New Roman"/>
        </w:rPr>
        <w:t>附件</w:t>
      </w:r>
      <w:r>
        <w:rPr>
          <w:rFonts w:ascii="Times New Roman" w:hAnsi="Times New Roman" w:cs="Times New Roman"/>
        </w:rPr>
        <w:t>5</w:t>
      </w:r>
      <w:r>
        <w:rPr>
          <w:rFonts w:hint="eastAsia" w:ascii="Times New Roman" w:hAnsi="Times New Roman" w:cs="Times New Roman"/>
        </w:rPr>
        <w:t>－</w:t>
      </w:r>
      <w:r>
        <w:rPr>
          <w:rFonts w:ascii="Times New Roman" w:hAnsi="Times New Roman" w:cs="Times New Roman"/>
        </w:rPr>
        <w:t>2</w:t>
      </w:r>
      <w:r>
        <w:rPr>
          <w:rFonts w:hint="eastAsia" w:ascii="Times New Roman" w:hAnsi="Times New Roman" w:cs="Times New Roman"/>
        </w:rPr>
        <w:t>－</w:t>
      </w:r>
      <w:r>
        <w:rPr>
          <w:rFonts w:ascii="Times New Roman" w:hAnsi="Times New Roman" w:cs="Times New Roman"/>
        </w:rPr>
        <w:t>3</w:t>
      </w:r>
      <w:r>
        <w:rPr>
          <w:rFonts w:hint="eastAsia" w:ascii="Times New Roman" w:hAnsi="Times New Roman" w:cs="Times New Roman"/>
        </w:rPr>
        <w:t>　财务状况报告、依法缴纳税收和社会保障资金的相关证明</w:t>
      </w:r>
    </w:p>
    <w:p>
      <w:pPr>
        <w:pStyle w:val="10"/>
        <w:ind w:firstLine="420" w:firstLineChars="200"/>
        <w:rPr>
          <w:rFonts w:ascii="Times New Roman" w:hAnsi="Times New Roman" w:eastAsia="MingLiU_HKSCS" w:cs="Times New Roman"/>
        </w:rPr>
      </w:pPr>
      <w:r>
        <w:rPr>
          <w:rFonts w:ascii="Times New Roman" w:hAnsi="Times New Roman" w:cs="Times New Roman"/>
        </w:rPr>
        <w:t>(</w:t>
      </w:r>
      <w:r>
        <w:rPr>
          <w:rFonts w:hint="eastAsia" w:ascii="Times New Roman" w:hAnsi="Times New Roman" w:cs="Times New Roman"/>
        </w:rPr>
        <w:t>示例略</w:t>
      </w:r>
      <w:r>
        <w:rPr>
          <w:rFonts w:ascii="Times New Roman" w:hAnsi="Times New Roman" w:cs="Times New Roman"/>
        </w:rPr>
        <w:t>)</w:t>
      </w:r>
    </w:p>
    <w:p>
      <w:pPr>
        <w:pStyle w:val="10"/>
        <w:ind w:firstLine="420" w:firstLineChars="200"/>
        <w:rPr>
          <w:rFonts w:ascii="Times New Roman" w:hAnsi="Times New Roman" w:eastAsia="MingLiU_HKSCS" w:cs="Times New Roman"/>
        </w:rPr>
      </w:pPr>
    </w:p>
    <w:p>
      <w:pPr>
        <w:pStyle w:val="10"/>
        <w:ind w:firstLine="420" w:firstLineChars="200"/>
        <w:rPr>
          <w:rFonts w:ascii="Times New Roman" w:hAnsi="Times New Roman" w:eastAsia="MingLiU_HKSCS" w:cs="Times New Roman"/>
        </w:rPr>
      </w:pPr>
      <w:r>
        <w:rPr>
          <w:rFonts w:hint="eastAsia" w:ascii="Times New Roman" w:hAnsi="Times New Roman" w:cs="Times New Roman"/>
        </w:rPr>
        <w:t>备注：</w:t>
      </w:r>
      <w:r>
        <w:rPr>
          <w:rFonts w:ascii="Times New Roman" w:hAnsi="Times New Roman" w:cs="Times New Roman"/>
        </w:rPr>
        <w:t>1.</w:t>
      </w:r>
      <w:r>
        <w:rPr>
          <w:rFonts w:hint="eastAsia" w:ascii="Times New Roman" w:hAnsi="Times New Roman" w:cs="Times New Roman"/>
        </w:rPr>
        <w:t>提供的财务状况报告</w:t>
      </w:r>
      <w:r>
        <w:rPr>
          <w:rFonts w:hint="eastAsia" w:ascii="Times New Roman" w:hAnsi="Times New Roman" w:eastAsia="MingLiU_HKSCS" w:cs="Times New Roman"/>
        </w:rPr>
        <w:t>，</w:t>
      </w:r>
      <w:r>
        <w:rPr>
          <w:rFonts w:hint="eastAsia" w:ascii="Times New Roman" w:hAnsi="Times New Roman" w:cs="Times New Roman"/>
        </w:rPr>
        <w:t>包括资产负债表、损益表等复印件。</w:t>
      </w:r>
      <w:r>
        <w:rPr>
          <w:rFonts w:ascii="Times New Roman" w:hAnsi="Times New Roman" w:cs="Times New Roman"/>
        </w:rPr>
        <w:t>(</w:t>
      </w:r>
      <w:r>
        <w:rPr>
          <w:rFonts w:hint="eastAsia" w:ascii="Times New Roman" w:hAnsi="Times New Roman" w:cs="Times New Roman"/>
        </w:rPr>
        <w:t>如供应商为新成立公司的</w:t>
      </w:r>
      <w:r>
        <w:rPr>
          <w:rFonts w:hint="eastAsia" w:ascii="Times New Roman" w:hAnsi="Times New Roman" w:eastAsia="MingLiU_HKSCS" w:cs="Times New Roman"/>
        </w:rPr>
        <w:t>，</w:t>
      </w:r>
      <w:r>
        <w:rPr>
          <w:rFonts w:hint="eastAsia" w:ascii="Times New Roman" w:hAnsi="Times New Roman" w:cs="Times New Roman"/>
        </w:rPr>
        <w:t>应提供公司成立之日后的财务报表</w:t>
      </w:r>
      <w:r>
        <w:rPr>
          <w:rFonts w:ascii="Times New Roman" w:hAnsi="Times New Roman" w:cs="Times New Roman"/>
        </w:rPr>
        <w:t>)</w:t>
      </w:r>
    </w:p>
    <w:p>
      <w:pPr>
        <w:pStyle w:val="10"/>
        <w:ind w:firstLine="420" w:firstLineChars="200"/>
        <w:rPr>
          <w:rFonts w:ascii="Times New Roman" w:hAnsi="Times New Roman" w:eastAsia="MingLiU_HKSCS" w:cs="Times New Roman"/>
        </w:rPr>
      </w:pPr>
      <w:r>
        <w:rPr>
          <w:rFonts w:ascii="Times New Roman" w:hAnsi="Times New Roman" w:cs="Times New Roman"/>
        </w:rPr>
        <w:t>2.</w:t>
      </w:r>
      <w:r>
        <w:rPr>
          <w:rFonts w:hint="eastAsia" w:ascii="Times New Roman" w:hAnsi="Times New Roman" w:cs="Times New Roman"/>
        </w:rPr>
        <w:t>提供依法缴纳税收和社会保障资金证明材料的复印件。</w:t>
      </w:r>
    </w:p>
    <w:p>
      <w:pPr>
        <w:pStyle w:val="10"/>
        <w:ind w:firstLine="420" w:firstLineChars="200"/>
        <w:rPr>
          <w:rFonts w:ascii="Times New Roman" w:hAnsi="Times New Roman" w:eastAsia="MingLiU_HKSCS" w:cs="Times New Roman"/>
        </w:rPr>
      </w:pPr>
    </w:p>
    <w:p>
      <w:pPr>
        <w:pStyle w:val="10"/>
        <w:ind w:firstLine="420" w:firstLineChars="200"/>
        <w:rPr>
          <w:rFonts w:ascii="Times New Roman" w:hAnsi="Times New Roman" w:eastAsia="MingLiU_HKSCS" w:cs="Times New Roman"/>
        </w:rPr>
      </w:pPr>
      <w:r>
        <w:rPr>
          <w:rFonts w:hint="eastAsia" w:ascii="Times New Roman" w:hAnsi="Times New Roman" w:cs="Times New Roman"/>
        </w:rPr>
        <w:t>附件</w:t>
      </w:r>
      <w:r>
        <w:rPr>
          <w:rFonts w:ascii="Times New Roman" w:hAnsi="Times New Roman" w:cs="Times New Roman"/>
        </w:rPr>
        <w:t>5</w:t>
      </w:r>
      <w:r>
        <w:rPr>
          <w:rFonts w:hint="eastAsia" w:ascii="Times New Roman" w:hAnsi="Times New Roman" w:cs="Times New Roman"/>
        </w:rPr>
        <w:t>－</w:t>
      </w:r>
      <w:r>
        <w:rPr>
          <w:rFonts w:ascii="Times New Roman" w:hAnsi="Times New Roman" w:cs="Times New Roman"/>
        </w:rPr>
        <w:t>2</w:t>
      </w:r>
      <w:r>
        <w:rPr>
          <w:rFonts w:hint="eastAsia" w:ascii="Times New Roman" w:hAnsi="Times New Roman" w:cs="Times New Roman"/>
        </w:rPr>
        <w:t>－</w:t>
      </w:r>
      <w:r>
        <w:rPr>
          <w:rFonts w:ascii="Times New Roman" w:hAnsi="Times New Roman" w:cs="Times New Roman"/>
        </w:rPr>
        <w:t>4</w:t>
      </w:r>
      <w:r>
        <w:rPr>
          <w:rFonts w:hint="eastAsia" w:ascii="Times New Roman" w:hAnsi="Times New Roman" w:cs="Times New Roman"/>
        </w:rPr>
        <w:t>　具备履行合同所必需的设备和专业技术能力的证明材料</w:t>
      </w:r>
      <w:r>
        <w:rPr>
          <w:rFonts w:ascii="Times New Roman" w:hAnsi="Times New Roman" w:cs="Times New Roman"/>
        </w:rPr>
        <w:t>(</w:t>
      </w:r>
      <w:r>
        <w:rPr>
          <w:rFonts w:hint="eastAsia" w:ascii="Times New Roman" w:hAnsi="Times New Roman" w:cs="Times New Roman"/>
        </w:rPr>
        <w:t>由供应商根据项目需求提供说明材料</w:t>
      </w:r>
      <w:r>
        <w:rPr>
          <w:rFonts w:ascii="Times New Roman" w:hAnsi="Times New Roman" w:cs="Times New Roman"/>
        </w:rPr>
        <w:t>)</w:t>
      </w:r>
    </w:p>
    <w:p>
      <w:pPr>
        <w:pStyle w:val="10"/>
        <w:ind w:firstLine="420" w:firstLineChars="200"/>
        <w:rPr>
          <w:rFonts w:ascii="Times New Roman" w:hAnsi="Times New Roman" w:eastAsia="MingLiU_HKSCS" w:cs="Times New Roman"/>
        </w:rPr>
      </w:pPr>
      <w:r>
        <w:rPr>
          <w:rFonts w:ascii="Times New Roman" w:hAnsi="Times New Roman" w:cs="Times New Roman"/>
        </w:rPr>
        <w:t>(</w:t>
      </w:r>
      <w:r>
        <w:rPr>
          <w:rFonts w:hint="eastAsia" w:ascii="Times New Roman" w:hAnsi="Times New Roman" w:cs="Times New Roman"/>
        </w:rPr>
        <w:t>示例略</w:t>
      </w:r>
      <w:r>
        <w:rPr>
          <w:rFonts w:ascii="Times New Roman" w:hAnsi="Times New Roman" w:cs="Times New Roman"/>
        </w:rPr>
        <w:t>)</w:t>
      </w:r>
    </w:p>
    <w:p>
      <w:pPr>
        <w:pStyle w:val="10"/>
        <w:ind w:firstLine="420" w:firstLineChars="200"/>
        <w:rPr>
          <w:rFonts w:ascii="Times New Roman" w:hAnsi="Times New Roman" w:eastAsia="MingLiU_HKSCS" w:cs="Times New Roman"/>
        </w:rPr>
      </w:pPr>
      <w:r>
        <w:rPr>
          <w:rFonts w:ascii="Times New Roman" w:hAnsi="Times New Roman" w:cs="Times New Roman"/>
        </w:rPr>
        <w:br w:type="page"/>
      </w:r>
      <w:r>
        <w:rPr>
          <w:rFonts w:hint="eastAsia" w:ascii="Times New Roman" w:hAnsi="Times New Roman" w:cs="Times New Roman"/>
        </w:rPr>
        <w:t>　　附件</w:t>
      </w:r>
      <w:r>
        <w:rPr>
          <w:rFonts w:ascii="Times New Roman" w:hAnsi="Times New Roman" w:cs="Times New Roman"/>
        </w:rPr>
        <w:t>5</w:t>
      </w:r>
      <w:r>
        <w:rPr>
          <w:rFonts w:hint="eastAsia" w:ascii="Times New Roman" w:hAnsi="Times New Roman" w:cs="Times New Roman"/>
        </w:rPr>
        <w:t>－</w:t>
      </w:r>
      <w:r>
        <w:rPr>
          <w:rFonts w:ascii="Times New Roman" w:hAnsi="Times New Roman" w:cs="Times New Roman"/>
        </w:rPr>
        <w:t>2</w:t>
      </w:r>
      <w:r>
        <w:rPr>
          <w:rFonts w:hint="eastAsia" w:ascii="Times New Roman" w:hAnsi="Times New Roman" w:cs="Times New Roman"/>
        </w:rPr>
        <w:t>－</w:t>
      </w:r>
      <w:r>
        <w:rPr>
          <w:rFonts w:ascii="Times New Roman" w:hAnsi="Times New Roman" w:cs="Times New Roman"/>
        </w:rPr>
        <w:t>5</w:t>
      </w:r>
    </w:p>
    <w:p>
      <w:pPr>
        <w:pStyle w:val="10"/>
        <w:ind w:firstLine="480" w:firstLineChars="200"/>
        <w:jc w:val="center"/>
        <w:rPr>
          <w:rFonts w:ascii="Times New Roman" w:hAnsi="Times New Roman" w:eastAsia="MingLiU_HKSCS" w:cs="Times New Roman"/>
          <w:sz w:val="24"/>
          <w:szCs w:val="24"/>
        </w:rPr>
      </w:pPr>
      <w:r>
        <w:rPr>
          <w:rFonts w:hint="eastAsia" w:ascii="Times New Roman" w:hAnsi="Times New Roman" w:cs="Times New Roman"/>
          <w:sz w:val="24"/>
          <w:szCs w:val="24"/>
        </w:rPr>
        <w:t>参加政府采购活动前三年内在经营活动中</w:t>
      </w:r>
    </w:p>
    <w:p>
      <w:pPr>
        <w:pStyle w:val="10"/>
        <w:ind w:firstLine="480" w:firstLineChars="200"/>
        <w:jc w:val="center"/>
        <w:rPr>
          <w:rFonts w:ascii="Times New Roman" w:hAnsi="Times New Roman" w:cs="Times New Roman"/>
          <w:sz w:val="24"/>
          <w:szCs w:val="24"/>
        </w:rPr>
      </w:pPr>
      <w:r>
        <w:rPr>
          <w:rFonts w:hint="eastAsia" w:ascii="Times New Roman" w:hAnsi="Times New Roman" w:cs="Times New Roman"/>
          <w:sz w:val="24"/>
          <w:szCs w:val="24"/>
        </w:rPr>
        <w:t>没有重大违法记录的书面声明</w:t>
      </w:r>
    </w:p>
    <w:p>
      <w:pPr>
        <w:pStyle w:val="10"/>
        <w:ind w:firstLine="420" w:firstLineChars="200"/>
        <w:rPr>
          <w:rFonts w:ascii="Times New Roman" w:hAnsi="Times New Roman" w:eastAsia="MingLiU_HKSCS" w:cs="Times New Roman"/>
        </w:rPr>
      </w:pPr>
      <w:r>
        <w:rPr>
          <w:rFonts w:hint="eastAsia" w:ascii="Times New Roman" w:hAnsi="Times New Roman" w:cs="Times New Roman"/>
        </w:rPr>
        <w:t>本单位郑重声明：</w:t>
      </w:r>
    </w:p>
    <w:p>
      <w:pPr>
        <w:pStyle w:val="10"/>
        <w:ind w:firstLine="420" w:firstLineChars="200"/>
        <w:rPr>
          <w:rFonts w:ascii="Times New Roman" w:hAnsi="Times New Roman" w:eastAsia="MingLiU_HKSCS" w:cs="Times New Roman"/>
        </w:rPr>
      </w:pPr>
      <w:r>
        <w:rPr>
          <w:rFonts w:hint="eastAsia" w:ascii="Times New Roman" w:hAnsi="Times New Roman" w:cs="Times New Roman"/>
        </w:rPr>
        <w:t>我单位在参加采购活动前三年内在经营活动中没有《政府采购法》第二十二条第一款第</w:t>
      </w:r>
      <w:r>
        <w:rPr>
          <w:rFonts w:ascii="Times New Roman" w:hAnsi="Times New Roman" w:cs="Times New Roman"/>
        </w:rPr>
        <w:t>(</w:t>
      </w:r>
      <w:r>
        <w:rPr>
          <w:rFonts w:hint="eastAsia" w:ascii="Times New Roman" w:hAnsi="Times New Roman" w:cs="Times New Roman"/>
        </w:rPr>
        <w:t>五</w:t>
      </w:r>
      <w:r>
        <w:rPr>
          <w:rFonts w:ascii="Times New Roman" w:hAnsi="Times New Roman" w:cs="Times New Roman"/>
        </w:rPr>
        <w:t>)</w:t>
      </w:r>
      <w:r>
        <w:rPr>
          <w:rFonts w:hint="eastAsia" w:ascii="Times New Roman" w:hAnsi="Times New Roman" w:cs="Times New Roman"/>
        </w:rPr>
        <w:t>项所称重大违法记录</w:t>
      </w:r>
      <w:r>
        <w:rPr>
          <w:rFonts w:hint="eastAsia" w:ascii="Times New Roman" w:hAnsi="Times New Roman" w:eastAsia="MingLiU_HKSCS" w:cs="Times New Roman"/>
        </w:rPr>
        <w:t>，</w:t>
      </w:r>
      <w:r>
        <w:rPr>
          <w:rFonts w:hint="eastAsia" w:ascii="Times New Roman" w:hAnsi="Times New Roman" w:cs="Times New Roman"/>
        </w:rPr>
        <w:t>包括：</w:t>
      </w:r>
    </w:p>
    <w:p>
      <w:pPr>
        <w:pStyle w:val="10"/>
        <w:ind w:firstLine="420" w:firstLineChars="200"/>
        <w:rPr>
          <w:rFonts w:ascii="Times New Roman" w:hAnsi="Times New Roman" w:eastAsia="MingLiU_HKSCS" w:cs="Times New Roman"/>
        </w:rPr>
      </w:pPr>
      <w:r>
        <w:rPr>
          <w:rFonts w:hint="eastAsia" w:ascii="Times New Roman" w:hAnsi="Times New Roman" w:cs="Times New Roman"/>
        </w:rPr>
        <w:t>我单位或者其法定代表人、董事、监事、高级管理人员未因经营活动中的违法行为受到刑事处罚或者责令停产停业、吊销许可证或者执照、较大数额罚款等行政处罚。</w:t>
      </w:r>
    </w:p>
    <w:p>
      <w:pPr>
        <w:pStyle w:val="10"/>
        <w:ind w:firstLine="420" w:firstLineChars="200"/>
        <w:rPr>
          <w:rFonts w:ascii="Times New Roman" w:hAnsi="Times New Roman" w:eastAsia="MingLiU_HKSCS" w:cs="Times New Roman"/>
        </w:rPr>
      </w:pPr>
      <w:r>
        <w:rPr>
          <w:rFonts w:hint="eastAsia" w:ascii="Times New Roman" w:hAnsi="Times New Roman" w:cs="Times New Roman"/>
        </w:rPr>
        <w:t>特此声明！</w:t>
      </w:r>
    </w:p>
    <w:p>
      <w:pPr>
        <w:pStyle w:val="10"/>
        <w:ind w:firstLine="420" w:firstLineChars="200"/>
        <w:rPr>
          <w:rFonts w:ascii="Times New Roman" w:hAnsi="Times New Roman" w:eastAsia="MingLiU_HKSCS" w:cs="Times New Roman"/>
        </w:rPr>
      </w:pPr>
    </w:p>
    <w:p>
      <w:pPr>
        <w:pStyle w:val="10"/>
        <w:ind w:firstLine="420" w:firstLineChars="200"/>
        <w:rPr>
          <w:rFonts w:ascii="Times New Roman" w:hAnsi="Times New Roman" w:eastAsia="MingLiU_HKSCS" w:cs="Times New Roman"/>
        </w:rPr>
      </w:pPr>
      <w:r>
        <w:rPr>
          <w:rFonts w:hint="eastAsia" w:ascii="Times New Roman" w:hAnsi="Times New Roman" w:cs="Times New Roman"/>
        </w:rPr>
        <w:t>供应商名称</w:t>
      </w:r>
      <w:r>
        <w:rPr>
          <w:rFonts w:ascii="Times New Roman" w:hAnsi="Times New Roman" w:cs="Times New Roman"/>
        </w:rPr>
        <w:t>(</w:t>
      </w:r>
      <w:r>
        <w:rPr>
          <w:rFonts w:hint="eastAsia" w:ascii="Times New Roman" w:hAnsi="Times New Roman" w:cs="Times New Roman"/>
        </w:rPr>
        <w:t>公章</w:t>
      </w:r>
      <w:r>
        <w:rPr>
          <w:rFonts w:ascii="Times New Roman" w:hAnsi="Times New Roman" w:cs="Times New Roman"/>
        </w:rPr>
        <w:t>)</w:t>
      </w:r>
      <w:r>
        <w:rPr>
          <w:rFonts w:hint="eastAsia" w:ascii="Times New Roman" w:hAnsi="Times New Roman" w:cs="Times New Roman"/>
        </w:rPr>
        <w:t>：</w:t>
      </w:r>
      <w:r>
        <w:rPr>
          <w:rFonts w:ascii="Times New Roman" w:hAnsi="Times New Roman" w:cs="Times New Roman"/>
        </w:rPr>
        <w:t>____________</w:t>
      </w:r>
    </w:p>
    <w:p>
      <w:pPr>
        <w:pStyle w:val="10"/>
        <w:ind w:firstLine="420" w:firstLineChars="200"/>
        <w:rPr>
          <w:rFonts w:ascii="Times New Roman" w:hAnsi="Times New Roman" w:eastAsia="MingLiU_HKSCS" w:cs="Times New Roman"/>
        </w:rPr>
      </w:pPr>
      <w:r>
        <w:rPr>
          <w:rFonts w:hint="eastAsia" w:ascii="Times New Roman" w:hAnsi="Times New Roman" w:cs="Times New Roman"/>
        </w:rPr>
        <w:t>法定代表人或其授权代表</w:t>
      </w:r>
      <w:r>
        <w:rPr>
          <w:rFonts w:ascii="Times New Roman" w:hAnsi="Times New Roman" w:cs="Times New Roman"/>
        </w:rPr>
        <w:t>(</w:t>
      </w:r>
      <w:r>
        <w:rPr>
          <w:rFonts w:hint="eastAsia" w:ascii="Times New Roman" w:hAnsi="Times New Roman" w:cs="Times New Roman"/>
        </w:rPr>
        <w:t>签字或盖章</w:t>
      </w:r>
      <w:r>
        <w:rPr>
          <w:rFonts w:ascii="Times New Roman" w:hAnsi="Times New Roman" w:cs="Times New Roman"/>
        </w:rPr>
        <w:t>)</w:t>
      </w:r>
      <w:r>
        <w:rPr>
          <w:rFonts w:hint="eastAsia" w:ascii="Times New Roman" w:hAnsi="Times New Roman" w:cs="Times New Roman"/>
        </w:rPr>
        <w:t>：</w:t>
      </w:r>
      <w:r>
        <w:rPr>
          <w:rFonts w:ascii="Times New Roman" w:hAnsi="Times New Roman" w:cs="Times New Roman"/>
        </w:rPr>
        <w:t>____________</w:t>
      </w:r>
    </w:p>
    <w:p>
      <w:pPr>
        <w:pStyle w:val="10"/>
        <w:ind w:firstLine="420" w:firstLineChars="200"/>
        <w:rPr>
          <w:rFonts w:ascii="Times New Roman" w:hAnsi="Times New Roman" w:eastAsia="MingLiU_HKSCS" w:cs="Times New Roman"/>
        </w:rPr>
      </w:pPr>
      <w:r>
        <w:rPr>
          <w:rFonts w:hint="eastAsia" w:ascii="Times New Roman" w:hAnsi="Times New Roman" w:cs="Times New Roman"/>
        </w:rPr>
        <w:t>日期：</w:t>
      </w:r>
      <w:r>
        <w:rPr>
          <w:rFonts w:ascii="Times New Roman" w:hAnsi="Times New Roman" w:cs="Times New Roman"/>
        </w:rPr>
        <w:t>______</w:t>
      </w:r>
      <w:r>
        <w:rPr>
          <w:rFonts w:hint="eastAsia" w:ascii="Times New Roman" w:hAnsi="Times New Roman" w:cs="Times New Roman"/>
        </w:rPr>
        <w:t>年</w:t>
      </w:r>
      <w:r>
        <w:rPr>
          <w:rFonts w:ascii="Times New Roman" w:hAnsi="Times New Roman" w:cs="Times New Roman"/>
        </w:rPr>
        <w:t>____</w:t>
      </w:r>
      <w:r>
        <w:rPr>
          <w:rFonts w:hint="eastAsia" w:ascii="Times New Roman" w:hAnsi="Times New Roman" w:cs="Times New Roman"/>
        </w:rPr>
        <w:t>月</w:t>
      </w:r>
      <w:r>
        <w:rPr>
          <w:rFonts w:ascii="Times New Roman" w:hAnsi="Times New Roman" w:cs="Times New Roman"/>
        </w:rPr>
        <w:t>____</w:t>
      </w:r>
      <w:r>
        <w:rPr>
          <w:rFonts w:hint="eastAsia" w:ascii="Times New Roman" w:hAnsi="Times New Roman" w:cs="Times New Roman"/>
        </w:rPr>
        <w:t>日</w:t>
      </w:r>
    </w:p>
    <w:p>
      <w:pPr>
        <w:pStyle w:val="10"/>
        <w:ind w:firstLine="420" w:firstLineChars="200"/>
        <w:rPr>
          <w:rFonts w:ascii="Times New Roman" w:hAnsi="Times New Roman" w:eastAsia="MingLiU_HKSCS" w:cs="Times New Roman"/>
        </w:rPr>
      </w:pPr>
      <w:r>
        <w:rPr>
          <w:rFonts w:hint="eastAsia" w:ascii="Times New Roman" w:hAnsi="Times New Roman" w:cs="Times New Roman"/>
        </w:rPr>
        <w:t>说明：授权用投标专用章的</w:t>
      </w:r>
      <w:r>
        <w:rPr>
          <w:rFonts w:hint="eastAsia" w:ascii="Times New Roman" w:hAnsi="Times New Roman" w:eastAsia="MingLiU_HKSCS" w:cs="Times New Roman"/>
        </w:rPr>
        <w:t>，</w:t>
      </w:r>
      <w:r>
        <w:rPr>
          <w:rFonts w:hint="eastAsia" w:ascii="Times New Roman" w:hAnsi="Times New Roman" w:cs="Times New Roman"/>
        </w:rPr>
        <w:t>与公章具有相同法律效力。</w:t>
      </w:r>
    </w:p>
    <w:p>
      <w:pPr>
        <w:pStyle w:val="10"/>
        <w:ind w:firstLine="420" w:firstLineChars="200"/>
        <w:rPr>
          <w:rFonts w:ascii="Times New Roman" w:hAnsi="Times New Roman" w:eastAsia="MingLiU_HKSCS" w:cs="Times New Roman"/>
        </w:rPr>
      </w:pPr>
      <w:r>
        <w:rPr>
          <w:rFonts w:ascii="Times New Roman" w:hAnsi="Times New Roman" w:cs="Times New Roman"/>
        </w:rPr>
        <w:br w:type="page"/>
      </w:r>
      <w:r>
        <w:rPr>
          <w:rFonts w:hint="eastAsia" w:ascii="Times New Roman" w:hAnsi="Times New Roman" w:cs="Times New Roman"/>
        </w:rPr>
        <w:t>　　附件</w:t>
      </w:r>
      <w:r>
        <w:rPr>
          <w:rFonts w:ascii="Times New Roman" w:hAnsi="Times New Roman" w:cs="Times New Roman"/>
        </w:rPr>
        <w:t>5</w:t>
      </w:r>
      <w:r>
        <w:rPr>
          <w:rFonts w:hint="eastAsia" w:ascii="Times New Roman" w:hAnsi="Times New Roman" w:cs="Times New Roman"/>
        </w:rPr>
        <w:t>－</w:t>
      </w:r>
      <w:r>
        <w:rPr>
          <w:rFonts w:ascii="Times New Roman" w:hAnsi="Times New Roman" w:cs="Times New Roman"/>
        </w:rPr>
        <w:t>2</w:t>
      </w:r>
      <w:r>
        <w:rPr>
          <w:rFonts w:hint="eastAsia" w:ascii="Times New Roman" w:hAnsi="Times New Roman" w:cs="Times New Roman"/>
        </w:rPr>
        <w:t>－</w:t>
      </w:r>
      <w:r>
        <w:rPr>
          <w:rFonts w:ascii="Times New Roman" w:hAnsi="Times New Roman" w:cs="Times New Roman"/>
        </w:rPr>
        <w:t>6</w:t>
      </w:r>
    </w:p>
    <w:p>
      <w:pPr>
        <w:pStyle w:val="7"/>
        <w:keepNext w:val="0"/>
        <w:keepLines w:val="0"/>
        <w:jc w:val="center"/>
      </w:pPr>
      <w:r>
        <w:rPr>
          <w:rFonts w:hint="eastAsia" w:ascii="Times New Roman" w:hAnsi="Times New Roman"/>
        </w:rPr>
        <w:t>无不良信用记录承诺函</w:t>
      </w:r>
      <w:r>
        <w:rPr>
          <w:rFonts w:ascii="Times New Roman" w:hAnsi="Times New Roman"/>
        </w:rPr>
        <w:t>(</w:t>
      </w:r>
      <w:r>
        <w:rPr>
          <w:rFonts w:hint="eastAsia" w:ascii="Times New Roman" w:hAnsi="Times New Roman"/>
        </w:rPr>
        <w:t>供应商自行查询适用</w:t>
      </w:r>
      <w:r>
        <w:rPr>
          <w:rFonts w:ascii="Times New Roman" w:hAnsi="Times New Roman"/>
        </w:rPr>
        <w:t>)</w:t>
      </w:r>
    </w:p>
    <w:p>
      <w:pPr>
        <w:pStyle w:val="10"/>
        <w:rPr>
          <w:rFonts w:ascii="Times New Roman" w:hAnsi="Times New Roman" w:eastAsia="MingLiU_HKSCS" w:cs="Times New Roman"/>
        </w:rPr>
      </w:pPr>
      <w:r>
        <w:rPr>
          <w:rFonts w:hint="eastAsia" w:ascii="Times New Roman" w:hAnsi="Times New Roman" w:cs="Times New Roman"/>
        </w:rPr>
        <w:t>致</w:t>
      </w:r>
      <w:r>
        <w:rPr>
          <w:rFonts w:ascii="Times New Roman" w:hAnsi="Times New Roman" w:cs="Times New Roman"/>
        </w:rPr>
        <w:t>______(</w:t>
      </w:r>
      <w:r>
        <w:rPr>
          <w:rFonts w:hint="eastAsia" w:ascii="Times New Roman" w:hAnsi="Times New Roman" w:cs="Times New Roman"/>
        </w:rPr>
        <w:t>采购人或采购代理机构</w:t>
      </w:r>
      <w:r>
        <w:rPr>
          <w:rFonts w:ascii="Times New Roman" w:hAnsi="Times New Roman" w:cs="Times New Roman"/>
        </w:rPr>
        <w:t>)</w:t>
      </w:r>
      <w:r>
        <w:rPr>
          <w:rFonts w:hint="eastAsia" w:ascii="Times New Roman" w:hAnsi="Times New Roman" w:cs="Times New Roman"/>
        </w:rPr>
        <w:t>：</w:t>
      </w:r>
    </w:p>
    <w:p>
      <w:pPr>
        <w:pStyle w:val="10"/>
        <w:ind w:firstLine="420" w:firstLineChars="200"/>
        <w:rPr>
          <w:rFonts w:ascii="Times New Roman" w:hAnsi="Times New Roman" w:eastAsia="MingLiU_HKSCS" w:cs="Times New Roman"/>
        </w:rPr>
      </w:pPr>
      <w:r>
        <w:rPr>
          <w:rFonts w:hint="eastAsia" w:ascii="Times New Roman" w:hAnsi="Times New Roman" w:cs="Times New Roman"/>
        </w:rPr>
        <w:t>本单位郑重承诺</w:t>
      </w:r>
      <w:r>
        <w:rPr>
          <w:rFonts w:hint="eastAsia" w:ascii="Times New Roman" w:hAnsi="Times New Roman" w:eastAsia="MingLiU_HKSCS" w:cs="Times New Roman"/>
        </w:rPr>
        <w:t>，</w:t>
      </w:r>
      <w:r>
        <w:rPr>
          <w:rFonts w:hint="eastAsia" w:ascii="Times New Roman" w:hAnsi="Times New Roman" w:cs="Times New Roman"/>
        </w:rPr>
        <w:t>我单位无以下不良信用记录情形：</w:t>
      </w:r>
    </w:p>
    <w:p>
      <w:pPr>
        <w:pStyle w:val="10"/>
        <w:ind w:firstLine="420" w:firstLineChars="200"/>
        <w:rPr>
          <w:rFonts w:ascii="Times New Roman" w:hAnsi="Times New Roman" w:eastAsia="MingLiU_HKSCS" w:cs="Times New Roman"/>
        </w:rPr>
      </w:pPr>
      <w:r>
        <w:rPr>
          <w:rFonts w:ascii="Times New Roman" w:hAnsi="Times New Roman" w:cs="Times New Roman"/>
        </w:rPr>
        <w:t>1.</w:t>
      </w:r>
      <w:r>
        <w:rPr>
          <w:rFonts w:hint="eastAsia" w:ascii="Times New Roman" w:hAnsi="Times New Roman" w:cs="Times New Roman"/>
        </w:rPr>
        <w:t>被人民法院列入失信被执行人；</w:t>
      </w:r>
    </w:p>
    <w:p>
      <w:pPr>
        <w:pStyle w:val="10"/>
        <w:ind w:firstLine="420" w:firstLineChars="200"/>
        <w:rPr>
          <w:rFonts w:ascii="Times New Roman" w:hAnsi="Times New Roman" w:eastAsia="MingLiU_HKSCS" w:cs="Times New Roman"/>
        </w:rPr>
      </w:pPr>
      <w:r>
        <w:rPr>
          <w:rFonts w:ascii="Times New Roman" w:hAnsi="Times New Roman" w:cs="Times New Roman"/>
        </w:rPr>
        <w:t>2.</w:t>
      </w:r>
      <w:r>
        <w:rPr>
          <w:rFonts w:hint="eastAsia" w:ascii="Times New Roman" w:hAnsi="Times New Roman" w:cs="Times New Roman"/>
        </w:rPr>
        <w:t>被税务部门列入重大税收违法案件当事人名单；</w:t>
      </w:r>
    </w:p>
    <w:p>
      <w:pPr>
        <w:pStyle w:val="10"/>
        <w:ind w:firstLine="420" w:firstLineChars="200"/>
        <w:rPr>
          <w:rFonts w:ascii="Times New Roman" w:hAnsi="Times New Roman" w:eastAsia="MingLiU_HKSCS" w:cs="Times New Roman"/>
        </w:rPr>
      </w:pPr>
      <w:r>
        <w:rPr>
          <w:rFonts w:ascii="Times New Roman" w:hAnsi="Times New Roman" w:cs="Times New Roman"/>
        </w:rPr>
        <w:t>3.</w:t>
      </w:r>
      <w:r>
        <w:rPr>
          <w:rFonts w:hint="eastAsia" w:ascii="Times New Roman" w:hAnsi="Times New Roman" w:cs="Times New Roman"/>
        </w:rPr>
        <w:t>被政府采购监管部门列入政府采购严重违法失信行为记录名单；</w:t>
      </w:r>
    </w:p>
    <w:p>
      <w:pPr>
        <w:pStyle w:val="10"/>
        <w:ind w:firstLine="420" w:firstLineChars="200"/>
        <w:rPr>
          <w:rFonts w:ascii="Times New Roman" w:hAnsi="Times New Roman" w:eastAsia="MingLiU_HKSCS" w:cs="Times New Roman"/>
        </w:rPr>
      </w:pPr>
      <w:r>
        <w:rPr>
          <w:rFonts w:ascii="Times New Roman" w:hAnsi="Times New Roman" w:cs="Times New Roman"/>
        </w:rPr>
        <w:t>4.</w:t>
      </w:r>
      <w:r>
        <w:rPr>
          <w:rFonts w:hint="eastAsia" w:ascii="Times New Roman" w:hAnsi="Times New Roman" w:cs="Times New Roman"/>
        </w:rPr>
        <w:t>不符合《政府采购法》第二十二条规定的条件。</w:t>
      </w:r>
    </w:p>
    <w:p>
      <w:pPr>
        <w:pStyle w:val="10"/>
        <w:ind w:firstLine="420" w:firstLineChars="200"/>
        <w:rPr>
          <w:rFonts w:ascii="Times New Roman" w:hAnsi="Times New Roman" w:eastAsia="MingLiU_HKSCS" w:cs="Times New Roman"/>
        </w:rPr>
      </w:pPr>
      <w:r>
        <w:rPr>
          <w:rFonts w:hint="eastAsia" w:ascii="Times New Roman" w:hAnsi="Times New Roman" w:cs="Times New Roman"/>
        </w:rPr>
        <w:t>我单位已就上述不良信用行为按照磋商文件中</w:t>
      </w:r>
      <w:r>
        <w:rPr>
          <w:rFonts w:hint="eastAsia" w:ascii="Times New Roman" w:hAnsi="Times New Roman" w:eastAsia="黑体" w:cs="Times New Roman"/>
        </w:rPr>
        <w:t>磋商须知前附表</w:t>
      </w:r>
      <w:r>
        <w:rPr>
          <w:rFonts w:hint="eastAsia" w:ascii="Times New Roman" w:hAnsi="Times New Roman" w:cs="Times New Roman"/>
        </w:rPr>
        <w:t>规定进行了查询。我单位承诺：合同签订前</w:t>
      </w:r>
      <w:r>
        <w:rPr>
          <w:rFonts w:hint="eastAsia" w:ascii="Times New Roman" w:hAnsi="Times New Roman" w:eastAsia="MingLiU_HKSCS" w:cs="Times New Roman"/>
        </w:rPr>
        <w:t>，</w:t>
      </w:r>
      <w:r>
        <w:rPr>
          <w:rFonts w:hint="eastAsia" w:ascii="Times New Roman" w:hAnsi="Times New Roman" w:cs="Times New Roman"/>
        </w:rPr>
        <w:t>若我单位具有不良信用记录情形</w:t>
      </w:r>
      <w:r>
        <w:rPr>
          <w:rFonts w:hint="eastAsia" w:ascii="Times New Roman" w:hAnsi="Times New Roman" w:eastAsia="MingLiU_HKSCS" w:cs="Times New Roman"/>
        </w:rPr>
        <w:t>，</w:t>
      </w:r>
      <w:r>
        <w:rPr>
          <w:rFonts w:hint="eastAsia" w:ascii="Times New Roman" w:hAnsi="Times New Roman" w:cs="Times New Roman"/>
        </w:rPr>
        <w:t>贵方可取消我单位成交资格或者不授予合同</w:t>
      </w:r>
      <w:r>
        <w:rPr>
          <w:rFonts w:hint="eastAsia" w:ascii="Times New Roman" w:hAnsi="Times New Roman" w:eastAsia="MingLiU_HKSCS" w:cs="Times New Roman"/>
        </w:rPr>
        <w:t>，</w:t>
      </w:r>
      <w:r>
        <w:rPr>
          <w:rFonts w:hint="eastAsia" w:ascii="Times New Roman" w:hAnsi="Times New Roman" w:cs="Times New Roman"/>
        </w:rPr>
        <w:t>所有责任由我单位自行承担。同时</w:t>
      </w:r>
      <w:r>
        <w:rPr>
          <w:rFonts w:hint="eastAsia" w:ascii="Times New Roman" w:hAnsi="Times New Roman" w:eastAsia="MingLiU_HKSCS" w:cs="Times New Roman"/>
        </w:rPr>
        <w:t>，</w:t>
      </w:r>
      <w:r>
        <w:rPr>
          <w:rFonts w:hint="eastAsia" w:ascii="Times New Roman" w:hAnsi="Times New Roman" w:cs="Times New Roman"/>
        </w:rPr>
        <w:t>我单位愿意无条件接受监管部门的调查处理。</w:t>
      </w:r>
    </w:p>
    <w:p>
      <w:pPr>
        <w:pStyle w:val="10"/>
        <w:ind w:firstLine="420" w:firstLineChars="200"/>
        <w:rPr>
          <w:rFonts w:ascii="Times New Roman" w:hAnsi="Times New Roman" w:eastAsia="MingLiU_HKSCS" w:cs="Times New Roman"/>
        </w:rPr>
      </w:pPr>
    </w:p>
    <w:p>
      <w:pPr>
        <w:pStyle w:val="10"/>
        <w:ind w:firstLine="420" w:firstLineChars="200"/>
        <w:rPr>
          <w:rFonts w:ascii="Times New Roman" w:hAnsi="Times New Roman" w:eastAsia="MingLiU_HKSCS" w:cs="Times New Roman"/>
        </w:rPr>
      </w:pPr>
      <w:r>
        <w:rPr>
          <w:rFonts w:hint="eastAsia" w:ascii="Times New Roman" w:hAnsi="Times New Roman" w:cs="Times New Roman"/>
        </w:rPr>
        <w:t>投标人名称</w:t>
      </w:r>
      <w:r>
        <w:rPr>
          <w:rFonts w:ascii="Times New Roman" w:hAnsi="Times New Roman" w:cs="Times New Roman"/>
        </w:rPr>
        <w:t>(</w:t>
      </w:r>
      <w:r>
        <w:rPr>
          <w:rFonts w:hint="eastAsia" w:ascii="Times New Roman" w:hAnsi="Times New Roman" w:cs="Times New Roman"/>
        </w:rPr>
        <w:t>盖公章</w:t>
      </w:r>
      <w:r>
        <w:rPr>
          <w:rFonts w:ascii="Times New Roman" w:hAnsi="Times New Roman" w:cs="Times New Roman"/>
        </w:rPr>
        <w:t>)</w:t>
      </w:r>
      <w:r>
        <w:rPr>
          <w:rFonts w:hint="eastAsia" w:ascii="Times New Roman" w:hAnsi="Times New Roman" w:cs="Times New Roman"/>
        </w:rPr>
        <w:t>：</w:t>
      </w:r>
      <w:r>
        <w:rPr>
          <w:rFonts w:ascii="Times New Roman" w:hAnsi="Times New Roman" w:cs="Times New Roman"/>
        </w:rPr>
        <w:t>____________</w:t>
      </w:r>
    </w:p>
    <w:p>
      <w:pPr>
        <w:pStyle w:val="10"/>
        <w:ind w:firstLine="420" w:firstLineChars="200"/>
        <w:rPr>
          <w:rFonts w:ascii="Times New Roman" w:hAnsi="Times New Roman" w:eastAsia="MingLiU_HKSCS" w:cs="Times New Roman"/>
        </w:rPr>
      </w:pPr>
      <w:r>
        <w:rPr>
          <w:rFonts w:hint="eastAsia" w:ascii="Times New Roman" w:hAnsi="Times New Roman" w:cs="Times New Roman"/>
        </w:rPr>
        <w:t>法定代表人或其授权代表</w:t>
      </w:r>
      <w:r>
        <w:rPr>
          <w:rFonts w:ascii="Times New Roman" w:hAnsi="Times New Roman" w:cs="Times New Roman"/>
        </w:rPr>
        <w:t>(</w:t>
      </w:r>
      <w:r>
        <w:rPr>
          <w:rFonts w:hint="eastAsia" w:ascii="Times New Roman" w:hAnsi="Times New Roman" w:cs="Times New Roman"/>
        </w:rPr>
        <w:t>签字或盖章</w:t>
      </w:r>
      <w:r>
        <w:rPr>
          <w:rFonts w:ascii="Times New Roman" w:hAnsi="Times New Roman" w:cs="Times New Roman"/>
        </w:rPr>
        <w:t>)</w:t>
      </w:r>
      <w:r>
        <w:rPr>
          <w:rFonts w:hint="eastAsia" w:ascii="Times New Roman" w:hAnsi="Times New Roman" w:cs="Times New Roman"/>
        </w:rPr>
        <w:t>：</w:t>
      </w:r>
      <w:r>
        <w:rPr>
          <w:rFonts w:ascii="Times New Roman" w:hAnsi="Times New Roman" w:cs="Times New Roman"/>
        </w:rPr>
        <w:t>____________</w:t>
      </w:r>
    </w:p>
    <w:p>
      <w:pPr>
        <w:pStyle w:val="10"/>
        <w:ind w:firstLine="420" w:firstLineChars="200"/>
        <w:rPr>
          <w:rFonts w:ascii="Times New Roman" w:hAnsi="Times New Roman" w:eastAsia="MingLiU_HKSCS" w:cs="Times New Roman"/>
        </w:rPr>
      </w:pPr>
      <w:r>
        <w:rPr>
          <w:rFonts w:hint="eastAsia" w:ascii="Times New Roman" w:hAnsi="Times New Roman" w:cs="Times New Roman"/>
        </w:rPr>
        <w:t>日期：</w:t>
      </w:r>
      <w:r>
        <w:rPr>
          <w:rFonts w:ascii="Times New Roman" w:hAnsi="Times New Roman" w:cs="Times New Roman"/>
        </w:rPr>
        <w:t>______</w:t>
      </w:r>
      <w:r>
        <w:rPr>
          <w:rFonts w:hint="eastAsia" w:ascii="Times New Roman" w:hAnsi="Times New Roman" w:cs="Times New Roman"/>
        </w:rPr>
        <w:t>年</w:t>
      </w:r>
      <w:r>
        <w:rPr>
          <w:rFonts w:ascii="Times New Roman" w:hAnsi="Times New Roman" w:cs="Times New Roman"/>
        </w:rPr>
        <w:t>____</w:t>
      </w:r>
      <w:r>
        <w:rPr>
          <w:rFonts w:hint="eastAsia" w:ascii="Times New Roman" w:hAnsi="Times New Roman" w:cs="Times New Roman"/>
        </w:rPr>
        <w:t>月</w:t>
      </w:r>
      <w:r>
        <w:rPr>
          <w:rFonts w:ascii="Times New Roman" w:hAnsi="Times New Roman" w:cs="Times New Roman"/>
        </w:rPr>
        <w:t>____</w:t>
      </w:r>
      <w:r>
        <w:rPr>
          <w:rFonts w:hint="eastAsia" w:ascii="Times New Roman" w:hAnsi="Times New Roman" w:cs="Times New Roman"/>
        </w:rPr>
        <w:t>日</w:t>
      </w:r>
    </w:p>
    <w:p>
      <w:pPr>
        <w:pStyle w:val="10"/>
        <w:ind w:firstLine="420" w:firstLineChars="200"/>
        <w:rPr>
          <w:rFonts w:ascii="Times New Roman" w:hAnsi="Times New Roman" w:eastAsia="MingLiU_HKSCS" w:cs="Times New Roman"/>
        </w:rPr>
      </w:pPr>
      <w:r>
        <w:rPr>
          <w:rFonts w:hint="eastAsia" w:ascii="Times New Roman" w:hAnsi="Times New Roman" w:cs="Times New Roman"/>
        </w:rPr>
        <w:t>说明：授权用投标专用章的</w:t>
      </w:r>
      <w:r>
        <w:rPr>
          <w:rFonts w:hint="eastAsia" w:ascii="Times New Roman" w:hAnsi="Times New Roman" w:eastAsia="MingLiU_HKSCS" w:cs="Times New Roman"/>
        </w:rPr>
        <w:t>，</w:t>
      </w:r>
      <w:r>
        <w:rPr>
          <w:rFonts w:hint="eastAsia" w:ascii="Times New Roman" w:hAnsi="Times New Roman" w:cs="Times New Roman"/>
        </w:rPr>
        <w:t>与公章具有相同法律效力。</w:t>
      </w:r>
    </w:p>
    <w:p>
      <w:pPr>
        <w:pStyle w:val="10"/>
        <w:ind w:firstLine="420" w:firstLineChars="200"/>
        <w:rPr>
          <w:rFonts w:ascii="Times New Roman" w:hAnsi="Times New Roman" w:eastAsia="MingLiU_HKSCS" w:cs="Times New Roman"/>
        </w:rPr>
      </w:pPr>
    </w:p>
    <w:p>
      <w:pPr>
        <w:pStyle w:val="10"/>
        <w:ind w:firstLine="420" w:firstLineChars="200"/>
        <w:rPr>
          <w:rFonts w:ascii="Times New Roman" w:hAnsi="Times New Roman" w:eastAsia="MingLiU_HKSCS" w:cs="Times New Roman"/>
        </w:rPr>
      </w:pPr>
      <w:r>
        <w:rPr>
          <w:rFonts w:hint="eastAsia" w:ascii="Times New Roman" w:hAnsi="Times New Roman" w:cs="Times New Roman"/>
        </w:rPr>
        <w:t>附件</w:t>
      </w:r>
      <w:r>
        <w:rPr>
          <w:rFonts w:ascii="Times New Roman" w:hAnsi="Times New Roman" w:cs="Times New Roman"/>
        </w:rPr>
        <w:t>5</w:t>
      </w:r>
      <w:r>
        <w:rPr>
          <w:rFonts w:hint="eastAsia" w:ascii="Times New Roman" w:hAnsi="Times New Roman" w:cs="Times New Roman"/>
        </w:rPr>
        <w:t>－</w:t>
      </w:r>
      <w:r>
        <w:rPr>
          <w:rFonts w:ascii="Times New Roman" w:hAnsi="Times New Roman" w:cs="Times New Roman"/>
        </w:rPr>
        <w:t>3</w:t>
      </w:r>
      <w:r>
        <w:rPr>
          <w:rFonts w:hint="eastAsia" w:ascii="Times New Roman" w:hAnsi="Times New Roman" w:cs="Times New Roman"/>
        </w:rPr>
        <w:t>　符合磋商文件要求的供应商特定资格条件的证明材料</w:t>
      </w:r>
      <w:r>
        <w:rPr>
          <w:rFonts w:ascii="Times New Roman" w:hAnsi="Times New Roman" w:cs="Times New Roman"/>
        </w:rPr>
        <w:t>(</w:t>
      </w:r>
      <w:r>
        <w:rPr>
          <w:rFonts w:hint="eastAsia" w:ascii="Times New Roman" w:hAnsi="Times New Roman" w:cs="Times New Roman"/>
        </w:rPr>
        <w:t>由采购人或采购代理机构根据项目具体要求填列</w:t>
      </w:r>
      <w:r>
        <w:rPr>
          <w:rFonts w:ascii="Times New Roman" w:hAnsi="Times New Roman" w:cs="Times New Roman"/>
        </w:rPr>
        <w:t>)</w:t>
      </w:r>
    </w:p>
    <w:p>
      <w:pPr>
        <w:pStyle w:val="10"/>
        <w:ind w:firstLine="420" w:firstLineChars="200"/>
        <w:rPr>
          <w:rFonts w:ascii="Times New Roman" w:hAnsi="Times New Roman" w:eastAsia="MingLiU_HKSCS" w:cs="Times New Roman"/>
        </w:rPr>
      </w:pPr>
      <w:r>
        <w:rPr>
          <w:rFonts w:ascii="Times New Roman" w:hAnsi="Times New Roman" w:cs="Times New Roman"/>
        </w:rPr>
        <w:t>(</w:t>
      </w:r>
      <w:r>
        <w:rPr>
          <w:rFonts w:hint="eastAsia" w:ascii="Times New Roman" w:hAnsi="Times New Roman" w:cs="Times New Roman"/>
        </w:rPr>
        <w:t>示例略</w:t>
      </w:r>
      <w:r>
        <w:rPr>
          <w:rFonts w:ascii="Times New Roman" w:hAnsi="Times New Roman" w:cs="Times New Roman"/>
        </w:rPr>
        <w:t>)</w:t>
      </w:r>
    </w:p>
    <w:p>
      <w:pPr>
        <w:pStyle w:val="10"/>
        <w:ind w:firstLine="420" w:firstLineChars="200"/>
        <w:rPr>
          <w:rFonts w:ascii="Times New Roman" w:hAnsi="Times New Roman" w:eastAsia="MingLiU_HKSCS" w:cs="Times New Roman"/>
        </w:rPr>
      </w:pPr>
      <w:r>
        <w:rPr>
          <w:rFonts w:ascii="Times New Roman" w:hAnsi="Times New Roman" w:cs="Times New Roman"/>
        </w:rPr>
        <w:br w:type="page"/>
      </w:r>
      <w:r>
        <w:rPr>
          <w:rFonts w:hint="eastAsia" w:ascii="Times New Roman" w:hAnsi="Times New Roman" w:cs="Times New Roman"/>
        </w:rPr>
        <w:t>　　附件</w:t>
      </w:r>
      <w:r>
        <w:rPr>
          <w:rFonts w:ascii="Times New Roman" w:hAnsi="Times New Roman" w:cs="Times New Roman"/>
        </w:rPr>
        <w:t>5</w:t>
      </w:r>
      <w:r>
        <w:rPr>
          <w:rFonts w:hint="eastAsia" w:ascii="Times New Roman" w:hAnsi="Times New Roman" w:cs="Times New Roman"/>
        </w:rPr>
        <w:t>－</w:t>
      </w:r>
      <w:r>
        <w:rPr>
          <w:rFonts w:ascii="Times New Roman" w:hAnsi="Times New Roman" w:cs="Times New Roman"/>
        </w:rPr>
        <w:t>4</w:t>
      </w:r>
    </w:p>
    <w:p>
      <w:pPr>
        <w:pStyle w:val="7"/>
        <w:keepNext w:val="0"/>
        <w:keepLines w:val="0"/>
        <w:jc w:val="center"/>
      </w:pPr>
      <w:r>
        <w:rPr>
          <w:rFonts w:hint="eastAsia" w:ascii="Times New Roman" w:hAnsi="Times New Roman"/>
        </w:rPr>
        <w:t>联合体协议</w:t>
      </w:r>
    </w:p>
    <w:p>
      <w:pPr>
        <w:pStyle w:val="10"/>
        <w:rPr>
          <w:rFonts w:ascii="Times New Roman" w:hAnsi="Times New Roman" w:eastAsia="MingLiU_HKSCS" w:cs="Times New Roman"/>
        </w:rPr>
      </w:pPr>
      <w:r>
        <w:rPr>
          <w:rFonts w:hint="eastAsia" w:ascii="Times New Roman" w:hAnsi="Times New Roman" w:cs="Times New Roman"/>
        </w:rPr>
        <w:t>致</w:t>
      </w:r>
      <w:r>
        <w:rPr>
          <w:rFonts w:ascii="Times New Roman" w:hAnsi="Times New Roman" w:cs="Times New Roman"/>
        </w:rPr>
        <w:t>____________(</w:t>
      </w:r>
      <w:r>
        <w:rPr>
          <w:rFonts w:hint="eastAsia" w:ascii="Times New Roman" w:hAnsi="Times New Roman" w:cs="Times New Roman"/>
        </w:rPr>
        <w:t>采购人或采购代理机构</w:t>
      </w:r>
      <w:r>
        <w:rPr>
          <w:rFonts w:ascii="Times New Roman" w:hAnsi="Times New Roman" w:cs="Times New Roman"/>
        </w:rPr>
        <w:t>)</w:t>
      </w:r>
      <w:r>
        <w:rPr>
          <w:rFonts w:hint="eastAsia" w:ascii="Times New Roman" w:hAnsi="Times New Roman" w:cs="Times New Roman"/>
        </w:rPr>
        <w:t>：</w:t>
      </w:r>
    </w:p>
    <w:p>
      <w:pPr>
        <w:pStyle w:val="10"/>
        <w:ind w:firstLine="420" w:firstLineChars="200"/>
        <w:rPr>
          <w:rFonts w:ascii="Times New Roman" w:hAnsi="Times New Roman" w:eastAsia="MingLiU_HKSCS" w:cs="Times New Roman"/>
        </w:rPr>
      </w:pPr>
      <w:r>
        <w:rPr>
          <w:rFonts w:hint="eastAsia" w:ascii="Times New Roman" w:hAnsi="Times New Roman" w:cs="Times New Roman"/>
        </w:rPr>
        <w:t>经研究</w:t>
      </w:r>
      <w:r>
        <w:rPr>
          <w:rFonts w:hint="eastAsia" w:ascii="Times New Roman" w:hAnsi="Times New Roman" w:eastAsia="MingLiU_HKSCS" w:cs="Times New Roman"/>
        </w:rPr>
        <w:t>，</w:t>
      </w:r>
      <w:r>
        <w:rPr>
          <w:rFonts w:hint="eastAsia" w:ascii="Times New Roman" w:hAnsi="Times New Roman" w:cs="Times New Roman"/>
        </w:rPr>
        <w:t>我方决定自愿组成联合体共同参加</w:t>
      </w:r>
      <w:r>
        <w:rPr>
          <w:rFonts w:ascii="Times New Roman" w:hAnsi="Times New Roman" w:cs="Times New Roman"/>
        </w:rPr>
        <w:t>____________(</w:t>
      </w:r>
      <w:r>
        <w:rPr>
          <w:rFonts w:hint="eastAsia" w:ascii="Times New Roman" w:hAnsi="Times New Roman" w:cs="Times New Roman"/>
        </w:rPr>
        <w:t>项目名称、项目编号</w:t>
      </w:r>
      <w:r>
        <w:rPr>
          <w:rFonts w:ascii="Times New Roman" w:hAnsi="Times New Roman" w:cs="Times New Roman"/>
        </w:rPr>
        <w:t>)</w:t>
      </w:r>
      <w:r>
        <w:rPr>
          <w:rFonts w:hint="eastAsia" w:ascii="Times New Roman" w:hAnsi="Times New Roman" w:cs="Times New Roman"/>
        </w:rPr>
        <w:t>项目的磋商。现就联合体磋商事宜订立如下协议：</w:t>
      </w:r>
    </w:p>
    <w:p>
      <w:pPr>
        <w:pStyle w:val="10"/>
        <w:ind w:firstLine="420" w:firstLineChars="200"/>
        <w:rPr>
          <w:rFonts w:ascii="Times New Roman" w:hAnsi="Times New Roman" w:eastAsia="MingLiU_HKSCS" w:cs="Times New Roman"/>
        </w:rPr>
      </w:pPr>
      <w:r>
        <w:rPr>
          <w:rFonts w:hint="eastAsia" w:ascii="Times New Roman" w:hAnsi="Times New Roman" w:cs="Times New Roman"/>
        </w:rPr>
        <w:t>一、联合体成员：</w:t>
      </w:r>
    </w:p>
    <w:p>
      <w:pPr>
        <w:pStyle w:val="10"/>
        <w:ind w:firstLine="420" w:firstLineChars="200"/>
        <w:rPr>
          <w:rFonts w:ascii="Times New Roman" w:hAnsi="Times New Roman" w:eastAsia="MingLiU_HKSCS" w:cs="Times New Roman"/>
        </w:rPr>
      </w:pPr>
      <w:r>
        <w:rPr>
          <w:rFonts w:ascii="Times New Roman" w:hAnsi="Times New Roman" w:cs="Times New Roman"/>
        </w:rPr>
        <w:t>1.____________________</w:t>
      </w:r>
    </w:p>
    <w:p>
      <w:pPr>
        <w:pStyle w:val="10"/>
        <w:ind w:firstLine="420" w:firstLineChars="200"/>
        <w:rPr>
          <w:rFonts w:ascii="Times New Roman" w:hAnsi="Times New Roman" w:eastAsia="MingLiU_HKSCS" w:cs="Times New Roman"/>
        </w:rPr>
      </w:pPr>
      <w:r>
        <w:rPr>
          <w:rFonts w:ascii="Times New Roman" w:hAnsi="Times New Roman" w:cs="Times New Roman"/>
        </w:rPr>
        <w:t>2.____________________</w:t>
      </w:r>
    </w:p>
    <w:p>
      <w:pPr>
        <w:pStyle w:val="10"/>
        <w:ind w:firstLine="420" w:firstLineChars="200"/>
        <w:rPr>
          <w:rFonts w:ascii="Times New Roman" w:hAnsi="Times New Roman" w:eastAsia="MingLiU_HKSCS" w:cs="Times New Roman"/>
        </w:rPr>
      </w:pPr>
      <w:r>
        <w:rPr>
          <w:rFonts w:ascii="Times New Roman" w:hAnsi="Times New Roman" w:cs="Times New Roman"/>
        </w:rPr>
        <w:t>3.____________________</w:t>
      </w:r>
    </w:p>
    <w:p>
      <w:pPr>
        <w:pStyle w:val="10"/>
        <w:ind w:firstLine="420" w:firstLineChars="200"/>
        <w:rPr>
          <w:rFonts w:ascii="Times New Roman" w:hAnsi="Times New Roman" w:eastAsia="MingLiU_HKSCS" w:cs="Times New Roman"/>
        </w:rPr>
      </w:pPr>
      <w:r>
        <w:rPr>
          <w:rFonts w:hint="eastAsia" w:ascii="Times New Roman" w:hAnsi="Times New Roman" w:cs="Times New Roman"/>
        </w:rPr>
        <w:t>二、</w:t>
      </w:r>
      <w:r>
        <w:rPr>
          <w:rFonts w:ascii="Times New Roman" w:hAnsi="Times New Roman" w:cs="Times New Roman"/>
        </w:rPr>
        <w:t>____________________(</w:t>
      </w:r>
      <w:r>
        <w:rPr>
          <w:rFonts w:hint="eastAsia" w:ascii="Times New Roman" w:hAnsi="Times New Roman" w:cs="Times New Roman"/>
        </w:rPr>
        <w:t>某成员单位名称</w:t>
      </w:r>
      <w:r>
        <w:rPr>
          <w:rFonts w:ascii="Times New Roman" w:hAnsi="Times New Roman" w:cs="Times New Roman"/>
        </w:rPr>
        <w:t>)</w:t>
      </w:r>
      <w:r>
        <w:rPr>
          <w:rFonts w:hint="eastAsia" w:ascii="Times New Roman" w:hAnsi="Times New Roman" w:cs="Times New Roman"/>
        </w:rPr>
        <w:t>为</w:t>
      </w:r>
      <w:r>
        <w:rPr>
          <w:rFonts w:ascii="Times New Roman" w:hAnsi="Times New Roman" w:cs="Times New Roman"/>
        </w:rPr>
        <w:t>____________________(</w:t>
      </w:r>
      <w:r>
        <w:rPr>
          <w:rFonts w:hint="eastAsia" w:ascii="Times New Roman" w:hAnsi="Times New Roman" w:cs="Times New Roman"/>
        </w:rPr>
        <w:t>联合体名称</w:t>
      </w:r>
      <w:r>
        <w:rPr>
          <w:rFonts w:ascii="Times New Roman" w:hAnsi="Times New Roman" w:cs="Times New Roman"/>
        </w:rPr>
        <w:t>)</w:t>
      </w:r>
      <w:r>
        <w:rPr>
          <w:rFonts w:hint="eastAsia" w:ascii="Times New Roman" w:hAnsi="Times New Roman" w:cs="Times New Roman"/>
        </w:rPr>
        <w:t>牵头人。</w:t>
      </w:r>
    </w:p>
    <w:p>
      <w:pPr>
        <w:pStyle w:val="10"/>
        <w:ind w:firstLine="420" w:firstLineChars="200"/>
        <w:rPr>
          <w:rFonts w:ascii="Times New Roman" w:hAnsi="Times New Roman" w:eastAsia="MingLiU_HKSCS" w:cs="Times New Roman"/>
        </w:rPr>
      </w:pPr>
      <w:r>
        <w:rPr>
          <w:rFonts w:hint="eastAsia" w:ascii="Times New Roman" w:hAnsi="Times New Roman" w:cs="Times New Roman"/>
        </w:rPr>
        <w:t>三、联合体牵头人合法代表联合体各成员负责本项目磋商文件编制活动</w:t>
      </w:r>
      <w:r>
        <w:rPr>
          <w:rFonts w:hint="eastAsia" w:ascii="Times New Roman" w:hAnsi="Times New Roman" w:eastAsia="MingLiU_HKSCS" w:cs="Times New Roman"/>
        </w:rPr>
        <w:t>，</w:t>
      </w:r>
      <w:r>
        <w:rPr>
          <w:rFonts w:hint="eastAsia" w:ascii="Times New Roman" w:hAnsi="Times New Roman" w:cs="Times New Roman"/>
        </w:rPr>
        <w:t>代表联合体提交和接收相关的资料、信息及指示</w:t>
      </w:r>
      <w:r>
        <w:rPr>
          <w:rFonts w:hint="eastAsia" w:ascii="Times New Roman" w:hAnsi="Times New Roman" w:eastAsia="MingLiU_HKSCS" w:cs="Times New Roman"/>
        </w:rPr>
        <w:t>，</w:t>
      </w:r>
      <w:r>
        <w:rPr>
          <w:rFonts w:hint="eastAsia" w:ascii="Times New Roman" w:hAnsi="Times New Roman" w:cs="Times New Roman"/>
        </w:rPr>
        <w:t>并处理与磋商或成交有关的一切事务；联合体中标或成交后</w:t>
      </w:r>
      <w:r>
        <w:rPr>
          <w:rFonts w:hint="eastAsia" w:ascii="Times New Roman" w:hAnsi="Times New Roman" w:eastAsia="MingLiU_HKSCS" w:cs="Times New Roman"/>
        </w:rPr>
        <w:t>，</w:t>
      </w:r>
      <w:r>
        <w:rPr>
          <w:rFonts w:hint="eastAsia" w:ascii="Times New Roman" w:hAnsi="Times New Roman" w:cs="Times New Roman"/>
        </w:rPr>
        <w:t>联合体牵头人负责合同订立和合同实施阶段的主办、组织和协调工作。</w:t>
      </w:r>
    </w:p>
    <w:p>
      <w:pPr>
        <w:pStyle w:val="10"/>
        <w:ind w:firstLine="420" w:firstLineChars="200"/>
        <w:rPr>
          <w:rFonts w:ascii="Times New Roman" w:hAnsi="Times New Roman" w:eastAsia="MingLiU_HKSCS" w:cs="Times New Roman"/>
        </w:rPr>
      </w:pPr>
      <w:r>
        <w:rPr>
          <w:rFonts w:hint="eastAsia" w:ascii="Times New Roman" w:hAnsi="Times New Roman" w:cs="Times New Roman"/>
        </w:rPr>
        <w:t>四、联合体将严格按照磋商文件的各项要求</w:t>
      </w:r>
      <w:r>
        <w:rPr>
          <w:rFonts w:hint="eastAsia" w:ascii="Times New Roman" w:hAnsi="Times New Roman" w:eastAsia="MingLiU_HKSCS" w:cs="Times New Roman"/>
        </w:rPr>
        <w:t>，</w:t>
      </w:r>
      <w:r>
        <w:rPr>
          <w:rFonts w:hint="eastAsia" w:ascii="Times New Roman" w:hAnsi="Times New Roman" w:cs="Times New Roman"/>
        </w:rPr>
        <w:t>递交磋商文件</w:t>
      </w:r>
      <w:r>
        <w:rPr>
          <w:rFonts w:hint="eastAsia" w:ascii="Times New Roman" w:hAnsi="Times New Roman" w:eastAsia="MingLiU_HKSCS" w:cs="Times New Roman"/>
        </w:rPr>
        <w:t>，</w:t>
      </w:r>
      <w:r>
        <w:rPr>
          <w:rFonts w:hint="eastAsia" w:ascii="Times New Roman" w:hAnsi="Times New Roman" w:cs="Times New Roman"/>
        </w:rPr>
        <w:t>参加磋商</w:t>
      </w:r>
      <w:r>
        <w:rPr>
          <w:rFonts w:hint="eastAsia" w:ascii="Times New Roman" w:hAnsi="Times New Roman" w:eastAsia="MingLiU_HKSCS" w:cs="Times New Roman"/>
        </w:rPr>
        <w:t>，</w:t>
      </w:r>
      <w:r>
        <w:rPr>
          <w:rFonts w:hint="eastAsia" w:ascii="Times New Roman" w:hAnsi="Times New Roman" w:cs="Times New Roman"/>
        </w:rPr>
        <w:t>履行成交义务和成交后的合同</w:t>
      </w:r>
      <w:r>
        <w:rPr>
          <w:rFonts w:hint="eastAsia" w:ascii="Times New Roman" w:hAnsi="Times New Roman" w:eastAsia="MingLiU_HKSCS" w:cs="Times New Roman"/>
        </w:rPr>
        <w:t>，</w:t>
      </w:r>
      <w:r>
        <w:rPr>
          <w:rFonts w:hint="eastAsia" w:ascii="Times New Roman" w:hAnsi="Times New Roman" w:cs="Times New Roman"/>
        </w:rPr>
        <w:t>并向采购人承担连带责任。</w:t>
      </w:r>
    </w:p>
    <w:p>
      <w:pPr>
        <w:pStyle w:val="10"/>
        <w:ind w:firstLine="420" w:firstLineChars="200"/>
        <w:rPr>
          <w:rFonts w:ascii="Times New Roman" w:hAnsi="Times New Roman" w:eastAsia="MingLiU_HKSCS" w:cs="Times New Roman"/>
        </w:rPr>
      </w:pPr>
      <w:r>
        <w:rPr>
          <w:rFonts w:hint="eastAsia" w:ascii="Times New Roman" w:hAnsi="Times New Roman" w:cs="Times New Roman"/>
        </w:rPr>
        <w:t>五、联合体各成员单位内部的职责分工如下：</w:t>
      </w:r>
      <w:r>
        <w:rPr>
          <w:rFonts w:ascii="Times New Roman" w:hAnsi="Times New Roman" w:cs="Times New Roman"/>
        </w:rPr>
        <w:t>____________________</w:t>
      </w:r>
      <w:r>
        <w:rPr>
          <w:rFonts w:hint="eastAsia" w:ascii="Times New Roman" w:hAnsi="Times New Roman" w:cs="Times New Roman"/>
        </w:rPr>
        <w:t>。按照本条上述分工</w:t>
      </w:r>
      <w:r>
        <w:rPr>
          <w:rFonts w:hint="eastAsia" w:ascii="Times New Roman" w:hAnsi="Times New Roman" w:eastAsia="MingLiU_HKSCS" w:cs="Times New Roman"/>
        </w:rPr>
        <w:t>，</w:t>
      </w:r>
      <w:r>
        <w:rPr>
          <w:rFonts w:hint="eastAsia" w:ascii="Times New Roman" w:hAnsi="Times New Roman" w:cs="Times New Roman"/>
        </w:rPr>
        <w:t>联合体成员单位各自所承担的合同工作量比例如下：</w:t>
      </w:r>
      <w:r>
        <w:rPr>
          <w:rFonts w:ascii="Times New Roman" w:hAnsi="Times New Roman" w:cs="Times New Roman"/>
        </w:rPr>
        <w:t>____________________</w:t>
      </w:r>
      <w:r>
        <w:rPr>
          <w:rFonts w:hint="eastAsia" w:ascii="Times New Roman" w:hAnsi="Times New Roman" w:cs="Times New Roman"/>
        </w:rPr>
        <w:t>。</w:t>
      </w:r>
    </w:p>
    <w:p>
      <w:pPr>
        <w:pStyle w:val="10"/>
        <w:ind w:firstLine="420" w:firstLineChars="200"/>
        <w:rPr>
          <w:rFonts w:ascii="Times New Roman" w:hAnsi="Times New Roman" w:eastAsia="MingLiU_HKSCS" w:cs="Times New Roman"/>
        </w:rPr>
      </w:pPr>
      <w:r>
        <w:rPr>
          <w:rFonts w:hint="eastAsia" w:ascii="Times New Roman" w:hAnsi="Times New Roman" w:cs="Times New Roman"/>
        </w:rPr>
        <w:t>六、本协议书自签署之日起生效</w:t>
      </w:r>
      <w:r>
        <w:rPr>
          <w:rFonts w:hint="eastAsia" w:ascii="Times New Roman" w:hAnsi="Times New Roman" w:eastAsia="MingLiU_HKSCS" w:cs="Times New Roman"/>
        </w:rPr>
        <w:t>，</w:t>
      </w:r>
      <w:r>
        <w:rPr>
          <w:rFonts w:hint="eastAsia" w:ascii="Times New Roman" w:hAnsi="Times New Roman" w:cs="Times New Roman"/>
        </w:rPr>
        <w:t>合同履行完毕后自动失效。</w:t>
      </w:r>
    </w:p>
    <w:p>
      <w:pPr>
        <w:pStyle w:val="10"/>
        <w:ind w:firstLine="420" w:firstLineChars="200"/>
        <w:rPr>
          <w:rFonts w:ascii="Times New Roman" w:hAnsi="Times New Roman" w:eastAsia="MingLiU_HKSCS" w:cs="Times New Roman"/>
        </w:rPr>
      </w:pPr>
      <w:r>
        <w:rPr>
          <w:rFonts w:hint="eastAsia" w:ascii="Times New Roman" w:hAnsi="Times New Roman" w:cs="Times New Roman"/>
        </w:rPr>
        <w:t>七、本协议书一式</w:t>
      </w:r>
      <w:r>
        <w:rPr>
          <w:rFonts w:ascii="Times New Roman" w:hAnsi="Times New Roman" w:cs="Times New Roman"/>
        </w:rPr>
        <w:t>______</w:t>
      </w:r>
      <w:r>
        <w:rPr>
          <w:rFonts w:hint="eastAsia" w:ascii="Times New Roman" w:hAnsi="Times New Roman" w:cs="Times New Roman"/>
        </w:rPr>
        <w:t>份</w:t>
      </w:r>
      <w:r>
        <w:rPr>
          <w:rFonts w:hint="eastAsia" w:ascii="Times New Roman" w:hAnsi="Times New Roman" w:eastAsia="MingLiU_HKSCS" w:cs="Times New Roman"/>
        </w:rPr>
        <w:t>，</w:t>
      </w:r>
      <w:r>
        <w:rPr>
          <w:rFonts w:hint="eastAsia" w:ascii="Times New Roman" w:hAnsi="Times New Roman" w:cs="Times New Roman"/>
        </w:rPr>
        <w:t>联合体成员和采购人各执一份。</w:t>
      </w:r>
    </w:p>
    <w:p>
      <w:pPr>
        <w:pStyle w:val="10"/>
        <w:ind w:firstLine="420" w:firstLineChars="200"/>
        <w:rPr>
          <w:rFonts w:ascii="Times New Roman" w:hAnsi="Times New Roman" w:eastAsia="MingLiU_HKSCS" w:cs="Times New Roman"/>
        </w:rPr>
      </w:pPr>
    </w:p>
    <w:p>
      <w:pPr>
        <w:pStyle w:val="10"/>
        <w:ind w:firstLine="420" w:firstLineChars="200"/>
        <w:rPr>
          <w:rFonts w:ascii="Times New Roman" w:hAnsi="Times New Roman" w:eastAsia="MingLiU_HKSCS" w:cs="Times New Roman"/>
        </w:rPr>
      </w:pPr>
      <w:r>
        <w:rPr>
          <w:rFonts w:hint="eastAsia" w:ascii="Times New Roman" w:hAnsi="Times New Roman" w:cs="Times New Roman"/>
        </w:rPr>
        <w:t>牵头人名称</w:t>
      </w:r>
      <w:r>
        <w:rPr>
          <w:rFonts w:ascii="Times New Roman" w:hAnsi="Times New Roman" w:cs="Times New Roman"/>
        </w:rPr>
        <w:t>(</w:t>
      </w:r>
      <w:r>
        <w:rPr>
          <w:rFonts w:hint="eastAsia" w:ascii="Times New Roman" w:hAnsi="Times New Roman" w:cs="Times New Roman"/>
        </w:rPr>
        <w:t>公章</w:t>
      </w:r>
      <w:r>
        <w:rPr>
          <w:rFonts w:ascii="Times New Roman" w:hAnsi="Times New Roman" w:cs="Times New Roman"/>
        </w:rPr>
        <w:t>)</w:t>
      </w:r>
      <w:r>
        <w:rPr>
          <w:rFonts w:hint="eastAsia" w:ascii="Times New Roman" w:hAnsi="Times New Roman" w:cs="Times New Roman"/>
        </w:rPr>
        <w:t>：</w:t>
      </w:r>
      <w:r>
        <w:rPr>
          <w:rFonts w:ascii="Times New Roman" w:hAnsi="Times New Roman" w:cs="Times New Roman"/>
        </w:rPr>
        <w:t>____________________</w:t>
      </w:r>
    </w:p>
    <w:p>
      <w:pPr>
        <w:pStyle w:val="10"/>
        <w:ind w:firstLine="420" w:firstLineChars="200"/>
        <w:rPr>
          <w:rFonts w:ascii="Times New Roman" w:hAnsi="Times New Roman" w:eastAsia="MingLiU_HKSCS" w:cs="Times New Roman"/>
        </w:rPr>
      </w:pPr>
      <w:r>
        <w:rPr>
          <w:rFonts w:hint="eastAsia" w:ascii="Times New Roman" w:hAnsi="Times New Roman" w:cs="Times New Roman"/>
        </w:rPr>
        <w:t>法定代表人或其授权代表</w:t>
      </w:r>
      <w:r>
        <w:rPr>
          <w:rFonts w:ascii="Times New Roman" w:hAnsi="Times New Roman" w:cs="Times New Roman"/>
        </w:rPr>
        <w:t>(</w:t>
      </w:r>
      <w:r>
        <w:rPr>
          <w:rFonts w:hint="eastAsia" w:ascii="Times New Roman" w:hAnsi="Times New Roman" w:cs="Times New Roman"/>
        </w:rPr>
        <w:t>签字或盖章</w:t>
      </w:r>
      <w:r>
        <w:rPr>
          <w:rFonts w:ascii="Times New Roman" w:hAnsi="Times New Roman" w:cs="Times New Roman"/>
        </w:rPr>
        <w:t>)</w:t>
      </w:r>
      <w:r>
        <w:rPr>
          <w:rFonts w:hint="eastAsia" w:ascii="Times New Roman" w:hAnsi="Times New Roman" w:cs="Times New Roman"/>
        </w:rPr>
        <w:t>：</w:t>
      </w:r>
      <w:r>
        <w:rPr>
          <w:rFonts w:ascii="Times New Roman" w:hAnsi="Times New Roman" w:cs="Times New Roman"/>
        </w:rPr>
        <w:t>____________________</w:t>
      </w:r>
    </w:p>
    <w:p>
      <w:pPr>
        <w:pStyle w:val="10"/>
        <w:ind w:firstLine="420" w:firstLineChars="200"/>
        <w:rPr>
          <w:rFonts w:ascii="Times New Roman" w:hAnsi="Times New Roman" w:eastAsia="MingLiU_HKSCS" w:cs="Times New Roman"/>
        </w:rPr>
      </w:pPr>
    </w:p>
    <w:p>
      <w:pPr>
        <w:pStyle w:val="10"/>
        <w:ind w:firstLine="420" w:firstLineChars="200"/>
        <w:rPr>
          <w:rFonts w:ascii="Times New Roman" w:hAnsi="Times New Roman" w:eastAsia="MingLiU_HKSCS" w:cs="Times New Roman"/>
        </w:rPr>
      </w:pPr>
      <w:r>
        <w:rPr>
          <w:rFonts w:hint="eastAsia" w:ascii="Times New Roman" w:hAnsi="Times New Roman" w:cs="Times New Roman"/>
        </w:rPr>
        <w:t>成员名称</w:t>
      </w:r>
      <w:r>
        <w:rPr>
          <w:rFonts w:ascii="Times New Roman" w:hAnsi="Times New Roman" w:cs="Times New Roman"/>
        </w:rPr>
        <w:t>(</w:t>
      </w:r>
      <w:r>
        <w:rPr>
          <w:rFonts w:hint="eastAsia" w:ascii="Times New Roman" w:hAnsi="Times New Roman" w:cs="Times New Roman"/>
        </w:rPr>
        <w:t>公章</w:t>
      </w:r>
      <w:r>
        <w:rPr>
          <w:rFonts w:ascii="Times New Roman" w:hAnsi="Times New Roman" w:cs="Times New Roman"/>
        </w:rPr>
        <w:t>)</w:t>
      </w:r>
      <w:r>
        <w:rPr>
          <w:rFonts w:hint="eastAsia" w:ascii="Times New Roman" w:hAnsi="Times New Roman" w:cs="Times New Roman"/>
        </w:rPr>
        <w:t>：</w:t>
      </w:r>
      <w:r>
        <w:rPr>
          <w:rFonts w:ascii="Times New Roman" w:hAnsi="Times New Roman" w:cs="Times New Roman"/>
        </w:rPr>
        <w:t>____________________</w:t>
      </w:r>
    </w:p>
    <w:p>
      <w:pPr>
        <w:pStyle w:val="10"/>
        <w:ind w:firstLine="420" w:firstLineChars="200"/>
        <w:rPr>
          <w:rFonts w:ascii="Times New Roman" w:hAnsi="Times New Roman" w:eastAsia="MingLiU_HKSCS" w:cs="Times New Roman"/>
        </w:rPr>
      </w:pPr>
      <w:r>
        <w:rPr>
          <w:rFonts w:hint="eastAsia" w:ascii="Times New Roman" w:hAnsi="Times New Roman" w:cs="Times New Roman"/>
        </w:rPr>
        <w:t>法定代表人或其授权代表</w:t>
      </w:r>
      <w:r>
        <w:rPr>
          <w:rFonts w:ascii="Times New Roman" w:hAnsi="Times New Roman" w:cs="Times New Roman"/>
        </w:rPr>
        <w:t>(</w:t>
      </w:r>
      <w:r>
        <w:rPr>
          <w:rFonts w:hint="eastAsia" w:ascii="Times New Roman" w:hAnsi="Times New Roman" w:cs="Times New Roman"/>
        </w:rPr>
        <w:t>签字或盖章</w:t>
      </w:r>
      <w:r>
        <w:rPr>
          <w:rFonts w:ascii="Times New Roman" w:hAnsi="Times New Roman" w:cs="Times New Roman"/>
        </w:rPr>
        <w:t>)</w:t>
      </w:r>
      <w:r>
        <w:rPr>
          <w:rFonts w:hint="eastAsia" w:ascii="Times New Roman" w:hAnsi="Times New Roman" w:cs="Times New Roman"/>
        </w:rPr>
        <w:t>：</w:t>
      </w:r>
      <w:r>
        <w:rPr>
          <w:rFonts w:ascii="Times New Roman" w:hAnsi="Times New Roman" w:cs="Times New Roman"/>
        </w:rPr>
        <w:t>____________________</w:t>
      </w:r>
    </w:p>
    <w:p>
      <w:pPr>
        <w:pStyle w:val="10"/>
        <w:ind w:firstLine="420" w:firstLineChars="200"/>
        <w:rPr>
          <w:rFonts w:ascii="Times New Roman" w:hAnsi="Times New Roman" w:eastAsia="MingLiU_HKSCS" w:cs="Times New Roman"/>
        </w:rPr>
      </w:pPr>
    </w:p>
    <w:p>
      <w:pPr>
        <w:pStyle w:val="10"/>
        <w:ind w:firstLine="420" w:firstLineChars="200"/>
        <w:jc w:val="right"/>
        <w:rPr>
          <w:rFonts w:ascii="Times New Roman" w:hAnsi="Times New Roman" w:eastAsia="MingLiU_HKSCS" w:cs="Times New Roman"/>
        </w:rPr>
      </w:pPr>
      <w:r>
        <w:rPr>
          <w:rFonts w:ascii="Times New Roman" w:hAnsi="Times New Roman" w:cs="Times New Roman"/>
        </w:rPr>
        <w:t>______</w:t>
      </w:r>
      <w:r>
        <w:rPr>
          <w:rFonts w:hint="eastAsia" w:ascii="Times New Roman" w:hAnsi="Times New Roman" w:cs="Times New Roman"/>
        </w:rPr>
        <w:t>年</w:t>
      </w:r>
      <w:r>
        <w:rPr>
          <w:rFonts w:ascii="Times New Roman" w:hAnsi="Times New Roman" w:cs="Times New Roman"/>
        </w:rPr>
        <w:t>____</w:t>
      </w:r>
      <w:r>
        <w:rPr>
          <w:rFonts w:hint="eastAsia" w:ascii="Times New Roman" w:hAnsi="Times New Roman" w:cs="Times New Roman"/>
        </w:rPr>
        <w:t>月</w:t>
      </w:r>
      <w:r>
        <w:rPr>
          <w:rFonts w:ascii="Times New Roman" w:hAnsi="Times New Roman" w:cs="Times New Roman"/>
        </w:rPr>
        <w:t>____</w:t>
      </w:r>
      <w:r>
        <w:rPr>
          <w:rFonts w:hint="eastAsia" w:ascii="Times New Roman" w:hAnsi="Times New Roman" w:cs="Times New Roman"/>
        </w:rPr>
        <w:t>日</w:t>
      </w:r>
    </w:p>
    <w:p>
      <w:pPr>
        <w:pStyle w:val="10"/>
        <w:ind w:firstLine="420" w:firstLineChars="200"/>
        <w:rPr>
          <w:rFonts w:ascii="Times New Roman" w:hAnsi="Times New Roman" w:eastAsia="MingLiU_HKSCS" w:cs="Times New Roman"/>
        </w:rPr>
      </w:pPr>
    </w:p>
    <w:p>
      <w:pPr>
        <w:pStyle w:val="10"/>
        <w:ind w:firstLine="420" w:firstLineChars="200"/>
        <w:rPr>
          <w:rFonts w:ascii="Times New Roman" w:hAnsi="Times New Roman" w:eastAsia="MingLiU_HKSCS" w:cs="Times New Roman"/>
        </w:rPr>
      </w:pPr>
      <w:r>
        <w:rPr>
          <w:rFonts w:hint="eastAsia" w:ascii="Times New Roman" w:hAnsi="Times New Roman" w:cs="Times New Roman"/>
        </w:rPr>
        <w:t>备注：本协议书由授权代表签字的</w:t>
      </w:r>
      <w:r>
        <w:rPr>
          <w:rFonts w:hint="eastAsia" w:ascii="Times New Roman" w:hAnsi="Times New Roman" w:eastAsia="MingLiU_HKSCS" w:cs="Times New Roman"/>
        </w:rPr>
        <w:t>，</w:t>
      </w:r>
      <w:r>
        <w:rPr>
          <w:rFonts w:hint="eastAsia" w:ascii="Times New Roman" w:hAnsi="Times New Roman" w:cs="Times New Roman"/>
        </w:rPr>
        <w:t>应附法定代表人签字的授权委托书。授权用投标专用章的</w:t>
      </w:r>
      <w:r>
        <w:rPr>
          <w:rFonts w:hint="eastAsia" w:ascii="Times New Roman" w:hAnsi="Times New Roman" w:eastAsia="MingLiU_HKSCS" w:cs="Times New Roman"/>
        </w:rPr>
        <w:t>，</w:t>
      </w:r>
      <w:r>
        <w:rPr>
          <w:rFonts w:hint="eastAsia" w:ascii="Times New Roman" w:hAnsi="Times New Roman" w:cs="Times New Roman"/>
        </w:rPr>
        <w:t>与公章具有相同法律效力。</w:t>
      </w:r>
    </w:p>
    <w:p>
      <w:pPr>
        <w:pStyle w:val="10"/>
        <w:ind w:firstLine="420" w:firstLineChars="200"/>
        <w:rPr>
          <w:rFonts w:ascii="Times New Roman" w:hAnsi="Times New Roman" w:eastAsia="MingLiU_HKSCS" w:cs="Times New Roman"/>
        </w:rPr>
      </w:pPr>
      <w:r>
        <w:rPr>
          <w:rFonts w:ascii="Times New Roman" w:hAnsi="Times New Roman" w:cs="Times New Roman"/>
        </w:rPr>
        <w:br w:type="page"/>
      </w:r>
      <w:r>
        <w:rPr>
          <w:rFonts w:hint="eastAsia" w:ascii="Times New Roman" w:hAnsi="Times New Roman" w:cs="Times New Roman"/>
        </w:rPr>
        <w:t>六、提供符合采购政策的证明材料</w:t>
      </w:r>
    </w:p>
    <w:p>
      <w:pPr>
        <w:pStyle w:val="10"/>
        <w:ind w:firstLine="420" w:firstLineChars="200"/>
        <w:rPr>
          <w:rFonts w:ascii="Times New Roman" w:hAnsi="Times New Roman" w:eastAsia="MingLiU_HKSCS" w:cs="Times New Roman"/>
        </w:rPr>
      </w:pPr>
      <w:r>
        <w:rPr>
          <w:rFonts w:hint="eastAsia" w:ascii="Times New Roman" w:hAnsi="Times New Roman" w:cs="Times New Roman"/>
        </w:rPr>
        <w:t>附件</w:t>
      </w:r>
      <w:r>
        <w:rPr>
          <w:rFonts w:ascii="Times New Roman" w:hAnsi="Times New Roman" w:cs="Times New Roman"/>
        </w:rPr>
        <w:t>6</w:t>
      </w:r>
      <w:r>
        <w:rPr>
          <w:rFonts w:hint="eastAsia" w:ascii="Times New Roman" w:hAnsi="Times New Roman" w:cs="Times New Roman"/>
        </w:rPr>
        <w:t>－</w:t>
      </w:r>
      <w:r>
        <w:rPr>
          <w:rFonts w:ascii="Times New Roman" w:hAnsi="Times New Roman" w:cs="Times New Roman"/>
        </w:rPr>
        <w:t>1</w:t>
      </w:r>
    </w:p>
    <w:p>
      <w:pPr>
        <w:pStyle w:val="7"/>
        <w:keepNext w:val="0"/>
        <w:keepLines w:val="0"/>
        <w:jc w:val="center"/>
      </w:pPr>
      <w:r>
        <w:rPr>
          <w:rFonts w:hint="eastAsia" w:ascii="Times New Roman" w:hAnsi="Times New Roman"/>
        </w:rPr>
        <w:t>中小企业声明函（货物）</w:t>
      </w:r>
    </w:p>
    <w:p>
      <w:pPr>
        <w:pStyle w:val="10"/>
        <w:ind w:firstLine="420" w:firstLineChars="200"/>
        <w:rPr>
          <w:rFonts w:ascii="Times New Roman" w:hAnsi="Times New Roman" w:eastAsia="MingLiU_HKSCS" w:cs="Times New Roman"/>
        </w:rPr>
      </w:pPr>
      <w:r>
        <w:rPr>
          <w:rFonts w:hint="eastAsia" w:ascii="Times New Roman" w:hAnsi="Times New Roman" w:cs="Times New Roman"/>
        </w:rPr>
        <w:t>本公司（联合体）郑重声明</w:t>
      </w:r>
      <w:r>
        <w:rPr>
          <w:rFonts w:hint="eastAsia" w:ascii="Times New Roman" w:hAnsi="Times New Roman" w:eastAsia="MingLiU_HKSCS" w:cs="Times New Roman"/>
        </w:rPr>
        <w:t>，</w:t>
      </w:r>
      <w:r>
        <w:rPr>
          <w:rFonts w:hint="eastAsia" w:ascii="Times New Roman" w:hAnsi="Times New Roman" w:cs="Times New Roman"/>
        </w:rPr>
        <w:t>根据《政府采购促进中小企业发展管理办法》</w:t>
      </w:r>
      <w:r>
        <w:rPr>
          <w:rFonts w:ascii="Times New Roman" w:hAnsi="Times New Roman" w:cs="Times New Roman"/>
        </w:rPr>
        <w:t>(</w:t>
      </w:r>
      <w:r>
        <w:rPr>
          <w:rFonts w:hint="eastAsia" w:ascii="Times New Roman" w:hAnsi="Times New Roman" w:cs="Times New Roman"/>
        </w:rPr>
        <w:t>财库〔</w:t>
      </w:r>
      <w:r>
        <w:rPr>
          <w:rFonts w:ascii="Times New Roman" w:hAnsi="Times New Roman" w:cs="Times New Roman"/>
        </w:rPr>
        <w:t>2020</w:t>
      </w:r>
      <w:r>
        <w:rPr>
          <w:rFonts w:hint="eastAsia" w:ascii="Times New Roman" w:hAnsi="Times New Roman" w:cs="Times New Roman"/>
        </w:rPr>
        <w:t>〕</w:t>
      </w:r>
      <w:r>
        <w:rPr>
          <w:rFonts w:ascii="Times New Roman" w:hAnsi="Times New Roman" w:cs="Times New Roman"/>
        </w:rPr>
        <w:t>46</w:t>
      </w:r>
      <w:r>
        <w:rPr>
          <w:rFonts w:hint="eastAsia" w:ascii="Times New Roman" w:hAnsi="Times New Roman" w:cs="Times New Roman"/>
        </w:rPr>
        <w:t>号</w:t>
      </w:r>
      <w:r>
        <w:rPr>
          <w:rFonts w:ascii="Times New Roman" w:hAnsi="Times New Roman" w:cs="Times New Roman"/>
        </w:rPr>
        <w:t>)</w:t>
      </w:r>
      <w:r>
        <w:rPr>
          <w:rFonts w:hint="eastAsia" w:ascii="Times New Roman" w:hAnsi="Times New Roman" w:cs="Times New Roman"/>
        </w:rPr>
        <w:t>的规定</w:t>
      </w:r>
      <w:r>
        <w:rPr>
          <w:rFonts w:hint="eastAsia" w:ascii="Times New Roman" w:hAnsi="Times New Roman" w:eastAsia="MingLiU_HKSCS" w:cs="Times New Roman"/>
        </w:rPr>
        <w:t>，</w:t>
      </w:r>
      <w:r>
        <w:rPr>
          <w:rFonts w:hint="eastAsia" w:ascii="Times New Roman" w:hAnsi="Times New Roman" w:cs="Times New Roman"/>
        </w:rPr>
        <w:t>本公司（联合体）参加</w:t>
      </w:r>
      <w:r>
        <w:rPr>
          <w:rFonts w:hint="eastAsia" w:ascii="Times New Roman" w:hAnsi="Times New Roman" w:cs="Times New Roman"/>
          <w:u w:val="single"/>
        </w:rPr>
        <w:t>（单位名称）</w:t>
      </w:r>
      <w:r>
        <w:rPr>
          <w:rFonts w:hint="eastAsia" w:ascii="Times New Roman" w:hAnsi="Times New Roman" w:cs="Times New Roman"/>
        </w:rPr>
        <w:t>的</w:t>
      </w:r>
      <w:r>
        <w:rPr>
          <w:rFonts w:hint="eastAsia" w:ascii="Times New Roman" w:hAnsi="Times New Roman" w:cs="Times New Roman"/>
          <w:u w:val="single"/>
        </w:rPr>
        <w:t>（项目名称）</w:t>
      </w:r>
      <w:r>
        <w:rPr>
          <w:rFonts w:hint="eastAsia" w:ascii="Times New Roman" w:hAnsi="Times New Roman" w:cs="Times New Roman"/>
        </w:rPr>
        <w:t>采购活动，</w:t>
      </w:r>
      <w:r>
        <w:rPr>
          <w:rFonts w:hint="eastAsia" w:ascii="Times New Roman" w:hAnsi="Times New Roman" w:cs="Times New Roman"/>
          <w:u w:val="single"/>
        </w:rPr>
        <w:t>提供的货物</w:t>
      </w:r>
      <w:r>
        <w:rPr>
          <w:rFonts w:hint="eastAsia" w:ascii="Times New Roman" w:hAnsi="Times New Roman" w:cs="Times New Roman"/>
        </w:rPr>
        <w:t>全部由符合政策要求的中小企业制造，相关企业（含联合体中的中小企业、签订分包意向协议的中小企业）的具体情况如下：</w:t>
      </w:r>
    </w:p>
    <w:p>
      <w:pPr>
        <w:pStyle w:val="10"/>
        <w:ind w:firstLine="420" w:firstLineChars="200"/>
        <w:rPr>
          <w:rFonts w:ascii="Times New Roman" w:hAnsi="Times New Roman" w:eastAsia="MingLiU_HKSCS" w:cs="Times New Roman"/>
        </w:rPr>
      </w:pPr>
      <w:r>
        <w:rPr>
          <w:rFonts w:ascii="Times New Roman" w:hAnsi="Times New Roman" w:cs="Times New Roman"/>
        </w:rPr>
        <w:t>1.</w:t>
      </w:r>
      <w:r>
        <w:rPr>
          <w:rFonts w:hint="eastAsia" w:ascii="Times New Roman" w:hAnsi="Times New Roman" w:cs="Times New Roman"/>
          <w:u w:val="single"/>
        </w:rPr>
        <w:t>（标的名称）</w:t>
      </w:r>
      <w:r>
        <w:rPr>
          <w:rFonts w:hint="eastAsia" w:ascii="Times New Roman" w:hAnsi="Times New Roman" w:cs="Times New Roman"/>
        </w:rPr>
        <w:t>，属于</w:t>
      </w:r>
      <w:r>
        <w:rPr>
          <w:rFonts w:hint="eastAsia" w:ascii="Times New Roman" w:hAnsi="Times New Roman" w:cs="Times New Roman"/>
          <w:u w:val="single"/>
        </w:rPr>
        <w:t>（采购文件中明确的所属行业）</w:t>
      </w:r>
      <w:r>
        <w:rPr>
          <w:rFonts w:hint="eastAsia" w:ascii="Times New Roman" w:hAnsi="Times New Roman" w:cs="Times New Roman"/>
        </w:rPr>
        <w:t>行业；制造商为</w:t>
      </w:r>
      <w:r>
        <w:rPr>
          <w:rFonts w:hint="eastAsia" w:ascii="Times New Roman" w:hAnsi="Times New Roman" w:cs="Times New Roman"/>
          <w:u w:val="single"/>
        </w:rPr>
        <w:t>（企业名称）</w:t>
      </w:r>
      <w:r>
        <w:rPr>
          <w:rFonts w:hint="eastAsia" w:ascii="Times New Roman" w:hAnsi="Times New Roman" w:cs="Times New Roman"/>
        </w:rPr>
        <w:t>，从业人员</w:t>
      </w:r>
      <w:r>
        <w:rPr>
          <w:rFonts w:ascii="Times New Roman" w:hAnsi="Times New Roman" w:cs="Times New Roman"/>
          <w:u w:val="single"/>
        </w:rPr>
        <w:t xml:space="preserve">       </w:t>
      </w:r>
      <w:r>
        <w:rPr>
          <w:rFonts w:hint="eastAsia" w:ascii="Times New Roman" w:hAnsi="Times New Roman" w:cs="Times New Roman"/>
        </w:rPr>
        <w:t>人，营业收入为</w:t>
      </w:r>
      <w:r>
        <w:rPr>
          <w:rFonts w:ascii="Times New Roman" w:hAnsi="Times New Roman" w:cs="Times New Roman"/>
          <w:u w:val="single"/>
        </w:rPr>
        <w:t xml:space="preserve">       </w:t>
      </w:r>
      <w:r>
        <w:rPr>
          <w:rFonts w:hint="eastAsia" w:ascii="Times New Roman" w:hAnsi="Times New Roman" w:cs="Times New Roman"/>
        </w:rPr>
        <w:t>万元，资产总额为</w:t>
      </w:r>
      <w:r>
        <w:rPr>
          <w:rFonts w:ascii="Times New Roman" w:hAnsi="Times New Roman" w:cs="Times New Roman"/>
          <w:u w:val="single"/>
        </w:rPr>
        <w:t xml:space="preserve">       </w:t>
      </w:r>
      <w:r>
        <w:rPr>
          <w:rFonts w:hint="eastAsia" w:ascii="Times New Roman" w:hAnsi="Times New Roman" w:cs="Times New Roman"/>
        </w:rPr>
        <w:t>万元，属于（</w:t>
      </w:r>
      <w:r>
        <w:rPr>
          <w:rFonts w:hint="eastAsia" w:ascii="Times New Roman" w:hAnsi="Times New Roman" w:cs="Times New Roman"/>
          <w:u w:val="single"/>
        </w:rPr>
        <w:t>中型企业、小型企业、微型企业</w:t>
      </w:r>
      <w:r>
        <w:rPr>
          <w:rFonts w:hint="eastAsia" w:ascii="Times New Roman" w:hAnsi="Times New Roman" w:cs="Times New Roman"/>
        </w:rPr>
        <w:t>）；</w:t>
      </w:r>
      <w:r>
        <w:rPr>
          <w:rFonts w:ascii="Times New Roman" w:hAnsi="Times New Roman" w:eastAsia="MingLiU_HKSCS" w:cs="Times New Roman"/>
        </w:rPr>
        <w:t xml:space="preserve"> </w:t>
      </w:r>
    </w:p>
    <w:p>
      <w:pPr>
        <w:pStyle w:val="10"/>
        <w:ind w:firstLine="420" w:firstLineChars="200"/>
        <w:rPr>
          <w:rFonts w:ascii="Times New Roman" w:hAnsi="Times New Roman" w:cs="Times New Roman"/>
        </w:rPr>
      </w:pPr>
      <w:r>
        <w:rPr>
          <w:rFonts w:ascii="Times New Roman" w:hAnsi="Times New Roman" w:cs="Times New Roman"/>
        </w:rPr>
        <w:t>2.</w:t>
      </w:r>
      <w:r>
        <w:rPr>
          <w:rFonts w:ascii="Times New Roman" w:hAnsi="Times New Roman" w:cs="Times New Roman"/>
          <w:u w:val="single"/>
        </w:rPr>
        <w:t xml:space="preserve"> </w:t>
      </w:r>
      <w:r>
        <w:rPr>
          <w:rFonts w:hint="eastAsia" w:ascii="Times New Roman" w:hAnsi="Times New Roman" w:cs="Times New Roman"/>
          <w:u w:val="single"/>
        </w:rPr>
        <w:t>（标的名称）</w:t>
      </w:r>
      <w:r>
        <w:rPr>
          <w:rFonts w:hint="eastAsia" w:ascii="Times New Roman" w:hAnsi="Times New Roman" w:cs="Times New Roman"/>
        </w:rPr>
        <w:t>，属于</w:t>
      </w:r>
      <w:r>
        <w:rPr>
          <w:rFonts w:hint="eastAsia" w:ascii="Times New Roman" w:hAnsi="Times New Roman" w:cs="Times New Roman"/>
          <w:u w:val="single"/>
        </w:rPr>
        <w:t>（采购文件中明确的所属行业）</w:t>
      </w:r>
      <w:r>
        <w:rPr>
          <w:rFonts w:hint="eastAsia" w:ascii="Times New Roman" w:hAnsi="Times New Roman" w:cs="Times New Roman"/>
        </w:rPr>
        <w:t>行业；制造商为</w:t>
      </w:r>
      <w:r>
        <w:rPr>
          <w:rFonts w:hint="eastAsia" w:ascii="Times New Roman" w:hAnsi="Times New Roman" w:cs="Times New Roman"/>
          <w:u w:val="single"/>
        </w:rPr>
        <w:t>（企业名称）</w:t>
      </w:r>
      <w:r>
        <w:rPr>
          <w:rFonts w:hint="eastAsia" w:ascii="Times New Roman" w:hAnsi="Times New Roman" w:cs="Times New Roman"/>
        </w:rPr>
        <w:t>，从业人员</w:t>
      </w:r>
      <w:r>
        <w:rPr>
          <w:rFonts w:ascii="Times New Roman" w:hAnsi="Times New Roman" w:cs="Times New Roman"/>
          <w:u w:val="single"/>
        </w:rPr>
        <w:t xml:space="preserve">       </w:t>
      </w:r>
      <w:r>
        <w:rPr>
          <w:rFonts w:hint="eastAsia" w:ascii="Times New Roman" w:hAnsi="Times New Roman" w:cs="Times New Roman"/>
        </w:rPr>
        <w:t>人，营业收入为</w:t>
      </w:r>
      <w:r>
        <w:rPr>
          <w:rFonts w:ascii="Times New Roman" w:hAnsi="Times New Roman" w:cs="Times New Roman"/>
          <w:u w:val="single"/>
        </w:rPr>
        <w:t xml:space="preserve">       </w:t>
      </w:r>
      <w:r>
        <w:rPr>
          <w:rFonts w:hint="eastAsia" w:ascii="Times New Roman" w:hAnsi="Times New Roman" w:cs="Times New Roman"/>
        </w:rPr>
        <w:t>万元，资产总额为</w:t>
      </w:r>
      <w:r>
        <w:rPr>
          <w:rFonts w:ascii="Times New Roman" w:hAnsi="Times New Roman" w:cs="Times New Roman"/>
          <w:u w:val="single"/>
        </w:rPr>
        <w:t xml:space="preserve">       </w:t>
      </w:r>
      <w:r>
        <w:rPr>
          <w:rFonts w:hint="eastAsia" w:ascii="Times New Roman" w:hAnsi="Times New Roman" w:cs="Times New Roman"/>
        </w:rPr>
        <w:t>万元，属于（</w:t>
      </w:r>
      <w:r>
        <w:rPr>
          <w:rFonts w:hint="eastAsia" w:ascii="Times New Roman" w:hAnsi="Times New Roman" w:cs="Times New Roman"/>
          <w:u w:val="single"/>
        </w:rPr>
        <w:t>中型企业、小型企业、微型企业</w:t>
      </w:r>
      <w:r>
        <w:rPr>
          <w:rFonts w:hint="eastAsia" w:ascii="Times New Roman" w:hAnsi="Times New Roman" w:cs="Times New Roman"/>
        </w:rPr>
        <w:t>）；</w:t>
      </w:r>
    </w:p>
    <w:p>
      <w:pPr>
        <w:pStyle w:val="10"/>
        <w:ind w:firstLine="420" w:firstLineChars="200"/>
        <w:rPr>
          <w:rFonts w:ascii="Times New Roman" w:hAnsi="Times New Roman" w:eastAsia="MingLiU_HKSCS" w:cs="Times New Roman"/>
        </w:rPr>
      </w:pPr>
      <w:r>
        <w:rPr>
          <w:rFonts w:hint="eastAsia" w:ascii="Times New Roman" w:hAnsi="Times New Roman" w:cs="Times New Roman"/>
        </w:rPr>
        <w:t>……</w:t>
      </w:r>
    </w:p>
    <w:p>
      <w:pPr>
        <w:pStyle w:val="10"/>
        <w:ind w:firstLine="420" w:firstLineChars="200"/>
        <w:rPr>
          <w:rFonts w:ascii="Times New Roman" w:hAnsi="Times New Roman" w:cs="Times New Roman"/>
        </w:rPr>
      </w:pPr>
      <w:r>
        <w:rPr>
          <w:rFonts w:hint="eastAsia" w:ascii="Times New Roman" w:hAnsi="Times New Roman" w:cs="Times New Roman"/>
        </w:rPr>
        <w:t>以上企业，不属于大企业的分支机构，不存在控股股东为大企业的情形，也不存在与大企业的负责人为同一人的情形。</w:t>
      </w:r>
    </w:p>
    <w:p>
      <w:pPr>
        <w:pStyle w:val="10"/>
        <w:ind w:firstLine="420" w:firstLineChars="200"/>
        <w:rPr>
          <w:rFonts w:ascii="Times New Roman" w:hAnsi="Times New Roman" w:eastAsia="MingLiU_HKSCS" w:cs="Times New Roman"/>
        </w:rPr>
      </w:pPr>
      <w:r>
        <w:rPr>
          <w:rFonts w:hint="eastAsia" w:ascii="Times New Roman" w:hAnsi="Times New Roman" w:cs="Times New Roman"/>
        </w:rPr>
        <w:t>本企业对上述声明的真实性负责。如有虚假</w:t>
      </w:r>
      <w:r>
        <w:rPr>
          <w:rFonts w:hint="eastAsia" w:ascii="Times New Roman" w:hAnsi="Times New Roman" w:eastAsia="MingLiU_HKSCS" w:cs="Times New Roman"/>
        </w:rPr>
        <w:t>，</w:t>
      </w:r>
      <w:r>
        <w:rPr>
          <w:rFonts w:hint="eastAsia" w:ascii="Times New Roman" w:hAnsi="Times New Roman" w:cs="Times New Roman"/>
        </w:rPr>
        <w:t>将依法承担相应责任。</w:t>
      </w:r>
    </w:p>
    <w:p>
      <w:pPr>
        <w:pStyle w:val="10"/>
        <w:ind w:firstLine="420" w:firstLineChars="200"/>
        <w:rPr>
          <w:rFonts w:ascii="Times New Roman" w:hAnsi="Times New Roman" w:eastAsia="MingLiU_HKSCS" w:cs="Times New Roman"/>
        </w:rPr>
      </w:pPr>
    </w:p>
    <w:p>
      <w:pPr>
        <w:pStyle w:val="10"/>
        <w:ind w:firstLine="420" w:firstLineChars="200"/>
        <w:jc w:val="right"/>
        <w:rPr>
          <w:rFonts w:ascii="Times New Roman" w:hAnsi="Times New Roman" w:eastAsia="MingLiU_HKSCS" w:cs="Times New Roman"/>
        </w:rPr>
      </w:pPr>
      <w:r>
        <w:rPr>
          <w:rFonts w:hint="eastAsia" w:ascii="Times New Roman" w:hAnsi="Times New Roman" w:cs="Times New Roman"/>
        </w:rPr>
        <w:t>企业名称</w:t>
      </w:r>
      <w:r>
        <w:rPr>
          <w:rFonts w:ascii="Times New Roman" w:hAnsi="Times New Roman" w:cs="Times New Roman"/>
        </w:rPr>
        <w:t>(</w:t>
      </w:r>
      <w:r>
        <w:rPr>
          <w:rFonts w:hint="eastAsia" w:ascii="Times New Roman" w:hAnsi="Times New Roman" w:cs="Times New Roman"/>
        </w:rPr>
        <w:t>公章</w:t>
      </w:r>
      <w:r>
        <w:rPr>
          <w:rFonts w:ascii="Times New Roman" w:hAnsi="Times New Roman" w:cs="Times New Roman"/>
        </w:rPr>
        <w:t>)</w:t>
      </w:r>
      <w:r>
        <w:rPr>
          <w:rFonts w:hint="eastAsia" w:ascii="Times New Roman" w:hAnsi="Times New Roman" w:cs="Times New Roman"/>
        </w:rPr>
        <w:t>：</w:t>
      </w:r>
      <w:r>
        <w:rPr>
          <w:rFonts w:ascii="Times New Roman" w:hAnsi="Times New Roman" w:cs="Times New Roman"/>
        </w:rPr>
        <w:t>____________</w:t>
      </w:r>
      <w:r>
        <w:rPr>
          <w:rFonts w:ascii="Times New Roman" w:hAnsi="Times New Roman" w:cs="Times New Roman"/>
        </w:rPr>
        <w:tab/>
      </w:r>
      <w:r>
        <w:rPr>
          <w:rFonts w:ascii="Times New Roman" w:hAnsi="Times New Roman" w:cs="Times New Roman"/>
        </w:rPr>
        <w:tab/>
      </w:r>
    </w:p>
    <w:p>
      <w:pPr>
        <w:pStyle w:val="10"/>
        <w:ind w:firstLine="420" w:firstLineChars="200"/>
        <w:jc w:val="right"/>
        <w:rPr>
          <w:rFonts w:ascii="Times New Roman" w:hAnsi="Times New Roman" w:eastAsia="MingLiU_HKSCS" w:cs="Times New Roman"/>
        </w:rPr>
      </w:pPr>
      <w:r>
        <w:rPr>
          <w:rFonts w:hint="eastAsia" w:ascii="Times New Roman" w:hAnsi="Times New Roman" w:cs="Times New Roman"/>
        </w:rPr>
        <w:t>日期：</w:t>
      </w:r>
      <w:r>
        <w:rPr>
          <w:rFonts w:ascii="Times New Roman" w:hAnsi="Times New Roman" w:cs="Times New Roman"/>
        </w:rPr>
        <w:t>________________________</w:t>
      </w:r>
      <w:r>
        <w:rPr>
          <w:rFonts w:ascii="Times New Roman" w:hAnsi="Times New Roman" w:cs="Times New Roman"/>
        </w:rPr>
        <w:tab/>
      </w:r>
    </w:p>
    <w:p>
      <w:pPr>
        <w:pStyle w:val="10"/>
        <w:ind w:firstLine="420" w:firstLineChars="200"/>
        <w:rPr>
          <w:rFonts w:ascii="Times New Roman" w:hAnsi="Times New Roman" w:cs="Times New Roman"/>
        </w:rPr>
      </w:pPr>
      <w:r>
        <w:rPr>
          <w:rFonts w:hint="eastAsia" w:ascii="Times New Roman" w:hAnsi="Times New Roman" w:cs="Times New Roman"/>
        </w:rPr>
        <w:t>备注：</w:t>
      </w:r>
      <w:r>
        <w:rPr>
          <w:rFonts w:ascii="Times New Roman" w:hAnsi="Times New Roman" w:cs="Times New Roman"/>
        </w:rPr>
        <w:t>1.</w:t>
      </w:r>
      <w:r>
        <w:rPr>
          <w:rFonts w:hint="eastAsia" w:ascii="Times New Roman" w:hAnsi="Times New Roman" w:cs="Times New Roman"/>
        </w:rPr>
        <w:t>从业人员、营业收入、资产总额填报上一年度数据，无上一年度数据的新成立企业可不填报。</w:t>
      </w:r>
    </w:p>
    <w:p>
      <w:pPr>
        <w:pStyle w:val="10"/>
        <w:ind w:firstLine="420" w:firstLineChars="200"/>
        <w:rPr>
          <w:rFonts w:ascii="Times New Roman" w:hAnsi="Times New Roman" w:eastAsia="MingLiU_HKSCS" w:cs="Times New Roman"/>
        </w:rPr>
      </w:pPr>
      <w:r>
        <w:rPr>
          <w:rFonts w:ascii="Times New Roman" w:hAnsi="Times New Roman" w:cs="Times New Roman"/>
        </w:rPr>
        <w:t>2.</w:t>
      </w:r>
      <w:r>
        <w:rPr>
          <w:rFonts w:hint="eastAsia" w:ascii="Times New Roman" w:hAnsi="Times New Roman" w:cs="Times New Roman"/>
        </w:rPr>
        <w:t>填写前请认真阅读《工业和信息化部　国家统计局　国家发展和改革委员会　财政部关于印发中小企业划型标准规定的通知》</w:t>
      </w:r>
      <w:r>
        <w:rPr>
          <w:rFonts w:ascii="Times New Roman" w:hAnsi="Times New Roman" w:cs="Times New Roman"/>
        </w:rPr>
        <w:t>(</w:t>
      </w:r>
      <w:r>
        <w:rPr>
          <w:rFonts w:hint="eastAsia" w:ascii="Times New Roman" w:hAnsi="Times New Roman" w:cs="Times New Roman"/>
        </w:rPr>
        <w:t>工信部联企业〔</w:t>
      </w:r>
      <w:r>
        <w:rPr>
          <w:rFonts w:ascii="Times New Roman" w:hAnsi="Times New Roman" w:cs="Times New Roman"/>
        </w:rPr>
        <w:t>2011</w:t>
      </w:r>
      <w:r>
        <w:rPr>
          <w:rFonts w:hint="eastAsia" w:ascii="Times New Roman" w:hAnsi="Times New Roman" w:cs="Times New Roman"/>
        </w:rPr>
        <w:t>〕</w:t>
      </w:r>
      <w:r>
        <w:rPr>
          <w:rFonts w:ascii="Times New Roman" w:hAnsi="Times New Roman" w:cs="Times New Roman"/>
        </w:rPr>
        <w:t>300</w:t>
      </w:r>
      <w:r>
        <w:rPr>
          <w:rFonts w:hint="eastAsia" w:ascii="Times New Roman" w:hAnsi="Times New Roman" w:cs="Times New Roman"/>
        </w:rPr>
        <w:t>号</w:t>
      </w:r>
      <w:r>
        <w:rPr>
          <w:rFonts w:ascii="Times New Roman" w:hAnsi="Times New Roman" w:cs="Times New Roman"/>
        </w:rPr>
        <w:t>)</w:t>
      </w:r>
      <w:r>
        <w:rPr>
          <w:rFonts w:hint="eastAsia" w:ascii="Times New Roman" w:hAnsi="Times New Roman" w:cs="Times New Roman"/>
        </w:rPr>
        <w:t>和《财政部　工业和信息化部关于印发〈政府采购促进中小企业发展管理办法〉的通知》</w:t>
      </w:r>
      <w:r>
        <w:rPr>
          <w:rFonts w:ascii="Times New Roman" w:hAnsi="Times New Roman" w:cs="Times New Roman"/>
        </w:rPr>
        <w:t>(</w:t>
      </w:r>
      <w:r>
        <w:rPr>
          <w:rFonts w:hint="eastAsia" w:ascii="Times New Roman" w:hAnsi="Times New Roman" w:cs="Times New Roman"/>
        </w:rPr>
        <w:t>财库〔</w:t>
      </w:r>
      <w:r>
        <w:rPr>
          <w:rFonts w:ascii="Times New Roman" w:hAnsi="Times New Roman" w:cs="Times New Roman"/>
        </w:rPr>
        <w:t>2020</w:t>
      </w:r>
      <w:r>
        <w:rPr>
          <w:rFonts w:hint="eastAsia" w:ascii="Times New Roman" w:hAnsi="Times New Roman" w:cs="Times New Roman"/>
        </w:rPr>
        <w:t>〕</w:t>
      </w:r>
      <w:r>
        <w:rPr>
          <w:rFonts w:ascii="Times New Roman" w:hAnsi="Times New Roman" w:cs="Times New Roman"/>
        </w:rPr>
        <w:t>46</w:t>
      </w:r>
      <w:r>
        <w:rPr>
          <w:rFonts w:hint="eastAsia" w:ascii="Times New Roman" w:hAnsi="Times New Roman" w:cs="Times New Roman"/>
        </w:rPr>
        <w:t>号</w:t>
      </w:r>
      <w:r>
        <w:rPr>
          <w:rFonts w:ascii="Times New Roman" w:hAnsi="Times New Roman" w:cs="Times New Roman"/>
        </w:rPr>
        <w:t>)</w:t>
      </w:r>
      <w:r>
        <w:rPr>
          <w:rFonts w:hint="eastAsia" w:ascii="Times New Roman" w:hAnsi="Times New Roman" w:cs="Times New Roman"/>
        </w:rPr>
        <w:t>相关规定。</w:t>
      </w:r>
    </w:p>
    <w:p>
      <w:pPr>
        <w:pStyle w:val="10"/>
        <w:ind w:firstLine="420" w:firstLineChars="200"/>
        <w:rPr>
          <w:rFonts w:ascii="Times New Roman" w:hAnsi="Times New Roman" w:cs="Times New Roman"/>
        </w:rPr>
      </w:pPr>
      <w:r>
        <w:rPr>
          <w:rFonts w:ascii="Times New Roman" w:hAnsi="Times New Roman" w:cs="Times New Roman"/>
        </w:rPr>
        <w:t>3.</w:t>
      </w:r>
      <w:r>
        <w:rPr>
          <w:rFonts w:hint="eastAsia" w:ascii="Times New Roman" w:hAnsi="Times New Roman" w:cs="Times New Roman"/>
        </w:rPr>
        <w:t>授权用投标专用章的</w:t>
      </w:r>
      <w:r>
        <w:rPr>
          <w:rFonts w:hint="eastAsia" w:ascii="Times New Roman" w:hAnsi="Times New Roman" w:eastAsia="MingLiU_HKSCS" w:cs="Times New Roman"/>
        </w:rPr>
        <w:t>，</w:t>
      </w:r>
      <w:r>
        <w:rPr>
          <w:rFonts w:hint="eastAsia" w:ascii="Times New Roman" w:hAnsi="Times New Roman" w:cs="Times New Roman"/>
        </w:rPr>
        <w:t>与公章具有相同法律效力。</w:t>
      </w:r>
    </w:p>
    <w:p>
      <w:pPr>
        <w:pStyle w:val="7"/>
        <w:keepNext w:val="0"/>
        <w:keepLines w:val="0"/>
        <w:jc w:val="center"/>
      </w:pPr>
      <w:r>
        <w:rPr>
          <w:rFonts w:hint="eastAsia" w:ascii="Times New Roman" w:hAnsi="Times New Roman"/>
        </w:rPr>
        <w:t>中小企业声明函（工程、服务）</w:t>
      </w:r>
    </w:p>
    <w:p>
      <w:pPr>
        <w:pStyle w:val="10"/>
        <w:ind w:firstLine="420" w:firstLineChars="200"/>
        <w:rPr>
          <w:rFonts w:ascii="Times New Roman" w:hAnsi="Times New Roman" w:eastAsia="MingLiU_HKSCS" w:cs="Times New Roman"/>
        </w:rPr>
      </w:pPr>
      <w:r>
        <w:rPr>
          <w:rFonts w:hint="eastAsia" w:ascii="Times New Roman" w:hAnsi="Times New Roman" w:cs="Times New Roman"/>
        </w:rPr>
        <w:t>本公司（联合体）郑重声明</w:t>
      </w:r>
      <w:r>
        <w:rPr>
          <w:rFonts w:hint="eastAsia" w:ascii="Times New Roman" w:hAnsi="Times New Roman" w:eastAsia="MingLiU_HKSCS" w:cs="Times New Roman"/>
        </w:rPr>
        <w:t>，</w:t>
      </w:r>
      <w:r>
        <w:rPr>
          <w:rFonts w:hint="eastAsia" w:ascii="Times New Roman" w:hAnsi="Times New Roman" w:cs="Times New Roman"/>
        </w:rPr>
        <w:t>根据《政府采购促进中小企业发展管理办法》</w:t>
      </w:r>
      <w:r>
        <w:rPr>
          <w:rFonts w:ascii="Times New Roman" w:hAnsi="Times New Roman" w:cs="Times New Roman"/>
        </w:rPr>
        <w:t>(</w:t>
      </w:r>
      <w:r>
        <w:rPr>
          <w:rFonts w:hint="eastAsia" w:ascii="Times New Roman" w:hAnsi="Times New Roman" w:cs="Times New Roman"/>
        </w:rPr>
        <w:t>财库〔</w:t>
      </w:r>
      <w:r>
        <w:rPr>
          <w:rFonts w:ascii="Times New Roman" w:hAnsi="Times New Roman" w:cs="Times New Roman"/>
        </w:rPr>
        <w:t>2020</w:t>
      </w:r>
      <w:r>
        <w:rPr>
          <w:rFonts w:hint="eastAsia" w:ascii="Times New Roman" w:hAnsi="Times New Roman" w:cs="Times New Roman"/>
        </w:rPr>
        <w:t>〕</w:t>
      </w:r>
      <w:r>
        <w:rPr>
          <w:rFonts w:ascii="Times New Roman" w:hAnsi="Times New Roman" w:cs="Times New Roman"/>
        </w:rPr>
        <w:t>46</w:t>
      </w:r>
      <w:r>
        <w:rPr>
          <w:rFonts w:hint="eastAsia" w:ascii="Times New Roman" w:hAnsi="Times New Roman" w:cs="Times New Roman"/>
        </w:rPr>
        <w:t>号</w:t>
      </w:r>
      <w:r>
        <w:rPr>
          <w:rFonts w:ascii="Times New Roman" w:hAnsi="Times New Roman" w:cs="Times New Roman"/>
        </w:rPr>
        <w:t>)</w:t>
      </w:r>
      <w:r>
        <w:rPr>
          <w:rFonts w:hint="eastAsia" w:ascii="Times New Roman" w:hAnsi="Times New Roman" w:cs="Times New Roman"/>
        </w:rPr>
        <w:t>的规定</w:t>
      </w:r>
      <w:r>
        <w:rPr>
          <w:rFonts w:hint="eastAsia" w:ascii="Times New Roman" w:hAnsi="Times New Roman" w:eastAsia="MingLiU_HKSCS" w:cs="Times New Roman"/>
        </w:rPr>
        <w:t>，</w:t>
      </w:r>
      <w:r>
        <w:rPr>
          <w:rFonts w:hint="eastAsia" w:ascii="Times New Roman" w:hAnsi="Times New Roman" w:cs="Times New Roman"/>
        </w:rPr>
        <w:t>本公司（联合体）参加</w:t>
      </w:r>
      <w:r>
        <w:rPr>
          <w:rFonts w:hint="eastAsia" w:ascii="Times New Roman" w:hAnsi="Times New Roman" w:cs="Times New Roman"/>
          <w:u w:val="single"/>
        </w:rPr>
        <w:t>（单位名称）</w:t>
      </w:r>
      <w:r>
        <w:rPr>
          <w:rFonts w:hint="eastAsia" w:ascii="Times New Roman" w:hAnsi="Times New Roman" w:cs="Times New Roman"/>
        </w:rPr>
        <w:t>的</w:t>
      </w:r>
      <w:r>
        <w:rPr>
          <w:rFonts w:hint="eastAsia" w:ascii="Times New Roman" w:hAnsi="Times New Roman" w:cs="Times New Roman"/>
          <w:u w:val="single"/>
        </w:rPr>
        <w:t>（项目名称）</w:t>
      </w:r>
      <w:r>
        <w:rPr>
          <w:rFonts w:hint="eastAsia" w:ascii="Times New Roman" w:hAnsi="Times New Roman" w:cs="Times New Roman"/>
        </w:rPr>
        <w:t>采购活动，</w:t>
      </w:r>
      <w:r>
        <w:rPr>
          <w:rFonts w:hint="eastAsia" w:hAnsi="宋体" w:cs="Times New Roman"/>
          <w:u w:val="single"/>
        </w:rPr>
        <w:t>工程的施工单位</w:t>
      </w:r>
      <w:r>
        <w:rPr>
          <w:rFonts w:hint="eastAsia" w:ascii="Times New Roman" w:hAnsi="Times New Roman" w:cs="Times New Roman"/>
        </w:rPr>
        <w:t>全部为符合政策要求的中小企业（或者：</w:t>
      </w:r>
      <w:r>
        <w:rPr>
          <w:rFonts w:hint="eastAsia" w:hAnsi="宋体" w:cs="Times New Roman"/>
          <w:u w:val="single"/>
        </w:rPr>
        <w:t>服务全部由符合政策要求的中小企事业承接）</w:t>
      </w:r>
      <w:r>
        <w:rPr>
          <w:rFonts w:hint="eastAsia" w:ascii="Times New Roman" w:hAnsi="Times New Roman" w:cs="Times New Roman"/>
        </w:rPr>
        <w:t>，相关企业（含联合体中的中小企业、签订分包意向协议的中小企业）的具体情况如下：</w:t>
      </w:r>
    </w:p>
    <w:p>
      <w:pPr>
        <w:pStyle w:val="10"/>
        <w:ind w:firstLine="420" w:firstLineChars="200"/>
        <w:rPr>
          <w:rFonts w:ascii="Times New Roman" w:hAnsi="Times New Roman" w:eastAsia="MingLiU_HKSCS" w:cs="Times New Roman"/>
        </w:rPr>
      </w:pPr>
      <w:r>
        <w:rPr>
          <w:rFonts w:ascii="Times New Roman" w:hAnsi="Times New Roman" w:cs="Times New Roman"/>
        </w:rPr>
        <w:t>1.</w:t>
      </w:r>
      <w:r>
        <w:rPr>
          <w:rFonts w:hint="eastAsia" w:ascii="Times New Roman" w:hAnsi="Times New Roman" w:cs="Times New Roman"/>
          <w:u w:val="single"/>
        </w:rPr>
        <w:t>（标的名称）</w:t>
      </w:r>
      <w:r>
        <w:rPr>
          <w:rFonts w:hint="eastAsia" w:ascii="Times New Roman" w:hAnsi="Times New Roman" w:cs="Times New Roman"/>
        </w:rPr>
        <w:t>，属于</w:t>
      </w:r>
      <w:r>
        <w:rPr>
          <w:rFonts w:hint="eastAsia" w:ascii="Times New Roman" w:hAnsi="Times New Roman" w:cs="Times New Roman"/>
          <w:u w:val="single"/>
        </w:rPr>
        <w:t>（采购文件中明确的所属行业）</w:t>
      </w:r>
      <w:r>
        <w:rPr>
          <w:rFonts w:hint="eastAsia" w:ascii="Times New Roman" w:hAnsi="Times New Roman" w:cs="Times New Roman"/>
        </w:rPr>
        <w:t>行业；承建（承接）企业为</w:t>
      </w:r>
      <w:r>
        <w:rPr>
          <w:rFonts w:hint="eastAsia" w:ascii="Times New Roman" w:hAnsi="Times New Roman" w:cs="Times New Roman"/>
          <w:u w:val="single"/>
        </w:rPr>
        <w:t>（企业名称）</w:t>
      </w:r>
      <w:r>
        <w:rPr>
          <w:rFonts w:hint="eastAsia" w:ascii="Times New Roman" w:hAnsi="Times New Roman" w:cs="Times New Roman"/>
        </w:rPr>
        <w:t>，从业人员</w:t>
      </w:r>
      <w:r>
        <w:rPr>
          <w:rFonts w:ascii="Times New Roman" w:hAnsi="Times New Roman" w:cs="Times New Roman"/>
          <w:u w:val="single"/>
        </w:rPr>
        <w:t xml:space="preserve">       </w:t>
      </w:r>
      <w:r>
        <w:rPr>
          <w:rFonts w:hint="eastAsia" w:ascii="Times New Roman" w:hAnsi="Times New Roman" w:cs="Times New Roman"/>
        </w:rPr>
        <w:t>人，营业收入为</w:t>
      </w:r>
      <w:r>
        <w:rPr>
          <w:rFonts w:ascii="Times New Roman" w:hAnsi="Times New Roman" w:cs="Times New Roman"/>
          <w:u w:val="single"/>
        </w:rPr>
        <w:t xml:space="preserve">       </w:t>
      </w:r>
      <w:r>
        <w:rPr>
          <w:rFonts w:hint="eastAsia" w:ascii="Times New Roman" w:hAnsi="Times New Roman" w:cs="Times New Roman"/>
        </w:rPr>
        <w:t>万元，资产总额为</w:t>
      </w:r>
      <w:r>
        <w:rPr>
          <w:rFonts w:ascii="Times New Roman" w:hAnsi="Times New Roman" w:cs="Times New Roman"/>
          <w:u w:val="single"/>
        </w:rPr>
        <w:t xml:space="preserve">       </w:t>
      </w:r>
      <w:r>
        <w:rPr>
          <w:rFonts w:hint="eastAsia" w:ascii="Times New Roman" w:hAnsi="Times New Roman" w:cs="Times New Roman"/>
        </w:rPr>
        <w:t>万元，属于（</w:t>
      </w:r>
      <w:r>
        <w:rPr>
          <w:rFonts w:hint="eastAsia" w:ascii="Times New Roman" w:hAnsi="Times New Roman" w:cs="Times New Roman"/>
          <w:u w:val="single"/>
        </w:rPr>
        <w:t>中型企业、小型企业、微型企业</w:t>
      </w:r>
      <w:r>
        <w:rPr>
          <w:rFonts w:hint="eastAsia" w:ascii="Times New Roman" w:hAnsi="Times New Roman" w:cs="Times New Roman"/>
        </w:rPr>
        <w:t>）；</w:t>
      </w:r>
      <w:r>
        <w:rPr>
          <w:rFonts w:ascii="Times New Roman" w:hAnsi="Times New Roman" w:eastAsia="MingLiU_HKSCS" w:cs="Times New Roman"/>
        </w:rPr>
        <w:t xml:space="preserve"> </w:t>
      </w:r>
    </w:p>
    <w:p>
      <w:pPr>
        <w:pStyle w:val="10"/>
        <w:ind w:firstLine="420" w:firstLineChars="200"/>
        <w:rPr>
          <w:rFonts w:ascii="Times New Roman" w:hAnsi="Times New Roman" w:cs="Times New Roman"/>
        </w:rPr>
      </w:pPr>
      <w:r>
        <w:rPr>
          <w:rFonts w:ascii="Times New Roman" w:hAnsi="Times New Roman" w:cs="Times New Roman"/>
        </w:rPr>
        <w:t>2.</w:t>
      </w:r>
      <w:r>
        <w:rPr>
          <w:rFonts w:ascii="Times New Roman" w:hAnsi="Times New Roman" w:cs="Times New Roman"/>
          <w:u w:val="single"/>
        </w:rPr>
        <w:t xml:space="preserve"> </w:t>
      </w:r>
      <w:r>
        <w:rPr>
          <w:rFonts w:hint="eastAsia" w:ascii="Times New Roman" w:hAnsi="Times New Roman" w:cs="Times New Roman"/>
          <w:u w:val="single"/>
        </w:rPr>
        <w:t>（标的名称）</w:t>
      </w:r>
      <w:r>
        <w:rPr>
          <w:rFonts w:hint="eastAsia" w:ascii="Times New Roman" w:hAnsi="Times New Roman" w:cs="Times New Roman"/>
        </w:rPr>
        <w:t>，属于</w:t>
      </w:r>
      <w:r>
        <w:rPr>
          <w:rFonts w:hint="eastAsia" w:ascii="Times New Roman" w:hAnsi="Times New Roman" w:cs="Times New Roman"/>
          <w:u w:val="single"/>
        </w:rPr>
        <w:t>（采购文件中明确的所属行业）</w:t>
      </w:r>
      <w:r>
        <w:rPr>
          <w:rFonts w:hint="eastAsia" w:ascii="Times New Roman" w:hAnsi="Times New Roman" w:cs="Times New Roman"/>
        </w:rPr>
        <w:t>行业；承建（承接）企业为</w:t>
      </w:r>
      <w:r>
        <w:rPr>
          <w:rFonts w:hint="eastAsia" w:ascii="Times New Roman" w:hAnsi="Times New Roman" w:cs="Times New Roman"/>
          <w:u w:val="single"/>
        </w:rPr>
        <w:t>（企业名称）</w:t>
      </w:r>
      <w:r>
        <w:rPr>
          <w:rFonts w:hint="eastAsia" w:ascii="Times New Roman" w:hAnsi="Times New Roman" w:cs="Times New Roman"/>
        </w:rPr>
        <w:t>，从业人员</w:t>
      </w:r>
      <w:r>
        <w:rPr>
          <w:rFonts w:ascii="Times New Roman" w:hAnsi="Times New Roman" w:cs="Times New Roman"/>
          <w:u w:val="single"/>
        </w:rPr>
        <w:t xml:space="preserve">       </w:t>
      </w:r>
      <w:r>
        <w:rPr>
          <w:rFonts w:hint="eastAsia" w:ascii="Times New Roman" w:hAnsi="Times New Roman" w:cs="Times New Roman"/>
        </w:rPr>
        <w:t>人，营业收入为</w:t>
      </w:r>
      <w:r>
        <w:rPr>
          <w:rFonts w:ascii="Times New Roman" w:hAnsi="Times New Roman" w:cs="Times New Roman"/>
          <w:u w:val="single"/>
        </w:rPr>
        <w:t xml:space="preserve">       </w:t>
      </w:r>
      <w:r>
        <w:rPr>
          <w:rFonts w:hint="eastAsia" w:ascii="Times New Roman" w:hAnsi="Times New Roman" w:cs="Times New Roman"/>
        </w:rPr>
        <w:t>万元，资产总额为</w:t>
      </w:r>
      <w:r>
        <w:rPr>
          <w:rFonts w:ascii="Times New Roman" w:hAnsi="Times New Roman" w:cs="Times New Roman"/>
          <w:u w:val="single"/>
        </w:rPr>
        <w:t xml:space="preserve">       </w:t>
      </w:r>
      <w:r>
        <w:rPr>
          <w:rFonts w:hint="eastAsia" w:ascii="Times New Roman" w:hAnsi="Times New Roman" w:cs="Times New Roman"/>
        </w:rPr>
        <w:t>万元，属于（</w:t>
      </w:r>
      <w:r>
        <w:rPr>
          <w:rFonts w:hint="eastAsia" w:ascii="Times New Roman" w:hAnsi="Times New Roman" w:cs="Times New Roman"/>
          <w:u w:val="single"/>
        </w:rPr>
        <w:t>中型企业、小型企业、微型企业</w:t>
      </w:r>
      <w:r>
        <w:rPr>
          <w:rFonts w:hint="eastAsia" w:ascii="Times New Roman" w:hAnsi="Times New Roman" w:cs="Times New Roman"/>
        </w:rPr>
        <w:t>）；</w:t>
      </w:r>
    </w:p>
    <w:p>
      <w:pPr>
        <w:pStyle w:val="10"/>
        <w:ind w:firstLine="420" w:firstLineChars="200"/>
        <w:rPr>
          <w:rFonts w:ascii="Times New Roman" w:hAnsi="Times New Roman" w:eastAsia="MingLiU_HKSCS" w:cs="Times New Roman"/>
        </w:rPr>
      </w:pPr>
      <w:r>
        <w:rPr>
          <w:rFonts w:hint="eastAsia" w:ascii="Times New Roman" w:hAnsi="Times New Roman" w:cs="Times New Roman"/>
        </w:rPr>
        <w:t>……</w:t>
      </w:r>
    </w:p>
    <w:p>
      <w:pPr>
        <w:pStyle w:val="10"/>
        <w:ind w:firstLine="420" w:firstLineChars="200"/>
        <w:rPr>
          <w:rFonts w:ascii="Times New Roman" w:hAnsi="Times New Roman" w:cs="Times New Roman"/>
        </w:rPr>
      </w:pPr>
      <w:r>
        <w:rPr>
          <w:rFonts w:hint="eastAsia" w:ascii="Times New Roman" w:hAnsi="Times New Roman" w:cs="Times New Roman"/>
        </w:rPr>
        <w:t>以上企业，不属于大企业的分支机构，不存在控股股东为大企业的情形，也不存在与大企业的负责人为同一人的情形。</w:t>
      </w:r>
    </w:p>
    <w:p>
      <w:pPr>
        <w:pStyle w:val="10"/>
        <w:ind w:firstLine="420" w:firstLineChars="200"/>
        <w:rPr>
          <w:rFonts w:ascii="Times New Roman" w:hAnsi="Times New Roman" w:eastAsia="MingLiU_HKSCS" w:cs="Times New Roman"/>
        </w:rPr>
      </w:pPr>
      <w:r>
        <w:rPr>
          <w:rFonts w:hint="eastAsia" w:ascii="Times New Roman" w:hAnsi="Times New Roman" w:cs="Times New Roman"/>
        </w:rPr>
        <w:t>本企业对上述声明的真实性负责。如有虚假</w:t>
      </w:r>
      <w:r>
        <w:rPr>
          <w:rFonts w:hint="eastAsia" w:ascii="Times New Roman" w:hAnsi="Times New Roman" w:eastAsia="MingLiU_HKSCS" w:cs="Times New Roman"/>
        </w:rPr>
        <w:t>，</w:t>
      </w:r>
      <w:r>
        <w:rPr>
          <w:rFonts w:hint="eastAsia" w:ascii="Times New Roman" w:hAnsi="Times New Roman" w:cs="Times New Roman"/>
        </w:rPr>
        <w:t>将依法承担相应责任。</w:t>
      </w:r>
    </w:p>
    <w:p>
      <w:pPr>
        <w:pStyle w:val="10"/>
        <w:ind w:firstLine="420" w:firstLineChars="200"/>
        <w:rPr>
          <w:rFonts w:ascii="Times New Roman" w:hAnsi="Times New Roman" w:eastAsia="MingLiU_HKSCS" w:cs="Times New Roman"/>
        </w:rPr>
      </w:pPr>
    </w:p>
    <w:p>
      <w:pPr>
        <w:pStyle w:val="10"/>
        <w:ind w:firstLine="420" w:firstLineChars="200"/>
        <w:jc w:val="right"/>
        <w:rPr>
          <w:rFonts w:ascii="Times New Roman" w:hAnsi="Times New Roman" w:eastAsia="MingLiU_HKSCS" w:cs="Times New Roman"/>
        </w:rPr>
      </w:pPr>
      <w:r>
        <w:rPr>
          <w:rFonts w:hint="eastAsia" w:ascii="Times New Roman" w:hAnsi="Times New Roman" w:cs="Times New Roman"/>
        </w:rPr>
        <w:t>企业名称</w:t>
      </w:r>
      <w:r>
        <w:rPr>
          <w:rFonts w:ascii="Times New Roman" w:hAnsi="Times New Roman" w:cs="Times New Roman"/>
        </w:rPr>
        <w:t>(</w:t>
      </w:r>
      <w:r>
        <w:rPr>
          <w:rFonts w:hint="eastAsia" w:ascii="Times New Roman" w:hAnsi="Times New Roman" w:cs="Times New Roman"/>
        </w:rPr>
        <w:t>公章</w:t>
      </w:r>
      <w:r>
        <w:rPr>
          <w:rFonts w:ascii="Times New Roman" w:hAnsi="Times New Roman" w:cs="Times New Roman"/>
        </w:rPr>
        <w:t>)</w:t>
      </w:r>
      <w:r>
        <w:rPr>
          <w:rFonts w:hint="eastAsia" w:ascii="Times New Roman" w:hAnsi="Times New Roman" w:cs="Times New Roman"/>
        </w:rPr>
        <w:t>：</w:t>
      </w:r>
      <w:r>
        <w:rPr>
          <w:rFonts w:ascii="Times New Roman" w:hAnsi="Times New Roman" w:cs="Times New Roman"/>
        </w:rPr>
        <w:t>____________</w:t>
      </w:r>
      <w:r>
        <w:rPr>
          <w:rFonts w:ascii="Times New Roman" w:hAnsi="Times New Roman" w:cs="Times New Roman"/>
        </w:rPr>
        <w:tab/>
      </w:r>
      <w:r>
        <w:rPr>
          <w:rFonts w:ascii="Times New Roman" w:hAnsi="Times New Roman" w:cs="Times New Roman"/>
        </w:rPr>
        <w:tab/>
      </w:r>
    </w:p>
    <w:p>
      <w:pPr>
        <w:pStyle w:val="10"/>
        <w:ind w:firstLine="420" w:firstLineChars="200"/>
        <w:jc w:val="right"/>
        <w:rPr>
          <w:rFonts w:ascii="Times New Roman" w:hAnsi="Times New Roman" w:eastAsia="MingLiU_HKSCS" w:cs="Times New Roman"/>
        </w:rPr>
      </w:pPr>
      <w:r>
        <w:rPr>
          <w:rFonts w:hint="eastAsia" w:ascii="Times New Roman" w:hAnsi="Times New Roman" w:cs="Times New Roman"/>
        </w:rPr>
        <w:t>日期：</w:t>
      </w:r>
      <w:r>
        <w:rPr>
          <w:rFonts w:ascii="Times New Roman" w:hAnsi="Times New Roman" w:cs="Times New Roman"/>
        </w:rPr>
        <w:t>________________________</w:t>
      </w:r>
      <w:r>
        <w:rPr>
          <w:rFonts w:ascii="Times New Roman" w:hAnsi="Times New Roman" w:cs="Times New Roman"/>
        </w:rPr>
        <w:tab/>
      </w:r>
    </w:p>
    <w:p>
      <w:pPr>
        <w:pStyle w:val="10"/>
        <w:ind w:firstLine="420" w:firstLineChars="200"/>
        <w:rPr>
          <w:rFonts w:ascii="Times New Roman" w:hAnsi="Times New Roman" w:cs="Times New Roman"/>
        </w:rPr>
      </w:pPr>
      <w:r>
        <w:rPr>
          <w:rFonts w:hint="eastAsia" w:ascii="Times New Roman" w:hAnsi="Times New Roman" w:cs="Times New Roman"/>
        </w:rPr>
        <w:t>备注：</w:t>
      </w:r>
      <w:r>
        <w:rPr>
          <w:rFonts w:ascii="Times New Roman" w:hAnsi="Times New Roman" w:cs="Times New Roman"/>
        </w:rPr>
        <w:t>1.</w:t>
      </w:r>
      <w:r>
        <w:rPr>
          <w:rFonts w:hint="eastAsia" w:ascii="Times New Roman" w:hAnsi="Times New Roman" w:cs="Times New Roman"/>
        </w:rPr>
        <w:t>从业人员、营业收入、资产总额填报上一年度数据，无上一年度数据的新成立企业可不填报。</w:t>
      </w:r>
    </w:p>
    <w:p>
      <w:pPr>
        <w:pStyle w:val="10"/>
        <w:ind w:firstLine="420" w:firstLineChars="200"/>
        <w:rPr>
          <w:rFonts w:ascii="Times New Roman" w:hAnsi="Times New Roman" w:eastAsia="MingLiU_HKSCS" w:cs="Times New Roman"/>
        </w:rPr>
      </w:pPr>
      <w:r>
        <w:rPr>
          <w:rFonts w:ascii="Times New Roman" w:hAnsi="Times New Roman" w:cs="Times New Roman"/>
        </w:rPr>
        <w:t>2.</w:t>
      </w:r>
      <w:r>
        <w:rPr>
          <w:rFonts w:hint="eastAsia" w:ascii="Times New Roman" w:hAnsi="Times New Roman" w:cs="Times New Roman"/>
        </w:rPr>
        <w:t>填写前请认真阅读《工业和信息化部　国家统计局　国家发展和改革委员会　财政部关于印发中小企业划型标准规定的通知》</w:t>
      </w:r>
      <w:r>
        <w:rPr>
          <w:rFonts w:ascii="Times New Roman" w:hAnsi="Times New Roman" w:cs="Times New Roman"/>
        </w:rPr>
        <w:t>(</w:t>
      </w:r>
      <w:r>
        <w:rPr>
          <w:rFonts w:hint="eastAsia" w:ascii="Times New Roman" w:hAnsi="Times New Roman" w:cs="Times New Roman"/>
        </w:rPr>
        <w:t>工信部联企业〔</w:t>
      </w:r>
      <w:r>
        <w:rPr>
          <w:rFonts w:ascii="Times New Roman" w:hAnsi="Times New Roman" w:cs="Times New Roman"/>
        </w:rPr>
        <w:t>2011</w:t>
      </w:r>
      <w:r>
        <w:rPr>
          <w:rFonts w:hint="eastAsia" w:ascii="Times New Roman" w:hAnsi="Times New Roman" w:cs="Times New Roman"/>
        </w:rPr>
        <w:t>〕</w:t>
      </w:r>
      <w:r>
        <w:rPr>
          <w:rFonts w:ascii="Times New Roman" w:hAnsi="Times New Roman" w:cs="Times New Roman"/>
        </w:rPr>
        <w:t>300</w:t>
      </w:r>
      <w:r>
        <w:rPr>
          <w:rFonts w:hint="eastAsia" w:ascii="Times New Roman" w:hAnsi="Times New Roman" w:cs="Times New Roman"/>
        </w:rPr>
        <w:t>号</w:t>
      </w:r>
      <w:r>
        <w:rPr>
          <w:rFonts w:ascii="Times New Roman" w:hAnsi="Times New Roman" w:cs="Times New Roman"/>
        </w:rPr>
        <w:t>)</w:t>
      </w:r>
      <w:r>
        <w:rPr>
          <w:rFonts w:hint="eastAsia" w:ascii="Times New Roman" w:hAnsi="Times New Roman" w:cs="Times New Roman"/>
        </w:rPr>
        <w:t>和《财政部　工业和信息化部关于印发〈政府采购促进中小企业发展管理办法〉的通知》</w:t>
      </w:r>
      <w:r>
        <w:rPr>
          <w:rFonts w:ascii="Times New Roman" w:hAnsi="Times New Roman" w:cs="Times New Roman"/>
        </w:rPr>
        <w:t>(</w:t>
      </w:r>
      <w:r>
        <w:rPr>
          <w:rFonts w:hint="eastAsia" w:ascii="Times New Roman" w:hAnsi="Times New Roman" w:cs="Times New Roman"/>
        </w:rPr>
        <w:t>财库〔</w:t>
      </w:r>
      <w:r>
        <w:rPr>
          <w:rFonts w:ascii="Times New Roman" w:hAnsi="Times New Roman" w:cs="Times New Roman"/>
        </w:rPr>
        <w:t>2020</w:t>
      </w:r>
      <w:r>
        <w:rPr>
          <w:rFonts w:hint="eastAsia" w:ascii="Times New Roman" w:hAnsi="Times New Roman" w:cs="Times New Roman"/>
        </w:rPr>
        <w:t>〕</w:t>
      </w:r>
      <w:r>
        <w:rPr>
          <w:rFonts w:ascii="Times New Roman" w:hAnsi="Times New Roman" w:cs="Times New Roman"/>
        </w:rPr>
        <w:t>46</w:t>
      </w:r>
      <w:r>
        <w:rPr>
          <w:rFonts w:hint="eastAsia" w:ascii="Times New Roman" w:hAnsi="Times New Roman" w:cs="Times New Roman"/>
        </w:rPr>
        <w:t>号</w:t>
      </w:r>
      <w:r>
        <w:rPr>
          <w:rFonts w:ascii="Times New Roman" w:hAnsi="Times New Roman" w:cs="Times New Roman"/>
        </w:rPr>
        <w:t>)</w:t>
      </w:r>
      <w:r>
        <w:rPr>
          <w:rFonts w:hint="eastAsia" w:ascii="Times New Roman" w:hAnsi="Times New Roman" w:cs="Times New Roman"/>
        </w:rPr>
        <w:t>相关规定。</w:t>
      </w:r>
    </w:p>
    <w:p>
      <w:pPr>
        <w:pStyle w:val="10"/>
        <w:ind w:firstLine="420" w:firstLineChars="200"/>
        <w:rPr>
          <w:rFonts w:ascii="Times New Roman" w:hAnsi="Times New Roman" w:cs="Times New Roman"/>
        </w:rPr>
      </w:pPr>
      <w:r>
        <w:rPr>
          <w:rFonts w:ascii="Times New Roman" w:hAnsi="Times New Roman" w:cs="Times New Roman"/>
        </w:rPr>
        <w:t>3.</w:t>
      </w:r>
      <w:r>
        <w:rPr>
          <w:rFonts w:hint="eastAsia" w:ascii="Times New Roman" w:hAnsi="Times New Roman" w:cs="Times New Roman"/>
        </w:rPr>
        <w:t>授权用投标专用章的</w:t>
      </w:r>
      <w:r>
        <w:rPr>
          <w:rFonts w:hint="eastAsia" w:ascii="Times New Roman" w:hAnsi="Times New Roman" w:eastAsia="MingLiU_HKSCS" w:cs="Times New Roman"/>
        </w:rPr>
        <w:t>，</w:t>
      </w:r>
      <w:r>
        <w:rPr>
          <w:rFonts w:hint="eastAsia" w:ascii="Times New Roman" w:hAnsi="Times New Roman" w:cs="Times New Roman"/>
        </w:rPr>
        <w:t>与公章具有相同法律效力。</w:t>
      </w:r>
    </w:p>
    <w:p>
      <w:pPr>
        <w:pStyle w:val="10"/>
        <w:ind w:firstLine="420" w:firstLineChars="200"/>
        <w:rPr>
          <w:rFonts w:ascii="Times New Roman" w:hAnsi="Times New Roman" w:eastAsia="MingLiU_HKSCS" w:cs="Times New Roman"/>
        </w:rPr>
      </w:pPr>
      <w:r>
        <w:rPr>
          <w:rFonts w:ascii="Times New Roman" w:hAnsi="Times New Roman" w:cs="Times New Roman"/>
        </w:rPr>
        <w:br w:type="page"/>
      </w:r>
      <w:r>
        <w:rPr>
          <w:rFonts w:hint="eastAsia" w:ascii="Times New Roman" w:hAnsi="Times New Roman" w:cs="Times New Roman"/>
        </w:rPr>
        <w:t>附件</w:t>
      </w:r>
      <w:r>
        <w:rPr>
          <w:rFonts w:ascii="Times New Roman" w:hAnsi="Times New Roman" w:cs="Times New Roman"/>
        </w:rPr>
        <w:t>6</w:t>
      </w:r>
      <w:r>
        <w:rPr>
          <w:rFonts w:hint="eastAsia" w:ascii="Times New Roman" w:hAnsi="Times New Roman" w:cs="Times New Roman"/>
        </w:rPr>
        <w:t>－</w:t>
      </w:r>
      <w:r>
        <w:rPr>
          <w:rFonts w:ascii="Times New Roman" w:hAnsi="Times New Roman" w:cs="Times New Roman"/>
        </w:rPr>
        <w:t>2</w:t>
      </w:r>
      <w:r>
        <w:rPr>
          <w:rFonts w:hint="eastAsia" w:ascii="Times New Roman" w:hAnsi="Times New Roman" w:cs="Times New Roman"/>
        </w:rPr>
        <w:t>　</w:t>
      </w:r>
      <w:r>
        <w:rPr>
          <w:rFonts w:hint="eastAsia" w:hAnsi="宋体" w:cs="Times New Roman"/>
        </w:rPr>
        <w:t>“</w:t>
      </w:r>
      <w:r>
        <w:rPr>
          <w:rFonts w:hint="eastAsia" w:ascii="Times New Roman" w:hAnsi="Times New Roman" w:cs="Times New Roman"/>
        </w:rPr>
        <w:t>节能产品</w:t>
      </w:r>
      <w:r>
        <w:rPr>
          <w:rFonts w:hint="eastAsia" w:hAnsi="宋体" w:cs="Times New Roman"/>
        </w:rPr>
        <w:t>”“</w:t>
      </w:r>
      <w:r>
        <w:rPr>
          <w:rFonts w:hint="eastAsia" w:ascii="Times New Roman" w:hAnsi="Times New Roman" w:cs="Times New Roman"/>
        </w:rPr>
        <w:t>环境标志产品</w:t>
      </w:r>
      <w:r>
        <w:rPr>
          <w:rFonts w:hint="eastAsia" w:hAnsi="宋体" w:cs="Times New Roman"/>
        </w:rPr>
        <w:t>”</w:t>
      </w:r>
      <w:r>
        <w:rPr>
          <w:rFonts w:hint="eastAsia" w:ascii="Times New Roman" w:hAnsi="Times New Roman" w:cs="Times New Roman"/>
        </w:rPr>
        <w:t>、信息安全认证产品等政府采购法律法规规定的其他证明材料文件</w:t>
      </w:r>
    </w:p>
    <w:p>
      <w:pPr>
        <w:pStyle w:val="10"/>
        <w:ind w:firstLine="420" w:firstLineChars="200"/>
        <w:rPr>
          <w:rFonts w:ascii="Times New Roman" w:hAnsi="Times New Roman" w:eastAsia="MingLiU_HKSCS" w:cs="Times New Roman"/>
        </w:rPr>
      </w:pPr>
      <w:r>
        <w:rPr>
          <w:rFonts w:hint="eastAsia" w:ascii="Times New Roman" w:hAnsi="Times New Roman" w:cs="Times New Roman"/>
        </w:rPr>
        <w:t>说明：</w:t>
      </w:r>
    </w:p>
    <w:p>
      <w:pPr>
        <w:pStyle w:val="10"/>
        <w:ind w:firstLine="420" w:firstLineChars="200"/>
        <w:rPr>
          <w:rFonts w:ascii="Times New Roman" w:hAnsi="Times New Roman" w:eastAsia="MingLiU_HKSCS" w:cs="Times New Roman"/>
        </w:rPr>
      </w:pPr>
      <w:r>
        <w:rPr>
          <w:rFonts w:ascii="Times New Roman" w:hAnsi="Times New Roman" w:cs="Times New Roman"/>
        </w:rPr>
        <w:t>1.</w:t>
      </w:r>
      <w:r>
        <w:rPr>
          <w:rFonts w:hint="eastAsia" w:ascii="Times New Roman" w:hAnsi="Times New Roman" w:cs="Times New Roman"/>
        </w:rPr>
        <w:t>供应商提供的产品属于《节能产品政府采购清单》内产品</w:t>
      </w:r>
      <w:r>
        <w:rPr>
          <w:rFonts w:hint="eastAsia" w:ascii="Times New Roman" w:hAnsi="Times New Roman" w:eastAsia="MingLiU_HKSCS" w:cs="Times New Roman"/>
        </w:rPr>
        <w:t>，</w:t>
      </w:r>
      <w:r>
        <w:rPr>
          <w:rFonts w:hint="eastAsia" w:ascii="Times New Roman" w:hAnsi="Times New Roman" w:cs="Times New Roman"/>
        </w:rPr>
        <w:t>应同时提供有效期内的节能产品证书及最新一期的节能产品政府采购清单首页及产品所在页的复印件</w:t>
      </w:r>
      <w:r>
        <w:rPr>
          <w:rFonts w:ascii="Times New Roman" w:hAnsi="Times New Roman" w:cs="Times New Roman"/>
        </w:rPr>
        <w:t>(</w:t>
      </w:r>
      <w:r>
        <w:rPr>
          <w:rFonts w:hint="eastAsia" w:ascii="Times New Roman" w:hAnsi="Times New Roman" w:cs="Times New Roman"/>
        </w:rPr>
        <w:t>均需要加盖供应商公章</w:t>
      </w:r>
      <w:r>
        <w:rPr>
          <w:rFonts w:ascii="Times New Roman" w:hAnsi="Times New Roman" w:cs="Times New Roman"/>
        </w:rPr>
        <w:t>)</w:t>
      </w:r>
      <w:r>
        <w:rPr>
          <w:rFonts w:hint="eastAsia" w:ascii="Times New Roman" w:hAnsi="Times New Roman" w:cs="Times New Roman"/>
        </w:rPr>
        <w:t>。</w:t>
      </w:r>
    </w:p>
    <w:p>
      <w:pPr>
        <w:pStyle w:val="10"/>
        <w:ind w:firstLine="420" w:firstLineChars="200"/>
        <w:rPr>
          <w:rFonts w:ascii="Times New Roman" w:hAnsi="Times New Roman" w:eastAsia="MingLiU_HKSCS" w:cs="Times New Roman"/>
        </w:rPr>
      </w:pPr>
      <w:r>
        <w:rPr>
          <w:rFonts w:ascii="Times New Roman" w:hAnsi="Times New Roman" w:cs="Times New Roman"/>
        </w:rPr>
        <w:t>2.</w:t>
      </w:r>
      <w:r>
        <w:rPr>
          <w:rFonts w:hint="eastAsia" w:ascii="Times New Roman" w:hAnsi="Times New Roman" w:cs="Times New Roman"/>
        </w:rPr>
        <w:t>供应商提供的产品属于《环境标志产品政府采购清单》内产品</w:t>
      </w:r>
      <w:r>
        <w:rPr>
          <w:rFonts w:hint="eastAsia" w:ascii="Times New Roman" w:hAnsi="Times New Roman" w:eastAsia="MingLiU_HKSCS" w:cs="Times New Roman"/>
        </w:rPr>
        <w:t>，</w:t>
      </w:r>
      <w:r>
        <w:rPr>
          <w:rFonts w:hint="eastAsia" w:ascii="Times New Roman" w:hAnsi="Times New Roman" w:cs="Times New Roman"/>
        </w:rPr>
        <w:t>应同时提供有效期内的环境标志产品证书及最新一期的环境标志产品政府采购清单首页及产品所在页的复印件</w:t>
      </w:r>
      <w:r>
        <w:rPr>
          <w:rFonts w:ascii="Times New Roman" w:hAnsi="Times New Roman" w:cs="Times New Roman"/>
        </w:rPr>
        <w:t>(</w:t>
      </w:r>
      <w:r>
        <w:rPr>
          <w:rFonts w:hint="eastAsia" w:ascii="Times New Roman" w:hAnsi="Times New Roman" w:cs="Times New Roman"/>
        </w:rPr>
        <w:t>均需要加盖供应商公章</w:t>
      </w:r>
      <w:r>
        <w:rPr>
          <w:rFonts w:ascii="Times New Roman" w:hAnsi="Times New Roman" w:cs="Times New Roman"/>
        </w:rPr>
        <w:t>)</w:t>
      </w:r>
      <w:r>
        <w:rPr>
          <w:rFonts w:hint="eastAsia" w:ascii="Times New Roman" w:hAnsi="Times New Roman" w:cs="Times New Roman"/>
        </w:rPr>
        <w:t>。</w:t>
      </w:r>
    </w:p>
    <w:p>
      <w:pPr>
        <w:pStyle w:val="10"/>
        <w:ind w:firstLine="420" w:firstLineChars="200"/>
        <w:rPr>
          <w:rFonts w:ascii="Times New Roman" w:hAnsi="Times New Roman" w:eastAsia="MingLiU_HKSCS" w:cs="Times New Roman"/>
        </w:rPr>
      </w:pPr>
      <w:r>
        <w:rPr>
          <w:rFonts w:ascii="Times New Roman" w:hAnsi="Times New Roman" w:cs="Times New Roman"/>
        </w:rPr>
        <w:t>3.</w:t>
      </w:r>
      <w:r>
        <w:rPr>
          <w:rFonts w:hint="eastAsia" w:ascii="Times New Roman" w:hAnsi="Times New Roman" w:cs="Times New Roman"/>
        </w:rPr>
        <w:t>供应商提供的产品属于信息安全认证产品的</w:t>
      </w:r>
      <w:r>
        <w:rPr>
          <w:rFonts w:hint="eastAsia" w:ascii="Times New Roman" w:hAnsi="Times New Roman" w:eastAsia="MingLiU_HKSCS" w:cs="Times New Roman"/>
        </w:rPr>
        <w:t>，</w:t>
      </w:r>
      <w:r>
        <w:rPr>
          <w:rFonts w:hint="eastAsia" w:ascii="Times New Roman" w:hAnsi="Times New Roman" w:cs="Times New Roman"/>
        </w:rPr>
        <w:t>应提供相关证明。</w:t>
      </w:r>
    </w:p>
    <w:p>
      <w:pPr>
        <w:pStyle w:val="10"/>
        <w:ind w:firstLine="420" w:firstLineChars="200"/>
        <w:rPr>
          <w:rFonts w:ascii="Times New Roman" w:hAnsi="Times New Roman" w:eastAsia="MingLiU_HKSCS" w:cs="Times New Roman"/>
        </w:rPr>
      </w:pPr>
      <w:r>
        <w:rPr>
          <w:rFonts w:ascii="Times New Roman" w:hAnsi="Times New Roman" w:cs="Times New Roman"/>
        </w:rPr>
        <w:t>4.</w:t>
      </w:r>
      <w:r>
        <w:rPr>
          <w:rFonts w:hint="eastAsia" w:ascii="Times New Roman" w:hAnsi="Times New Roman" w:cs="Times New Roman"/>
        </w:rPr>
        <w:t>未按上述要求提供、填写的</w:t>
      </w:r>
      <w:r>
        <w:rPr>
          <w:rFonts w:hint="eastAsia" w:ascii="Times New Roman" w:hAnsi="Times New Roman" w:eastAsia="MingLiU_HKSCS" w:cs="Times New Roman"/>
        </w:rPr>
        <w:t>，</w:t>
      </w:r>
      <w:r>
        <w:rPr>
          <w:rFonts w:hint="eastAsia" w:ascii="Times New Roman" w:hAnsi="Times New Roman" w:cs="Times New Roman"/>
        </w:rPr>
        <w:t>磋商时不予以考虑。</w:t>
      </w:r>
    </w:p>
    <w:p>
      <w:pPr>
        <w:pStyle w:val="10"/>
        <w:ind w:firstLine="420" w:firstLineChars="200"/>
        <w:rPr>
          <w:rFonts w:ascii="Times New Roman" w:hAnsi="Times New Roman" w:eastAsia="MingLiU_HKSCS" w:cs="Times New Roman"/>
        </w:rPr>
      </w:pPr>
      <w:r>
        <w:rPr>
          <w:rFonts w:ascii="Times New Roman" w:hAnsi="Times New Roman" w:cs="Times New Roman"/>
        </w:rPr>
        <w:t>(</w:t>
      </w:r>
      <w:r>
        <w:rPr>
          <w:rFonts w:hint="eastAsia" w:ascii="Times New Roman" w:hAnsi="Times New Roman" w:cs="Times New Roman"/>
        </w:rPr>
        <w:t>示例略</w:t>
      </w:r>
      <w:r>
        <w:rPr>
          <w:rFonts w:ascii="Times New Roman" w:hAnsi="Times New Roman" w:cs="Times New Roman"/>
        </w:rPr>
        <w:t>)</w:t>
      </w:r>
    </w:p>
    <w:p>
      <w:pPr>
        <w:pStyle w:val="10"/>
        <w:ind w:firstLine="420" w:firstLineChars="200"/>
        <w:rPr>
          <w:rFonts w:ascii="Times New Roman" w:hAnsi="Times New Roman" w:eastAsia="MingLiU_HKSCS" w:cs="Times New Roman"/>
        </w:rPr>
      </w:pPr>
      <w:r>
        <w:rPr>
          <w:rFonts w:ascii="Times New Roman" w:hAnsi="Times New Roman" w:cs="Times New Roman"/>
        </w:rPr>
        <w:br w:type="page"/>
      </w:r>
      <w:r>
        <w:rPr>
          <w:rFonts w:hint="eastAsia" w:ascii="Times New Roman" w:hAnsi="Times New Roman" w:cs="Times New Roman"/>
        </w:rPr>
        <w:t>七、磋商须知前附表要求供应商提供的其他资料</w:t>
      </w:r>
    </w:p>
    <w:p>
      <w:pPr>
        <w:pStyle w:val="10"/>
        <w:ind w:firstLine="420" w:firstLineChars="200"/>
        <w:rPr>
          <w:rFonts w:ascii="Times New Roman" w:hAnsi="Times New Roman" w:eastAsia="MingLiU_HKSCS" w:cs="Times New Roman"/>
        </w:rPr>
      </w:pPr>
      <w:r>
        <w:rPr>
          <w:rFonts w:ascii="Times New Roman" w:hAnsi="Times New Roman" w:cs="Times New Roman"/>
        </w:rPr>
        <w:t>(</w:t>
      </w:r>
      <w:r>
        <w:rPr>
          <w:rFonts w:hint="eastAsia" w:ascii="Times New Roman" w:hAnsi="Times New Roman" w:cs="Times New Roman"/>
        </w:rPr>
        <w:t>示例略</w:t>
      </w:r>
      <w:r>
        <w:rPr>
          <w:rFonts w:ascii="Times New Roman" w:hAnsi="Times New Roman" w:cs="Times New Roman"/>
        </w:rPr>
        <w:t>)</w:t>
      </w:r>
    </w:p>
    <w:p>
      <w:pPr>
        <w:pStyle w:val="10"/>
        <w:ind w:firstLine="420" w:firstLineChars="200"/>
        <w:rPr>
          <w:rFonts w:ascii="Times New Roman" w:hAnsi="Times New Roman" w:eastAsia="MingLiU_HKSCS" w:cs="Times New Roman"/>
        </w:rPr>
      </w:pPr>
    </w:p>
    <w:p>
      <w:pPr>
        <w:pStyle w:val="10"/>
        <w:ind w:firstLine="420" w:firstLineChars="200"/>
        <w:rPr>
          <w:rFonts w:ascii="Times New Roman" w:hAnsi="Times New Roman" w:eastAsia="MingLiU_HKSCS" w:cs="Times New Roman"/>
        </w:rPr>
      </w:pPr>
      <w:r>
        <w:rPr>
          <w:rFonts w:hint="eastAsia" w:ascii="Times New Roman" w:hAnsi="Times New Roman" w:cs="Times New Roman"/>
        </w:rPr>
        <w:t>八、供应商认为需提供的其他资料</w:t>
      </w:r>
    </w:p>
    <w:p>
      <w:pPr>
        <w:pStyle w:val="10"/>
        <w:ind w:firstLine="420" w:firstLineChars="200"/>
        <w:rPr>
          <w:rFonts w:ascii="Times New Roman" w:hAnsi="Times New Roman" w:eastAsia="MingLiU_HKSCS" w:cs="Times New Roman"/>
        </w:rPr>
      </w:pPr>
      <w:r>
        <w:rPr>
          <w:rFonts w:ascii="Times New Roman" w:hAnsi="Times New Roman" w:cs="Times New Roman"/>
        </w:rPr>
        <w:t>(</w:t>
      </w:r>
      <w:r>
        <w:rPr>
          <w:rFonts w:hint="eastAsia" w:ascii="Times New Roman" w:hAnsi="Times New Roman" w:cs="Times New Roman"/>
        </w:rPr>
        <w:t>示例略</w:t>
      </w:r>
      <w:r>
        <w:rPr>
          <w:rFonts w:ascii="Times New Roman" w:hAnsi="Times New Roman" w:cs="Times New Roman"/>
        </w:rPr>
        <w:t>)</w:t>
      </w:r>
    </w:p>
    <w:p>
      <w:pPr>
        <w:pStyle w:val="10"/>
        <w:ind w:firstLine="420" w:firstLineChars="200"/>
        <w:jc w:val="center"/>
        <w:rPr>
          <w:rFonts w:ascii="Times New Roman" w:hAnsi="Times New Roman" w:cs="Times New Roman"/>
        </w:rPr>
      </w:pPr>
      <w:r>
        <w:rPr>
          <w:rFonts w:ascii="Times New Roman" w:hAnsi="Times New Roman" w:cs="Times New Roman"/>
        </w:rPr>
        <w:br w:type="page"/>
      </w:r>
      <w:r>
        <w:rPr>
          <w:rFonts w:hint="eastAsia" w:ascii="Times New Roman" w:hAnsi="Times New Roman" w:cs="Times New Roman"/>
        </w:rPr>
        <w:t>第二部分　技术部分</w:t>
      </w:r>
    </w:p>
    <w:p>
      <w:pPr>
        <w:pStyle w:val="10"/>
        <w:ind w:firstLine="420" w:firstLineChars="200"/>
        <w:rPr>
          <w:rFonts w:ascii="Times New Roman" w:hAnsi="Times New Roman" w:eastAsia="MingLiU_HKSCS" w:cs="Times New Roman"/>
        </w:rPr>
      </w:pPr>
      <w:r>
        <w:rPr>
          <w:rFonts w:hint="eastAsia" w:ascii="Times New Roman" w:hAnsi="Times New Roman" w:cs="Times New Roman"/>
        </w:rPr>
        <w:t>一、货物说明一览表、服务方案、实施方案及技术方案</w:t>
      </w:r>
    </w:p>
    <w:p>
      <w:pPr>
        <w:pStyle w:val="10"/>
        <w:ind w:firstLine="420" w:firstLineChars="200"/>
        <w:rPr>
          <w:rFonts w:ascii="Times New Roman" w:hAnsi="Times New Roman" w:eastAsia="MingLiU_HKSCS" w:cs="Times New Roman"/>
        </w:rPr>
      </w:pPr>
    </w:p>
    <w:p>
      <w:pPr>
        <w:pStyle w:val="10"/>
        <w:ind w:firstLine="420" w:firstLineChars="200"/>
        <w:jc w:val="center"/>
        <w:rPr>
          <w:rFonts w:ascii="MingLiU_HKSCS" w:hAnsi="MingLiU_HKSCS" w:eastAsia="MingLiU_HKSCS" w:cs="MingLiU_HKSCS"/>
        </w:rPr>
      </w:pPr>
      <w:r>
        <w:rPr>
          <w:rFonts w:hint="eastAsia" w:ascii="Times New Roman" w:hAnsi="Times New Roman" w:eastAsia="黑体" w:cs="Times New Roman"/>
        </w:rPr>
        <w:t>货物说明一览表</w:t>
      </w:r>
    </w:p>
    <w:p>
      <w:pPr>
        <w:pStyle w:val="10"/>
        <w:ind w:firstLine="420" w:firstLineChars="200"/>
        <w:rPr>
          <w:rFonts w:ascii="Times New Roman" w:hAnsi="Times New Roman" w:eastAsia="MingLiU_HKSCS" w:cs="Times New Roman"/>
        </w:rPr>
      </w:pPr>
      <w:r>
        <w:rPr>
          <w:rFonts w:hint="eastAsia" w:ascii="Times New Roman" w:hAnsi="Times New Roman" w:cs="Times New Roman"/>
        </w:rPr>
        <w:t>　项目名称：</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hint="eastAsia" w:ascii="Times New Roman" w:hAnsi="Times New Roman" w:cs="Times New Roman"/>
        </w:rPr>
        <w:t>项目编号：</w:t>
      </w:r>
    </w:p>
    <w:p>
      <w:pPr>
        <w:pStyle w:val="10"/>
        <w:ind w:firstLine="420" w:firstLineChars="200"/>
        <w:rPr>
          <w:rFonts w:ascii="Times New Roman" w:hAnsi="Times New Roman" w:cs="Times New Roman"/>
        </w:rPr>
      </w:pPr>
      <w:r>
        <w:rPr>
          <w:rFonts w:hint="eastAsia" w:ascii="Times New Roman" w:hAnsi="Times New Roman" w:cs="Times New Roman"/>
        </w:rPr>
        <w:t>　包号：</w:t>
      </w:r>
    </w:p>
    <w:tbl>
      <w:tblPr>
        <w:tblStyle w:val="17"/>
        <w:tblW w:w="861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00"/>
        <w:gridCol w:w="1236"/>
        <w:gridCol w:w="1446"/>
        <w:gridCol w:w="1236"/>
        <w:gridCol w:w="2587"/>
        <w:gridCol w:w="71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00" w:type="dxa"/>
            <w:vAlign w:val="center"/>
          </w:tcPr>
          <w:p>
            <w:pPr>
              <w:pStyle w:val="10"/>
              <w:jc w:val="center"/>
              <w:rPr>
                <w:rFonts w:ascii="Times New Roman" w:hAnsi="Times New Roman" w:cs="Times New Roman"/>
              </w:rPr>
            </w:pPr>
            <w:r>
              <w:rPr>
                <w:rFonts w:hint="eastAsia" w:ascii="Times New Roman" w:hAnsi="Times New Roman" w:cs="Times New Roman"/>
              </w:rPr>
              <w:t>序号</w:t>
            </w:r>
          </w:p>
        </w:tc>
        <w:tc>
          <w:tcPr>
            <w:tcW w:w="1236" w:type="dxa"/>
            <w:vAlign w:val="center"/>
          </w:tcPr>
          <w:p>
            <w:pPr>
              <w:pStyle w:val="10"/>
              <w:jc w:val="center"/>
              <w:rPr>
                <w:rFonts w:ascii="Times New Roman" w:hAnsi="Times New Roman" w:cs="Times New Roman"/>
              </w:rPr>
            </w:pPr>
            <w:r>
              <w:rPr>
                <w:rFonts w:hint="eastAsia" w:ascii="Times New Roman" w:hAnsi="Times New Roman" w:cs="Times New Roman"/>
              </w:rPr>
              <w:t>货物名称</w:t>
            </w:r>
          </w:p>
        </w:tc>
        <w:tc>
          <w:tcPr>
            <w:tcW w:w="1446" w:type="dxa"/>
            <w:vAlign w:val="center"/>
          </w:tcPr>
          <w:p>
            <w:pPr>
              <w:pStyle w:val="10"/>
              <w:jc w:val="center"/>
              <w:rPr>
                <w:rFonts w:ascii="Times New Roman" w:hAnsi="Times New Roman" w:cs="Times New Roman"/>
              </w:rPr>
            </w:pPr>
            <w:r>
              <w:rPr>
                <w:rFonts w:hint="eastAsia" w:ascii="Times New Roman" w:hAnsi="Times New Roman" w:cs="Times New Roman"/>
              </w:rPr>
              <w:t>制造商名称</w:t>
            </w:r>
          </w:p>
        </w:tc>
        <w:tc>
          <w:tcPr>
            <w:tcW w:w="1236" w:type="dxa"/>
            <w:vAlign w:val="center"/>
          </w:tcPr>
          <w:p>
            <w:pPr>
              <w:pStyle w:val="10"/>
              <w:jc w:val="center"/>
              <w:rPr>
                <w:rFonts w:ascii="Times New Roman" w:hAnsi="Times New Roman" w:cs="Times New Roman"/>
              </w:rPr>
            </w:pPr>
            <w:r>
              <w:rPr>
                <w:rFonts w:hint="eastAsia" w:ascii="Times New Roman" w:hAnsi="Times New Roman" w:cs="Times New Roman"/>
              </w:rPr>
              <w:t>型号规格</w:t>
            </w:r>
          </w:p>
        </w:tc>
        <w:tc>
          <w:tcPr>
            <w:tcW w:w="2587" w:type="dxa"/>
            <w:vAlign w:val="center"/>
          </w:tcPr>
          <w:p>
            <w:pPr>
              <w:pStyle w:val="10"/>
              <w:jc w:val="center"/>
              <w:rPr>
                <w:rFonts w:ascii="Times New Roman" w:hAnsi="Times New Roman" w:cs="Times New Roman"/>
              </w:rPr>
            </w:pPr>
            <w:r>
              <w:rPr>
                <w:rFonts w:hint="eastAsia" w:ascii="Times New Roman" w:hAnsi="Times New Roman" w:cs="Times New Roman"/>
              </w:rPr>
              <w:t>主要技术参数和技术指标</w:t>
            </w:r>
          </w:p>
        </w:tc>
        <w:tc>
          <w:tcPr>
            <w:tcW w:w="711" w:type="dxa"/>
            <w:vAlign w:val="center"/>
          </w:tcPr>
          <w:p>
            <w:pPr>
              <w:pStyle w:val="10"/>
              <w:jc w:val="center"/>
              <w:rPr>
                <w:rFonts w:ascii="Times New Roman" w:hAnsi="Times New Roman" w:eastAsia="MingLiU_HKSCS" w:cs="Times New Roman"/>
              </w:rPr>
            </w:pPr>
            <w:r>
              <w:rPr>
                <w:rFonts w:hint="eastAsia" w:ascii="Times New Roman" w:hAnsi="Times New Roman" w:cs="Times New Roman"/>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00" w:type="dxa"/>
            <w:vAlign w:val="center"/>
          </w:tcPr>
          <w:p>
            <w:pPr>
              <w:pStyle w:val="10"/>
              <w:jc w:val="center"/>
              <w:rPr>
                <w:rFonts w:ascii="Times New Roman" w:hAnsi="Times New Roman" w:cs="Times New Roman"/>
              </w:rPr>
            </w:pPr>
          </w:p>
        </w:tc>
        <w:tc>
          <w:tcPr>
            <w:tcW w:w="1236" w:type="dxa"/>
            <w:vAlign w:val="center"/>
          </w:tcPr>
          <w:p>
            <w:pPr>
              <w:pStyle w:val="10"/>
              <w:jc w:val="center"/>
              <w:rPr>
                <w:rFonts w:ascii="Times New Roman" w:hAnsi="Times New Roman" w:cs="Times New Roman"/>
              </w:rPr>
            </w:pPr>
          </w:p>
        </w:tc>
        <w:tc>
          <w:tcPr>
            <w:tcW w:w="1446" w:type="dxa"/>
            <w:vAlign w:val="center"/>
          </w:tcPr>
          <w:p>
            <w:pPr>
              <w:pStyle w:val="10"/>
              <w:jc w:val="center"/>
              <w:rPr>
                <w:rFonts w:ascii="Times New Roman" w:hAnsi="Times New Roman" w:cs="Times New Roman"/>
              </w:rPr>
            </w:pPr>
          </w:p>
        </w:tc>
        <w:tc>
          <w:tcPr>
            <w:tcW w:w="1236" w:type="dxa"/>
            <w:vAlign w:val="center"/>
          </w:tcPr>
          <w:p>
            <w:pPr>
              <w:pStyle w:val="10"/>
              <w:jc w:val="center"/>
              <w:rPr>
                <w:rFonts w:ascii="Times New Roman" w:hAnsi="Times New Roman" w:cs="Times New Roman"/>
              </w:rPr>
            </w:pPr>
          </w:p>
        </w:tc>
        <w:tc>
          <w:tcPr>
            <w:tcW w:w="2587" w:type="dxa"/>
            <w:vAlign w:val="center"/>
          </w:tcPr>
          <w:p>
            <w:pPr>
              <w:pStyle w:val="10"/>
              <w:jc w:val="center"/>
              <w:rPr>
                <w:rFonts w:ascii="Times New Roman" w:hAnsi="Times New Roman" w:cs="Times New Roman"/>
              </w:rPr>
            </w:pPr>
          </w:p>
        </w:tc>
        <w:tc>
          <w:tcPr>
            <w:tcW w:w="711" w:type="dxa"/>
            <w:vAlign w:val="center"/>
          </w:tcPr>
          <w:p>
            <w:pPr>
              <w:pStyle w:val="10"/>
              <w:jc w:val="center"/>
              <w:rPr>
                <w:rFonts w:ascii="Times New Roman" w:hAnsi="Times New Roman" w:eastAsia="MingLiU_HKSCS"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00" w:type="dxa"/>
            <w:vAlign w:val="center"/>
          </w:tcPr>
          <w:p>
            <w:pPr>
              <w:pStyle w:val="10"/>
              <w:jc w:val="center"/>
              <w:rPr>
                <w:rFonts w:ascii="Times New Roman" w:hAnsi="Times New Roman" w:cs="Times New Roman"/>
              </w:rPr>
            </w:pPr>
          </w:p>
        </w:tc>
        <w:tc>
          <w:tcPr>
            <w:tcW w:w="1236" w:type="dxa"/>
            <w:vAlign w:val="center"/>
          </w:tcPr>
          <w:p>
            <w:pPr>
              <w:pStyle w:val="10"/>
              <w:jc w:val="center"/>
              <w:rPr>
                <w:rFonts w:ascii="Times New Roman" w:hAnsi="Times New Roman" w:cs="Times New Roman"/>
              </w:rPr>
            </w:pPr>
          </w:p>
        </w:tc>
        <w:tc>
          <w:tcPr>
            <w:tcW w:w="1446" w:type="dxa"/>
            <w:vAlign w:val="center"/>
          </w:tcPr>
          <w:p>
            <w:pPr>
              <w:pStyle w:val="10"/>
              <w:jc w:val="center"/>
              <w:rPr>
                <w:rFonts w:ascii="Times New Roman" w:hAnsi="Times New Roman" w:cs="Times New Roman"/>
              </w:rPr>
            </w:pPr>
          </w:p>
        </w:tc>
        <w:tc>
          <w:tcPr>
            <w:tcW w:w="1236" w:type="dxa"/>
            <w:vAlign w:val="center"/>
          </w:tcPr>
          <w:p>
            <w:pPr>
              <w:pStyle w:val="10"/>
              <w:jc w:val="center"/>
              <w:rPr>
                <w:rFonts w:ascii="Times New Roman" w:hAnsi="Times New Roman" w:cs="Times New Roman"/>
              </w:rPr>
            </w:pPr>
          </w:p>
        </w:tc>
        <w:tc>
          <w:tcPr>
            <w:tcW w:w="2587" w:type="dxa"/>
            <w:vAlign w:val="center"/>
          </w:tcPr>
          <w:p>
            <w:pPr>
              <w:pStyle w:val="10"/>
              <w:jc w:val="center"/>
              <w:rPr>
                <w:rFonts w:ascii="Times New Roman" w:hAnsi="Times New Roman" w:cs="Times New Roman"/>
              </w:rPr>
            </w:pPr>
          </w:p>
        </w:tc>
        <w:tc>
          <w:tcPr>
            <w:tcW w:w="711" w:type="dxa"/>
            <w:vAlign w:val="center"/>
          </w:tcPr>
          <w:p>
            <w:pPr>
              <w:pStyle w:val="10"/>
              <w:jc w:val="center"/>
              <w:rPr>
                <w:rFonts w:ascii="Times New Roman" w:hAnsi="Times New Roman" w:eastAsia="MingLiU_HKSCS"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400" w:type="dxa"/>
            <w:vAlign w:val="center"/>
          </w:tcPr>
          <w:p>
            <w:pPr>
              <w:pStyle w:val="10"/>
              <w:jc w:val="center"/>
              <w:rPr>
                <w:rFonts w:ascii="Times New Roman" w:hAnsi="Times New Roman" w:cs="Times New Roman"/>
              </w:rPr>
            </w:pPr>
          </w:p>
        </w:tc>
        <w:tc>
          <w:tcPr>
            <w:tcW w:w="1236" w:type="dxa"/>
            <w:vAlign w:val="center"/>
          </w:tcPr>
          <w:p>
            <w:pPr>
              <w:pStyle w:val="10"/>
              <w:jc w:val="center"/>
              <w:rPr>
                <w:rFonts w:ascii="Times New Roman" w:hAnsi="Times New Roman" w:cs="Times New Roman"/>
              </w:rPr>
            </w:pPr>
          </w:p>
        </w:tc>
        <w:tc>
          <w:tcPr>
            <w:tcW w:w="1446" w:type="dxa"/>
            <w:vAlign w:val="center"/>
          </w:tcPr>
          <w:p>
            <w:pPr>
              <w:pStyle w:val="10"/>
              <w:jc w:val="center"/>
              <w:rPr>
                <w:rFonts w:ascii="Times New Roman" w:hAnsi="Times New Roman" w:cs="Times New Roman"/>
              </w:rPr>
            </w:pPr>
          </w:p>
        </w:tc>
        <w:tc>
          <w:tcPr>
            <w:tcW w:w="1236" w:type="dxa"/>
            <w:vAlign w:val="center"/>
          </w:tcPr>
          <w:p>
            <w:pPr>
              <w:pStyle w:val="10"/>
              <w:jc w:val="center"/>
              <w:rPr>
                <w:rFonts w:ascii="Times New Roman" w:hAnsi="Times New Roman" w:cs="Times New Roman"/>
              </w:rPr>
            </w:pPr>
          </w:p>
        </w:tc>
        <w:tc>
          <w:tcPr>
            <w:tcW w:w="2587" w:type="dxa"/>
            <w:vAlign w:val="center"/>
          </w:tcPr>
          <w:p>
            <w:pPr>
              <w:pStyle w:val="10"/>
              <w:jc w:val="center"/>
              <w:rPr>
                <w:rFonts w:ascii="Times New Roman" w:hAnsi="Times New Roman" w:cs="Times New Roman"/>
              </w:rPr>
            </w:pPr>
          </w:p>
        </w:tc>
        <w:tc>
          <w:tcPr>
            <w:tcW w:w="711" w:type="dxa"/>
            <w:vAlign w:val="center"/>
          </w:tcPr>
          <w:p>
            <w:pPr>
              <w:pStyle w:val="10"/>
              <w:jc w:val="center"/>
              <w:rPr>
                <w:rFonts w:ascii="Times New Roman" w:hAnsi="Times New Roman" w:eastAsia="MingLiU_HKSCS"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00" w:type="dxa"/>
            <w:vAlign w:val="center"/>
          </w:tcPr>
          <w:p>
            <w:pPr>
              <w:pStyle w:val="10"/>
              <w:jc w:val="center"/>
              <w:rPr>
                <w:rFonts w:ascii="Times New Roman" w:hAnsi="Times New Roman" w:cs="Times New Roman"/>
              </w:rPr>
            </w:pPr>
          </w:p>
        </w:tc>
        <w:tc>
          <w:tcPr>
            <w:tcW w:w="1236" w:type="dxa"/>
            <w:vAlign w:val="center"/>
          </w:tcPr>
          <w:p>
            <w:pPr>
              <w:pStyle w:val="10"/>
              <w:jc w:val="center"/>
              <w:rPr>
                <w:rFonts w:ascii="Times New Roman" w:hAnsi="Times New Roman" w:cs="Times New Roman"/>
              </w:rPr>
            </w:pPr>
          </w:p>
        </w:tc>
        <w:tc>
          <w:tcPr>
            <w:tcW w:w="1446" w:type="dxa"/>
            <w:vAlign w:val="center"/>
          </w:tcPr>
          <w:p>
            <w:pPr>
              <w:pStyle w:val="10"/>
              <w:jc w:val="center"/>
              <w:rPr>
                <w:rFonts w:ascii="Times New Roman" w:hAnsi="Times New Roman" w:cs="Times New Roman"/>
              </w:rPr>
            </w:pPr>
          </w:p>
        </w:tc>
        <w:tc>
          <w:tcPr>
            <w:tcW w:w="1236" w:type="dxa"/>
            <w:vAlign w:val="center"/>
          </w:tcPr>
          <w:p>
            <w:pPr>
              <w:pStyle w:val="10"/>
              <w:jc w:val="center"/>
              <w:rPr>
                <w:rFonts w:ascii="Times New Roman" w:hAnsi="Times New Roman" w:cs="Times New Roman"/>
              </w:rPr>
            </w:pPr>
          </w:p>
        </w:tc>
        <w:tc>
          <w:tcPr>
            <w:tcW w:w="2587" w:type="dxa"/>
            <w:vAlign w:val="center"/>
          </w:tcPr>
          <w:p>
            <w:pPr>
              <w:pStyle w:val="10"/>
              <w:jc w:val="center"/>
              <w:rPr>
                <w:rFonts w:ascii="Times New Roman" w:hAnsi="Times New Roman" w:cs="Times New Roman"/>
              </w:rPr>
            </w:pPr>
          </w:p>
        </w:tc>
        <w:tc>
          <w:tcPr>
            <w:tcW w:w="711" w:type="dxa"/>
            <w:vAlign w:val="center"/>
          </w:tcPr>
          <w:p>
            <w:pPr>
              <w:pStyle w:val="10"/>
              <w:jc w:val="center"/>
              <w:rPr>
                <w:rFonts w:ascii="Times New Roman" w:hAnsi="Times New Roman" w:eastAsia="MingLiU_HKSCS" w:cs="Times New Roman"/>
              </w:rPr>
            </w:pPr>
          </w:p>
        </w:tc>
      </w:tr>
    </w:tbl>
    <w:p>
      <w:pPr>
        <w:pStyle w:val="10"/>
        <w:ind w:firstLine="420" w:firstLineChars="200"/>
        <w:rPr>
          <w:rFonts w:ascii="Times New Roman" w:hAnsi="Times New Roman" w:eastAsia="MingLiU_HKSCS" w:cs="Times New Roman"/>
        </w:rPr>
      </w:pPr>
      <w:r>
        <w:rPr>
          <w:rFonts w:hint="eastAsia" w:ascii="Times New Roman" w:hAnsi="Times New Roman" w:cs="Times New Roman"/>
        </w:rPr>
        <w:t>备注：货物的主要技术参数和技术指标可另页描述。</w:t>
      </w:r>
    </w:p>
    <w:p>
      <w:pPr>
        <w:pStyle w:val="10"/>
        <w:ind w:firstLine="420" w:firstLineChars="200"/>
        <w:rPr>
          <w:rFonts w:ascii="Times New Roman" w:hAnsi="Times New Roman" w:eastAsia="MingLiU_HKSCS" w:cs="Times New Roman"/>
        </w:rPr>
      </w:pPr>
    </w:p>
    <w:p>
      <w:pPr>
        <w:pStyle w:val="10"/>
        <w:ind w:firstLine="420" w:firstLineChars="200"/>
        <w:rPr>
          <w:rFonts w:ascii="Times New Roman" w:hAnsi="Times New Roman" w:eastAsia="MingLiU_HKSCS" w:cs="Times New Roman"/>
        </w:rPr>
      </w:pPr>
      <w:r>
        <w:rPr>
          <w:rFonts w:hint="eastAsia" w:ascii="Times New Roman" w:hAnsi="Times New Roman" w:cs="Times New Roman"/>
        </w:rPr>
        <w:t>供应商名称</w:t>
      </w:r>
      <w:r>
        <w:rPr>
          <w:rFonts w:ascii="Times New Roman" w:hAnsi="Times New Roman" w:cs="Times New Roman"/>
        </w:rPr>
        <w:t>(</w:t>
      </w:r>
      <w:r>
        <w:rPr>
          <w:rFonts w:hint="eastAsia" w:ascii="Times New Roman" w:hAnsi="Times New Roman" w:cs="Times New Roman"/>
        </w:rPr>
        <w:t>公章</w:t>
      </w:r>
      <w:r>
        <w:rPr>
          <w:rFonts w:ascii="Times New Roman" w:hAnsi="Times New Roman" w:cs="Times New Roman"/>
        </w:rPr>
        <w:t>)</w:t>
      </w:r>
      <w:r>
        <w:rPr>
          <w:rFonts w:hint="eastAsia" w:ascii="Times New Roman" w:hAnsi="Times New Roman" w:cs="Times New Roman"/>
        </w:rPr>
        <w:t>：</w:t>
      </w:r>
      <w:r>
        <w:rPr>
          <w:rFonts w:ascii="Times New Roman" w:hAnsi="Times New Roman" w:cs="Times New Roman"/>
        </w:rPr>
        <w:t>____________</w:t>
      </w:r>
    </w:p>
    <w:p>
      <w:pPr>
        <w:pStyle w:val="10"/>
        <w:ind w:firstLine="420" w:firstLineChars="200"/>
        <w:rPr>
          <w:rFonts w:ascii="Times New Roman" w:hAnsi="Times New Roman" w:eastAsia="MingLiU_HKSCS" w:cs="Times New Roman"/>
        </w:rPr>
      </w:pPr>
      <w:r>
        <w:rPr>
          <w:rFonts w:hint="eastAsia" w:ascii="Times New Roman" w:hAnsi="Times New Roman" w:cs="Times New Roman"/>
        </w:rPr>
        <w:t>法定代表人或其授权代表</w:t>
      </w:r>
      <w:r>
        <w:rPr>
          <w:rFonts w:ascii="Times New Roman" w:hAnsi="Times New Roman" w:cs="Times New Roman"/>
        </w:rPr>
        <w:t>(</w:t>
      </w:r>
      <w:r>
        <w:rPr>
          <w:rFonts w:hint="eastAsia" w:ascii="Times New Roman" w:hAnsi="Times New Roman" w:cs="Times New Roman"/>
        </w:rPr>
        <w:t>签字或盖章</w:t>
      </w:r>
      <w:r>
        <w:rPr>
          <w:rFonts w:ascii="Times New Roman" w:hAnsi="Times New Roman" w:cs="Times New Roman"/>
        </w:rPr>
        <w:t>)</w:t>
      </w:r>
      <w:r>
        <w:rPr>
          <w:rFonts w:hint="eastAsia" w:ascii="Times New Roman" w:hAnsi="Times New Roman" w:cs="Times New Roman"/>
        </w:rPr>
        <w:t>：</w:t>
      </w:r>
      <w:r>
        <w:rPr>
          <w:rFonts w:ascii="Times New Roman" w:hAnsi="Times New Roman" w:cs="Times New Roman"/>
        </w:rPr>
        <w:t>____________</w:t>
      </w:r>
    </w:p>
    <w:p>
      <w:pPr>
        <w:pStyle w:val="10"/>
        <w:ind w:firstLine="420" w:firstLineChars="200"/>
        <w:rPr>
          <w:rFonts w:ascii="Times New Roman" w:hAnsi="Times New Roman" w:eastAsia="MingLiU_HKSCS" w:cs="Times New Roman"/>
        </w:rPr>
      </w:pPr>
      <w:r>
        <w:rPr>
          <w:rFonts w:hint="eastAsia" w:ascii="Times New Roman" w:hAnsi="Times New Roman" w:cs="Times New Roman"/>
        </w:rPr>
        <w:t>日期：</w:t>
      </w:r>
      <w:r>
        <w:rPr>
          <w:rFonts w:ascii="Times New Roman" w:hAnsi="Times New Roman" w:cs="Times New Roman"/>
        </w:rPr>
        <w:t>______</w:t>
      </w:r>
      <w:r>
        <w:rPr>
          <w:rFonts w:hint="eastAsia" w:ascii="Times New Roman" w:hAnsi="Times New Roman" w:cs="Times New Roman"/>
        </w:rPr>
        <w:t>年</w:t>
      </w:r>
      <w:r>
        <w:rPr>
          <w:rFonts w:ascii="Times New Roman" w:hAnsi="Times New Roman" w:cs="Times New Roman"/>
        </w:rPr>
        <w:t>____</w:t>
      </w:r>
      <w:r>
        <w:rPr>
          <w:rFonts w:hint="eastAsia" w:ascii="Times New Roman" w:hAnsi="Times New Roman" w:cs="Times New Roman"/>
        </w:rPr>
        <w:t>月</w:t>
      </w:r>
      <w:r>
        <w:rPr>
          <w:rFonts w:ascii="Times New Roman" w:hAnsi="Times New Roman" w:cs="Times New Roman"/>
        </w:rPr>
        <w:t>____</w:t>
      </w:r>
      <w:r>
        <w:rPr>
          <w:rFonts w:hint="eastAsia" w:ascii="Times New Roman" w:hAnsi="Times New Roman" w:cs="Times New Roman"/>
        </w:rPr>
        <w:t>日</w:t>
      </w:r>
    </w:p>
    <w:p>
      <w:pPr>
        <w:pStyle w:val="10"/>
        <w:ind w:firstLine="420" w:firstLineChars="200"/>
        <w:rPr>
          <w:rFonts w:ascii="Times New Roman" w:hAnsi="Times New Roman" w:eastAsia="MingLiU_HKSCS" w:cs="Times New Roman"/>
        </w:rPr>
      </w:pPr>
      <w:r>
        <w:rPr>
          <w:rFonts w:hint="eastAsia" w:ascii="Times New Roman" w:hAnsi="Times New Roman" w:cs="Times New Roman"/>
        </w:rPr>
        <w:t>说明：授权用投标专用章的</w:t>
      </w:r>
      <w:r>
        <w:rPr>
          <w:rFonts w:hint="eastAsia" w:ascii="Times New Roman" w:hAnsi="Times New Roman" w:eastAsia="MingLiU_HKSCS" w:cs="Times New Roman"/>
        </w:rPr>
        <w:t>，</w:t>
      </w:r>
      <w:r>
        <w:rPr>
          <w:rFonts w:hint="eastAsia" w:ascii="Times New Roman" w:hAnsi="Times New Roman" w:cs="Times New Roman"/>
        </w:rPr>
        <w:t>与公章具有相同法律效力。</w:t>
      </w:r>
    </w:p>
    <w:p>
      <w:pPr>
        <w:pStyle w:val="10"/>
        <w:ind w:firstLine="420" w:firstLineChars="200"/>
        <w:jc w:val="center"/>
        <w:rPr>
          <w:rFonts w:ascii="Times New Roman" w:hAnsi="Times New Roman" w:eastAsia="黑体" w:cs="Times New Roman"/>
        </w:rPr>
      </w:pPr>
      <w:r>
        <w:rPr>
          <w:rFonts w:ascii="Times New Roman" w:hAnsi="Times New Roman" w:cs="Times New Roman"/>
        </w:rPr>
        <w:br w:type="page"/>
      </w:r>
      <w:r>
        <w:rPr>
          <w:rFonts w:hint="eastAsia" w:ascii="Times New Roman" w:hAnsi="Times New Roman" w:eastAsia="黑体" w:cs="Times New Roman"/>
        </w:rPr>
        <w:t>服务方案说明</w:t>
      </w:r>
    </w:p>
    <w:p>
      <w:pPr>
        <w:pStyle w:val="10"/>
        <w:ind w:firstLine="420" w:firstLineChars="200"/>
        <w:rPr>
          <w:rFonts w:ascii="Times New Roman" w:hAnsi="Times New Roman" w:eastAsia="MingLiU_HKSCS" w:cs="Times New Roman"/>
        </w:rPr>
      </w:pPr>
      <w:r>
        <w:rPr>
          <w:rFonts w:hint="eastAsia" w:ascii="Times New Roman" w:hAnsi="Times New Roman" w:cs="Times New Roman"/>
        </w:rPr>
        <w:t>服务类项目供应商应根据第六章规定编写服务方案说明。服务方案说明包括但不限于：</w:t>
      </w:r>
    </w:p>
    <w:p>
      <w:pPr>
        <w:pStyle w:val="10"/>
        <w:ind w:firstLine="420" w:firstLineChars="200"/>
        <w:rPr>
          <w:rFonts w:ascii="Times New Roman" w:hAnsi="Times New Roman" w:eastAsia="MingLiU_HKSCS" w:cs="Times New Roman"/>
        </w:rPr>
      </w:pPr>
      <w:r>
        <w:rPr>
          <w:rFonts w:ascii="Times New Roman" w:hAnsi="Times New Roman" w:cs="Times New Roman"/>
        </w:rPr>
        <w:t>(1)</w:t>
      </w:r>
      <w:r>
        <w:rPr>
          <w:rFonts w:hint="eastAsia" w:ascii="Times New Roman" w:hAnsi="Times New Roman" w:cs="Times New Roman"/>
        </w:rPr>
        <w:t>服务目标、范围和任务；</w:t>
      </w:r>
    </w:p>
    <w:p>
      <w:pPr>
        <w:pStyle w:val="10"/>
        <w:ind w:firstLine="420" w:firstLineChars="200"/>
        <w:rPr>
          <w:rFonts w:ascii="Times New Roman" w:hAnsi="Times New Roman" w:eastAsia="MingLiU_HKSCS" w:cs="Times New Roman"/>
        </w:rPr>
      </w:pPr>
      <w:r>
        <w:rPr>
          <w:rFonts w:ascii="Times New Roman" w:hAnsi="Times New Roman" w:cs="Times New Roman"/>
        </w:rPr>
        <w:t>(2)</w:t>
      </w:r>
      <w:r>
        <w:rPr>
          <w:rFonts w:hint="eastAsia" w:ascii="Times New Roman" w:hAnsi="Times New Roman" w:cs="Times New Roman"/>
        </w:rPr>
        <w:t>服务方案；</w:t>
      </w:r>
    </w:p>
    <w:p>
      <w:pPr>
        <w:pStyle w:val="10"/>
        <w:ind w:firstLine="420" w:firstLineChars="200"/>
        <w:rPr>
          <w:rFonts w:ascii="Times New Roman" w:hAnsi="Times New Roman" w:eastAsia="MingLiU_HKSCS" w:cs="Times New Roman"/>
        </w:rPr>
      </w:pPr>
      <w:r>
        <w:rPr>
          <w:rFonts w:ascii="Times New Roman" w:hAnsi="Times New Roman" w:cs="Times New Roman"/>
        </w:rPr>
        <w:t>(3)</w:t>
      </w:r>
      <w:r>
        <w:rPr>
          <w:rFonts w:hint="eastAsia" w:ascii="Times New Roman" w:hAnsi="Times New Roman" w:cs="Times New Roman"/>
        </w:rPr>
        <w:t>服务团队组织安排计划；</w:t>
      </w:r>
    </w:p>
    <w:p>
      <w:pPr>
        <w:pStyle w:val="10"/>
        <w:ind w:firstLine="420" w:firstLineChars="200"/>
        <w:rPr>
          <w:rFonts w:ascii="Times New Roman" w:hAnsi="Times New Roman" w:eastAsia="MingLiU_HKSCS" w:cs="Times New Roman"/>
        </w:rPr>
      </w:pPr>
      <w:r>
        <w:rPr>
          <w:rFonts w:ascii="Times New Roman" w:hAnsi="Times New Roman" w:cs="Times New Roman"/>
        </w:rPr>
        <w:t>(4)</w:t>
      </w:r>
      <w:r>
        <w:rPr>
          <w:rFonts w:hint="eastAsia" w:ascii="Times New Roman" w:hAnsi="Times New Roman" w:cs="Times New Roman"/>
        </w:rPr>
        <w:t>工作流程；</w:t>
      </w:r>
    </w:p>
    <w:p>
      <w:pPr>
        <w:pStyle w:val="10"/>
        <w:ind w:firstLine="420" w:firstLineChars="200"/>
        <w:rPr>
          <w:rFonts w:ascii="Times New Roman" w:hAnsi="Times New Roman" w:eastAsia="MingLiU_HKSCS" w:cs="Times New Roman"/>
        </w:rPr>
      </w:pPr>
      <w:r>
        <w:rPr>
          <w:rFonts w:ascii="Times New Roman" w:hAnsi="Times New Roman" w:cs="Times New Roman"/>
        </w:rPr>
        <w:t>(5)</w:t>
      </w:r>
      <w:r>
        <w:rPr>
          <w:rFonts w:hint="eastAsia" w:ascii="Times New Roman" w:hAnsi="Times New Roman" w:cs="Times New Roman"/>
        </w:rPr>
        <w:t>进度计划及保证措施；</w:t>
      </w:r>
    </w:p>
    <w:p>
      <w:pPr>
        <w:pStyle w:val="10"/>
        <w:ind w:firstLine="420" w:firstLineChars="200"/>
        <w:rPr>
          <w:rFonts w:ascii="Times New Roman" w:hAnsi="Times New Roman" w:eastAsia="MingLiU_HKSCS" w:cs="Times New Roman"/>
        </w:rPr>
      </w:pPr>
      <w:r>
        <w:rPr>
          <w:rFonts w:ascii="Times New Roman" w:hAnsi="Times New Roman" w:cs="Times New Roman"/>
        </w:rPr>
        <w:t>(6)</w:t>
      </w:r>
      <w:r>
        <w:rPr>
          <w:rFonts w:hint="eastAsia" w:ascii="Times New Roman" w:hAnsi="Times New Roman" w:cs="Times New Roman"/>
        </w:rPr>
        <w:t>质量保证措施；</w:t>
      </w:r>
    </w:p>
    <w:p>
      <w:pPr>
        <w:pStyle w:val="10"/>
        <w:ind w:firstLine="420" w:firstLineChars="200"/>
        <w:rPr>
          <w:rFonts w:ascii="Times New Roman" w:hAnsi="Times New Roman" w:eastAsia="MingLiU_HKSCS" w:cs="Times New Roman"/>
        </w:rPr>
      </w:pPr>
      <w:r>
        <w:rPr>
          <w:rFonts w:ascii="Times New Roman" w:hAnsi="Times New Roman" w:cs="Times New Roman"/>
        </w:rPr>
        <w:t>(7)</w:t>
      </w:r>
      <w:r>
        <w:rPr>
          <w:rFonts w:hint="eastAsia" w:ascii="Times New Roman" w:hAnsi="Times New Roman" w:cs="Times New Roman"/>
        </w:rPr>
        <w:t>合理化建议；</w:t>
      </w:r>
    </w:p>
    <w:p>
      <w:pPr>
        <w:pStyle w:val="10"/>
        <w:ind w:firstLine="420" w:firstLineChars="200"/>
        <w:rPr>
          <w:rFonts w:ascii="Times New Roman" w:hAnsi="Times New Roman" w:eastAsia="MingLiU_HKSCS" w:cs="Times New Roman"/>
        </w:rPr>
      </w:pPr>
      <w:r>
        <w:rPr>
          <w:rFonts w:ascii="Times New Roman" w:hAnsi="Times New Roman" w:cs="Times New Roman"/>
        </w:rPr>
        <w:t>(8)</w:t>
      </w:r>
      <w:r>
        <w:rPr>
          <w:rFonts w:hint="eastAsia" w:ascii="Times New Roman" w:hAnsi="Times New Roman" w:cs="Times New Roman"/>
        </w:rPr>
        <w:t>其他。</w:t>
      </w:r>
    </w:p>
    <w:p>
      <w:pPr>
        <w:pStyle w:val="10"/>
        <w:ind w:firstLine="420" w:firstLineChars="200"/>
        <w:rPr>
          <w:rFonts w:ascii="Times New Roman" w:hAnsi="Times New Roman" w:eastAsia="MingLiU_HKSCS" w:cs="Times New Roman"/>
        </w:rPr>
      </w:pPr>
    </w:p>
    <w:p>
      <w:pPr>
        <w:pStyle w:val="10"/>
        <w:ind w:firstLine="420" w:firstLineChars="200"/>
        <w:jc w:val="center"/>
        <w:rPr>
          <w:rFonts w:ascii="Times New Roman" w:hAnsi="Times New Roman" w:eastAsia="黑体" w:cs="Times New Roman"/>
        </w:rPr>
      </w:pPr>
      <w:r>
        <w:rPr>
          <w:rFonts w:hint="eastAsia" w:ascii="Times New Roman" w:hAnsi="Times New Roman" w:eastAsia="黑体" w:cs="Times New Roman"/>
        </w:rPr>
        <w:t>实施方案</w:t>
      </w:r>
    </w:p>
    <w:p>
      <w:pPr>
        <w:pStyle w:val="10"/>
        <w:ind w:firstLine="420" w:firstLineChars="200"/>
        <w:rPr>
          <w:rFonts w:ascii="Times New Roman" w:hAnsi="Times New Roman" w:eastAsia="MingLiU_HKSCS" w:cs="Times New Roman"/>
        </w:rPr>
      </w:pPr>
      <w:r>
        <w:rPr>
          <w:rFonts w:ascii="Times New Roman" w:hAnsi="Times New Roman" w:cs="Times New Roman"/>
        </w:rPr>
        <w:t>(</w:t>
      </w:r>
      <w:r>
        <w:rPr>
          <w:rFonts w:hint="eastAsia" w:ascii="Times New Roman" w:hAnsi="Times New Roman" w:cs="Times New Roman"/>
        </w:rPr>
        <w:t>示例略</w:t>
      </w:r>
      <w:r>
        <w:rPr>
          <w:rFonts w:ascii="Times New Roman" w:hAnsi="Times New Roman" w:cs="Times New Roman"/>
        </w:rPr>
        <w:t>)</w:t>
      </w:r>
    </w:p>
    <w:p>
      <w:pPr>
        <w:pStyle w:val="10"/>
        <w:ind w:firstLine="420" w:firstLineChars="200"/>
        <w:rPr>
          <w:rFonts w:ascii="Times New Roman" w:hAnsi="Times New Roman" w:eastAsia="MingLiU_HKSCS" w:cs="Times New Roman"/>
        </w:rPr>
      </w:pPr>
    </w:p>
    <w:p>
      <w:pPr>
        <w:pStyle w:val="10"/>
        <w:ind w:firstLine="420" w:firstLineChars="200"/>
        <w:jc w:val="center"/>
        <w:rPr>
          <w:rFonts w:ascii="Times New Roman" w:hAnsi="Times New Roman" w:eastAsia="黑体" w:cs="Times New Roman"/>
        </w:rPr>
      </w:pPr>
      <w:r>
        <w:rPr>
          <w:rFonts w:hint="eastAsia" w:ascii="Times New Roman" w:hAnsi="Times New Roman" w:eastAsia="黑体" w:cs="Times New Roman"/>
        </w:rPr>
        <w:t>技术方案</w:t>
      </w:r>
    </w:p>
    <w:p>
      <w:pPr>
        <w:pStyle w:val="10"/>
        <w:ind w:firstLine="420" w:firstLineChars="200"/>
        <w:rPr>
          <w:rFonts w:ascii="Times New Roman" w:hAnsi="Times New Roman" w:eastAsia="MingLiU_HKSCS" w:cs="Times New Roman"/>
        </w:rPr>
      </w:pPr>
      <w:r>
        <w:rPr>
          <w:rFonts w:ascii="Times New Roman" w:hAnsi="Times New Roman" w:cs="Times New Roman"/>
        </w:rPr>
        <w:t>(</w:t>
      </w:r>
      <w:r>
        <w:rPr>
          <w:rFonts w:hint="eastAsia" w:ascii="Times New Roman" w:hAnsi="Times New Roman" w:cs="Times New Roman"/>
        </w:rPr>
        <w:t>示例略</w:t>
      </w:r>
      <w:r>
        <w:rPr>
          <w:rFonts w:ascii="Times New Roman" w:hAnsi="Times New Roman" w:cs="Times New Roman"/>
        </w:rPr>
        <w:t>)</w:t>
      </w:r>
    </w:p>
    <w:p>
      <w:pPr>
        <w:pStyle w:val="10"/>
        <w:ind w:firstLine="630" w:firstLineChars="300"/>
        <w:rPr>
          <w:rFonts w:ascii="Times New Roman" w:hAnsi="Times New Roman" w:eastAsia="MingLiU_HKSCS" w:cs="Times New Roman"/>
        </w:rPr>
      </w:pPr>
      <w:r>
        <w:rPr>
          <w:rFonts w:ascii="Times New Roman" w:hAnsi="Times New Roman" w:cs="Times New Roman"/>
        </w:rPr>
        <w:br w:type="page"/>
      </w:r>
      <w:r>
        <w:rPr>
          <w:rFonts w:hint="eastAsia" w:ascii="Times New Roman" w:hAnsi="Times New Roman" w:cs="Times New Roman"/>
        </w:rPr>
        <w:t>二、技术响应与偏离表</w:t>
      </w:r>
    </w:p>
    <w:p>
      <w:pPr>
        <w:pStyle w:val="10"/>
        <w:ind w:firstLine="420" w:firstLineChars="200"/>
        <w:rPr>
          <w:rFonts w:ascii="Times New Roman" w:hAnsi="Times New Roman" w:eastAsia="MingLiU_HKSCS" w:cs="Times New Roman"/>
        </w:rPr>
      </w:pPr>
    </w:p>
    <w:p>
      <w:pPr>
        <w:pStyle w:val="10"/>
        <w:ind w:firstLine="420" w:firstLineChars="200"/>
        <w:jc w:val="center"/>
        <w:rPr>
          <w:rFonts w:ascii="MingLiU_HKSCS" w:hAnsi="MingLiU_HKSCS" w:eastAsia="MingLiU_HKSCS" w:cs="MingLiU_HKSCS"/>
        </w:rPr>
      </w:pPr>
      <w:r>
        <w:rPr>
          <w:rFonts w:hint="eastAsia" w:ascii="Times New Roman" w:hAnsi="Times New Roman" w:eastAsia="黑体" w:cs="Times New Roman"/>
        </w:rPr>
        <w:t>技术响应与偏离表</w:t>
      </w:r>
    </w:p>
    <w:p>
      <w:pPr>
        <w:pStyle w:val="10"/>
        <w:ind w:firstLine="420" w:firstLineChars="200"/>
        <w:rPr>
          <w:rFonts w:ascii="Times New Roman" w:hAnsi="Times New Roman" w:eastAsia="MingLiU_HKSCS" w:cs="Times New Roman"/>
        </w:rPr>
      </w:pPr>
      <w:r>
        <w:rPr>
          <w:rFonts w:hint="eastAsia" w:ascii="Times New Roman" w:hAnsi="Times New Roman" w:cs="Times New Roman"/>
        </w:rPr>
        <w:t>　项目名称：</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hint="eastAsia" w:ascii="Times New Roman" w:hAnsi="Times New Roman" w:cs="Times New Roman"/>
        </w:rPr>
        <w:t>　　项目编号：</w:t>
      </w:r>
    </w:p>
    <w:p>
      <w:pPr>
        <w:pStyle w:val="10"/>
        <w:ind w:firstLine="420" w:firstLineChars="200"/>
        <w:rPr>
          <w:rFonts w:ascii="Times New Roman" w:hAnsi="Times New Roman" w:cs="Times New Roman"/>
        </w:rPr>
      </w:pPr>
      <w:r>
        <w:rPr>
          <w:rFonts w:hint="eastAsia" w:ascii="Times New Roman" w:hAnsi="Times New Roman" w:cs="Times New Roman"/>
        </w:rPr>
        <w:t>　包号：</w:t>
      </w:r>
    </w:p>
    <w:tbl>
      <w:tblPr>
        <w:tblStyle w:val="17"/>
        <w:tblW w:w="818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10"/>
        <w:gridCol w:w="1236"/>
        <w:gridCol w:w="816"/>
        <w:gridCol w:w="1656"/>
        <w:gridCol w:w="1236"/>
        <w:gridCol w:w="816"/>
        <w:gridCol w:w="81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10" w:type="dxa"/>
            <w:vAlign w:val="center"/>
          </w:tcPr>
          <w:p>
            <w:pPr>
              <w:pStyle w:val="10"/>
              <w:jc w:val="center"/>
              <w:rPr>
                <w:rFonts w:ascii="Times New Roman" w:hAnsi="Times New Roman" w:cs="Times New Roman"/>
              </w:rPr>
            </w:pPr>
            <w:r>
              <w:rPr>
                <w:rFonts w:hint="eastAsia" w:ascii="Times New Roman" w:hAnsi="Times New Roman" w:cs="Times New Roman"/>
              </w:rPr>
              <w:t>品目号</w:t>
            </w:r>
          </w:p>
        </w:tc>
        <w:tc>
          <w:tcPr>
            <w:tcW w:w="1236" w:type="dxa"/>
            <w:vAlign w:val="center"/>
          </w:tcPr>
          <w:p>
            <w:pPr>
              <w:pStyle w:val="10"/>
              <w:jc w:val="center"/>
              <w:rPr>
                <w:rFonts w:ascii="Times New Roman" w:hAnsi="Times New Roman" w:cs="Times New Roman"/>
              </w:rPr>
            </w:pPr>
            <w:r>
              <w:rPr>
                <w:rFonts w:hint="eastAsia" w:ascii="Times New Roman" w:hAnsi="Times New Roman" w:cs="Times New Roman"/>
              </w:rPr>
              <w:t>货物名称</w:t>
            </w:r>
          </w:p>
        </w:tc>
        <w:tc>
          <w:tcPr>
            <w:tcW w:w="816" w:type="dxa"/>
            <w:vAlign w:val="center"/>
          </w:tcPr>
          <w:p>
            <w:pPr>
              <w:pStyle w:val="10"/>
              <w:jc w:val="center"/>
              <w:rPr>
                <w:rFonts w:ascii="Times New Roman" w:hAnsi="Times New Roman" w:cs="Times New Roman"/>
              </w:rPr>
            </w:pPr>
            <w:r>
              <w:rPr>
                <w:rFonts w:hint="eastAsia" w:ascii="Times New Roman" w:hAnsi="Times New Roman" w:cs="Times New Roman"/>
              </w:rPr>
              <w:t>规格</w:t>
            </w:r>
          </w:p>
        </w:tc>
        <w:tc>
          <w:tcPr>
            <w:tcW w:w="1656" w:type="dxa"/>
            <w:vAlign w:val="center"/>
          </w:tcPr>
          <w:p>
            <w:pPr>
              <w:pStyle w:val="10"/>
              <w:jc w:val="center"/>
              <w:rPr>
                <w:rFonts w:ascii="Times New Roman" w:hAnsi="Times New Roman" w:cs="Times New Roman"/>
              </w:rPr>
            </w:pPr>
            <w:r>
              <w:rPr>
                <w:rFonts w:hint="eastAsia" w:ascii="Times New Roman" w:hAnsi="Times New Roman" w:cs="Times New Roman"/>
              </w:rPr>
              <w:t>技术指标要求</w:t>
            </w:r>
          </w:p>
        </w:tc>
        <w:tc>
          <w:tcPr>
            <w:tcW w:w="1236" w:type="dxa"/>
            <w:vAlign w:val="center"/>
          </w:tcPr>
          <w:p>
            <w:pPr>
              <w:pStyle w:val="10"/>
              <w:jc w:val="center"/>
              <w:rPr>
                <w:rFonts w:ascii="Times New Roman" w:hAnsi="Times New Roman" w:cs="Times New Roman"/>
              </w:rPr>
            </w:pPr>
            <w:r>
              <w:rPr>
                <w:rFonts w:hint="eastAsia" w:ascii="Times New Roman" w:hAnsi="Times New Roman" w:cs="Times New Roman"/>
              </w:rPr>
              <w:t>响应情况</w:t>
            </w:r>
          </w:p>
        </w:tc>
        <w:tc>
          <w:tcPr>
            <w:tcW w:w="816" w:type="dxa"/>
            <w:vAlign w:val="center"/>
          </w:tcPr>
          <w:p>
            <w:pPr>
              <w:pStyle w:val="10"/>
              <w:jc w:val="center"/>
              <w:rPr>
                <w:rFonts w:ascii="Times New Roman" w:hAnsi="Times New Roman" w:cs="Times New Roman"/>
              </w:rPr>
            </w:pPr>
            <w:r>
              <w:rPr>
                <w:rFonts w:hint="eastAsia" w:ascii="Times New Roman" w:hAnsi="Times New Roman" w:cs="Times New Roman"/>
              </w:rPr>
              <w:t>偏离</w:t>
            </w:r>
          </w:p>
        </w:tc>
        <w:tc>
          <w:tcPr>
            <w:tcW w:w="816" w:type="dxa"/>
            <w:vAlign w:val="center"/>
          </w:tcPr>
          <w:p>
            <w:pPr>
              <w:pStyle w:val="10"/>
              <w:jc w:val="center"/>
              <w:rPr>
                <w:rFonts w:ascii="Times New Roman" w:hAnsi="Times New Roman" w:eastAsia="MingLiU_HKSCS" w:cs="Times New Roman"/>
              </w:rPr>
            </w:pPr>
            <w:r>
              <w:rPr>
                <w:rFonts w:hint="eastAsia" w:ascii="Times New Roman" w:hAnsi="Times New Roman" w:cs="Times New Roman"/>
              </w:rPr>
              <w:t>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10" w:type="dxa"/>
            <w:vAlign w:val="center"/>
          </w:tcPr>
          <w:p>
            <w:pPr>
              <w:pStyle w:val="10"/>
              <w:jc w:val="center"/>
              <w:rPr>
                <w:rFonts w:ascii="Times New Roman" w:hAnsi="Times New Roman" w:cs="Times New Roman"/>
              </w:rPr>
            </w:pPr>
          </w:p>
        </w:tc>
        <w:tc>
          <w:tcPr>
            <w:tcW w:w="1236" w:type="dxa"/>
            <w:vAlign w:val="center"/>
          </w:tcPr>
          <w:p>
            <w:pPr>
              <w:pStyle w:val="10"/>
              <w:jc w:val="center"/>
              <w:rPr>
                <w:rFonts w:ascii="Times New Roman" w:hAnsi="Times New Roman" w:cs="Times New Roman"/>
              </w:rPr>
            </w:pPr>
          </w:p>
        </w:tc>
        <w:tc>
          <w:tcPr>
            <w:tcW w:w="816" w:type="dxa"/>
            <w:vAlign w:val="center"/>
          </w:tcPr>
          <w:p>
            <w:pPr>
              <w:pStyle w:val="10"/>
              <w:jc w:val="center"/>
              <w:rPr>
                <w:rFonts w:ascii="Times New Roman" w:hAnsi="Times New Roman" w:cs="Times New Roman"/>
              </w:rPr>
            </w:pPr>
          </w:p>
        </w:tc>
        <w:tc>
          <w:tcPr>
            <w:tcW w:w="1656" w:type="dxa"/>
            <w:vAlign w:val="center"/>
          </w:tcPr>
          <w:p>
            <w:pPr>
              <w:pStyle w:val="10"/>
              <w:jc w:val="center"/>
              <w:rPr>
                <w:rFonts w:ascii="Times New Roman" w:hAnsi="Times New Roman" w:cs="Times New Roman"/>
              </w:rPr>
            </w:pPr>
          </w:p>
        </w:tc>
        <w:tc>
          <w:tcPr>
            <w:tcW w:w="1236" w:type="dxa"/>
            <w:vAlign w:val="center"/>
          </w:tcPr>
          <w:p>
            <w:pPr>
              <w:pStyle w:val="10"/>
              <w:jc w:val="center"/>
              <w:rPr>
                <w:rFonts w:ascii="Times New Roman" w:hAnsi="Times New Roman" w:cs="Times New Roman"/>
              </w:rPr>
            </w:pPr>
          </w:p>
        </w:tc>
        <w:tc>
          <w:tcPr>
            <w:tcW w:w="816" w:type="dxa"/>
            <w:vAlign w:val="center"/>
          </w:tcPr>
          <w:p>
            <w:pPr>
              <w:pStyle w:val="10"/>
              <w:jc w:val="center"/>
              <w:rPr>
                <w:rFonts w:ascii="Times New Roman" w:hAnsi="Times New Roman" w:cs="Times New Roman"/>
              </w:rPr>
            </w:pPr>
          </w:p>
        </w:tc>
        <w:tc>
          <w:tcPr>
            <w:tcW w:w="816" w:type="dxa"/>
            <w:vAlign w:val="center"/>
          </w:tcPr>
          <w:p>
            <w:pPr>
              <w:pStyle w:val="10"/>
              <w:jc w:val="center"/>
              <w:rPr>
                <w:rFonts w:ascii="Times New Roman" w:hAnsi="Times New Roman" w:eastAsia="MingLiU_HKSCS"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10" w:type="dxa"/>
            <w:vAlign w:val="center"/>
          </w:tcPr>
          <w:p>
            <w:pPr>
              <w:pStyle w:val="10"/>
              <w:jc w:val="center"/>
              <w:rPr>
                <w:rFonts w:ascii="Times New Roman" w:hAnsi="Times New Roman" w:cs="Times New Roman"/>
              </w:rPr>
            </w:pPr>
          </w:p>
        </w:tc>
        <w:tc>
          <w:tcPr>
            <w:tcW w:w="1236" w:type="dxa"/>
            <w:vAlign w:val="center"/>
          </w:tcPr>
          <w:p>
            <w:pPr>
              <w:pStyle w:val="10"/>
              <w:jc w:val="center"/>
              <w:rPr>
                <w:rFonts w:ascii="Times New Roman" w:hAnsi="Times New Roman" w:cs="Times New Roman"/>
              </w:rPr>
            </w:pPr>
          </w:p>
        </w:tc>
        <w:tc>
          <w:tcPr>
            <w:tcW w:w="816" w:type="dxa"/>
            <w:vAlign w:val="center"/>
          </w:tcPr>
          <w:p>
            <w:pPr>
              <w:pStyle w:val="10"/>
              <w:jc w:val="center"/>
              <w:rPr>
                <w:rFonts w:ascii="Times New Roman" w:hAnsi="Times New Roman" w:cs="Times New Roman"/>
              </w:rPr>
            </w:pPr>
          </w:p>
        </w:tc>
        <w:tc>
          <w:tcPr>
            <w:tcW w:w="1656" w:type="dxa"/>
            <w:vAlign w:val="center"/>
          </w:tcPr>
          <w:p>
            <w:pPr>
              <w:pStyle w:val="10"/>
              <w:jc w:val="center"/>
              <w:rPr>
                <w:rFonts w:ascii="Times New Roman" w:hAnsi="Times New Roman" w:cs="Times New Roman"/>
              </w:rPr>
            </w:pPr>
          </w:p>
        </w:tc>
        <w:tc>
          <w:tcPr>
            <w:tcW w:w="1236" w:type="dxa"/>
            <w:vAlign w:val="center"/>
          </w:tcPr>
          <w:p>
            <w:pPr>
              <w:pStyle w:val="10"/>
              <w:jc w:val="center"/>
              <w:rPr>
                <w:rFonts w:ascii="Times New Roman" w:hAnsi="Times New Roman" w:cs="Times New Roman"/>
              </w:rPr>
            </w:pPr>
          </w:p>
        </w:tc>
        <w:tc>
          <w:tcPr>
            <w:tcW w:w="816" w:type="dxa"/>
            <w:vAlign w:val="center"/>
          </w:tcPr>
          <w:p>
            <w:pPr>
              <w:pStyle w:val="10"/>
              <w:jc w:val="center"/>
              <w:rPr>
                <w:rFonts w:ascii="Times New Roman" w:hAnsi="Times New Roman" w:cs="Times New Roman"/>
              </w:rPr>
            </w:pPr>
          </w:p>
        </w:tc>
        <w:tc>
          <w:tcPr>
            <w:tcW w:w="816" w:type="dxa"/>
            <w:vAlign w:val="center"/>
          </w:tcPr>
          <w:p>
            <w:pPr>
              <w:pStyle w:val="10"/>
              <w:jc w:val="center"/>
              <w:rPr>
                <w:rFonts w:ascii="Times New Roman" w:hAnsi="Times New Roman" w:eastAsia="MingLiU_HKSCS"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610" w:type="dxa"/>
            <w:vAlign w:val="center"/>
          </w:tcPr>
          <w:p>
            <w:pPr>
              <w:pStyle w:val="10"/>
              <w:jc w:val="center"/>
              <w:rPr>
                <w:rFonts w:ascii="Times New Roman" w:hAnsi="Times New Roman" w:cs="Times New Roman"/>
              </w:rPr>
            </w:pPr>
          </w:p>
        </w:tc>
        <w:tc>
          <w:tcPr>
            <w:tcW w:w="1236" w:type="dxa"/>
            <w:vAlign w:val="center"/>
          </w:tcPr>
          <w:p>
            <w:pPr>
              <w:pStyle w:val="10"/>
              <w:jc w:val="center"/>
              <w:rPr>
                <w:rFonts w:ascii="Times New Roman" w:hAnsi="Times New Roman" w:cs="Times New Roman"/>
              </w:rPr>
            </w:pPr>
          </w:p>
        </w:tc>
        <w:tc>
          <w:tcPr>
            <w:tcW w:w="816" w:type="dxa"/>
            <w:vAlign w:val="center"/>
          </w:tcPr>
          <w:p>
            <w:pPr>
              <w:pStyle w:val="10"/>
              <w:jc w:val="center"/>
              <w:rPr>
                <w:rFonts w:ascii="Times New Roman" w:hAnsi="Times New Roman" w:cs="Times New Roman"/>
              </w:rPr>
            </w:pPr>
          </w:p>
        </w:tc>
        <w:tc>
          <w:tcPr>
            <w:tcW w:w="1656" w:type="dxa"/>
            <w:vAlign w:val="center"/>
          </w:tcPr>
          <w:p>
            <w:pPr>
              <w:pStyle w:val="10"/>
              <w:jc w:val="center"/>
              <w:rPr>
                <w:rFonts w:ascii="Times New Roman" w:hAnsi="Times New Roman" w:cs="Times New Roman"/>
              </w:rPr>
            </w:pPr>
          </w:p>
        </w:tc>
        <w:tc>
          <w:tcPr>
            <w:tcW w:w="1236" w:type="dxa"/>
            <w:vAlign w:val="center"/>
          </w:tcPr>
          <w:p>
            <w:pPr>
              <w:pStyle w:val="10"/>
              <w:jc w:val="center"/>
              <w:rPr>
                <w:rFonts w:ascii="Times New Roman" w:hAnsi="Times New Roman" w:cs="Times New Roman"/>
              </w:rPr>
            </w:pPr>
          </w:p>
        </w:tc>
        <w:tc>
          <w:tcPr>
            <w:tcW w:w="816" w:type="dxa"/>
            <w:vAlign w:val="center"/>
          </w:tcPr>
          <w:p>
            <w:pPr>
              <w:pStyle w:val="10"/>
              <w:jc w:val="center"/>
              <w:rPr>
                <w:rFonts w:ascii="Times New Roman" w:hAnsi="Times New Roman" w:cs="Times New Roman"/>
              </w:rPr>
            </w:pPr>
          </w:p>
        </w:tc>
        <w:tc>
          <w:tcPr>
            <w:tcW w:w="816" w:type="dxa"/>
            <w:vAlign w:val="center"/>
          </w:tcPr>
          <w:p>
            <w:pPr>
              <w:pStyle w:val="10"/>
              <w:jc w:val="center"/>
              <w:rPr>
                <w:rFonts w:ascii="Times New Roman" w:hAnsi="Times New Roman" w:eastAsia="MingLiU_HKSCS"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10" w:type="dxa"/>
            <w:vAlign w:val="center"/>
          </w:tcPr>
          <w:p>
            <w:pPr>
              <w:pStyle w:val="10"/>
              <w:jc w:val="center"/>
              <w:rPr>
                <w:rFonts w:ascii="Times New Roman" w:hAnsi="Times New Roman" w:cs="Times New Roman"/>
              </w:rPr>
            </w:pPr>
          </w:p>
        </w:tc>
        <w:tc>
          <w:tcPr>
            <w:tcW w:w="1236" w:type="dxa"/>
            <w:vAlign w:val="center"/>
          </w:tcPr>
          <w:p>
            <w:pPr>
              <w:pStyle w:val="10"/>
              <w:jc w:val="center"/>
              <w:rPr>
                <w:rFonts w:ascii="Times New Roman" w:hAnsi="Times New Roman" w:cs="Times New Roman"/>
              </w:rPr>
            </w:pPr>
          </w:p>
        </w:tc>
        <w:tc>
          <w:tcPr>
            <w:tcW w:w="816" w:type="dxa"/>
            <w:vAlign w:val="center"/>
          </w:tcPr>
          <w:p>
            <w:pPr>
              <w:pStyle w:val="10"/>
              <w:jc w:val="center"/>
              <w:rPr>
                <w:rFonts w:ascii="Times New Roman" w:hAnsi="Times New Roman" w:cs="Times New Roman"/>
              </w:rPr>
            </w:pPr>
          </w:p>
        </w:tc>
        <w:tc>
          <w:tcPr>
            <w:tcW w:w="1656" w:type="dxa"/>
            <w:vAlign w:val="center"/>
          </w:tcPr>
          <w:p>
            <w:pPr>
              <w:pStyle w:val="10"/>
              <w:jc w:val="center"/>
              <w:rPr>
                <w:rFonts w:ascii="Times New Roman" w:hAnsi="Times New Roman" w:cs="Times New Roman"/>
              </w:rPr>
            </w:pPr>
          </w:p>
        </w:tc>
        <w:tc>
          <w:tcPr>
            <w:tcW w:w="1236" w:type="dxa"/>
            <w:vAlign w:val="center"/>
          </w:tcPr>
          <w:p>
            <w:pPr>
              <w:pStyle w:val="10"/>
              <w:jc w:val="center"/>
              <w:rPr>
                <w:rFonts w:ascii="Times New Roman" w:hAnsi="Times New Roman" w:cs="Times New Roman"/>
              </w:rPr>
            </w:pPr>
          </w:p>
        </w:tc>
        <w:tc>
          <w:tcPr>
            <w:tcW w:w="816" w:type="dxa"/>
            <w:vAlign w:val="center"/>
          </w:tcPr>
          <w:p>
            <w:pPr>
              <w:pStyle w:val="10"/>
              <w:jc w:val="center"/>
              <w:rPr>
                <w:rFonts w:ascii="Times New Roman" w:hAnsi="Times New Roman" w:cs="Times New Roman"/>
              </w:rPr>
            </w:pPr>
          </w:p>
        </w:tc>
        <w:tc>
          <w:tcPr>
            <w:tcW w:w="816" w:type="dxa"/>
            <w:vAlign w:val="center"/>
          </w:tcPr>
          <w:p>
            <w:pPr>
              <w:pStyle w:val="10"/>
              <w:jc w:val="center"/>
              <w:rPr>
                <w:rFonts w:ascii="Times New Roman" w:hAnsi="Times New Roman" w:eastAsia="MingLiU_HKSCS"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10" w:type="dxa"/>
            <w:vAlign w:val="center"/>
          </w:tcPr>
          <w:p>
            <w:pPr>
              <w:pStyle w:val="10"/>
              <w:jc w:val="center"/>
              <w:rPr>
                <w:rFonts w:ascii="Times New Roman" w:hAnsi="Times New Roman" w:cs="Times New Roman"/>
              </w:rPr>
            </w:pPr>
          </w:p>
        </w:tc>
        <w:tc>
          <w:tcPr>
            <w:tcW w:w="1236" w:type="dxa"/>
            <w:vAlign w:val="center"/>
          </w:tcPr>
          <w:p>
            <w:pPr>
              <w:pStyle w:val="10"/>
              <w:jc w:val="center"/>
              <w:rPr>
                <w:rFonts w:ascii="Times New Roman" w:hAnsi="Times New Roman" w:cs="Times New Roman"/>
              </w:rPr>
            </w:pPr>
          </w:p>
        </w:tc>
        <w:tc>
          <w:tcPr>
            <w:tcW w:w="816" w:type="dxa"/>
            <w:vAlign w:val="center"/>
          </w:tcPr>
          <w:p>
            <w:pPr>
              <w:pStyle w:val="10"/>
              <w:jc w:val="center"/>
              <w:rPr>
                <w:rFonts w:ascii="Times New Roman" w:hAnsi="Times New Roman" w:cs="Times New Roman"/>
              </w:rPr>
            </w:pPr>
          </w:p>
        </w:tc>
        <w:tc>
          <w:tcPr>
            <w:tcW w:w="1656" w:type="dxa"/>
            <w:vAlign w:val="center"/>
          </w:tcPr>
          <w:p>
            <w:pPr>
              <w:pStyle w:val="10"/>
              <w:jc w:val="center"/>
              <w:rPr>
                <w:rFonts w:ascii="Times New Roman" w:hAnsi="Times New Roman" w:cs="Times New Roman"/>
              </w:rPr>
            </w:pPr>
          </w:p>
        </w:tc>
        <w:tc>
          <w:tcPr>
            <w:tcW w:w="1236" w:type="dxa"/>
            <w:vAlign w:val="center"/>
          </w:tcPr>
          <w:p>
            <w:pPr>
              <w:pStyle w:val="10"/>
              <w:jc w:val="center"/>
              <w:rPr>
                <w:rFonts w:ascii="Times New Roman" w:hAnsi="Times New Roman" w:cs="Times New Roman"/>
              </w:rPr>
            </w:pPr>
          </w:p>
        </w:tc>
        <w:tc>
          <w:tcPr>
            <w:tcW w:w="816" w:type="dxa"/>
            <w:vAlign w:val="center"/>
          </w:tcPr>
          <w:p>
            <w:pPr>
              <w:pStyle w:val="10"/>
              <w:jc w:val="center"/>
              <w:rPr>
                <w:rFonts w:ascii="Times New Roman" w:hAnsi="Times New Roman" w:cs="Times New Roman"/>
              </w:rPr>
            </w:pPr>
          </w:p>
        </w:tc>
        <w:tc>
          <w:tcPr>
            <w:tcW w:w="816" w:type="dxa"/>
            <w:vAlign w:val="center"/>
          </w:tcPr>
          <w:p>
            <w:pPr>
              <w:pStyle w:val="10"/>
              <w:jc w:val="center"/>
              <w:rPr>
                <w:rFonts w:ascii="Times New Roman" w:hAnsi="Times New Roman" w:eastAsia="MingLiU_HKSCS"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10" w:type="dxa"/>
            <w:vAlign w:val="center"/>
          </w:tcPr>
          <w:p>
            <w:pPr>
              <w:pStyle w:val="10"/>
              <w:jc w:val="center"/>
              <w:rPr>
                <w:rFonts w:ascii="Times New Roman" w:hAnsi="Times New Roman" w:cs="Times New Roman"/>
              </w:rPr>
            </w:pPr>
          </w:p>
        </w:tc>
        <w:tc>
          <w:tcPr>
            <w:tcW w:w="1236" w:type="dxa"/>
            <w:vAlign w:val="center"/>
          </w:tcPr>
          <w:p>
            <w:pPr>
              <w:pStyle w:val="10"/>
              <w:jc w:val="center"/>
              <w:rPr>
                <w:rFonts w:ascii="Times New Roman" w:hAnsi="Times New Roman" w:cs="Times New Roman"/>
              </w:rPr>
            </w:pPr>
          </w:p>
        </w:tc>
        <w:tc>
          <w:tcPr>
            <w:tcW w:w="816" w:type="dxa"/>
            <w:vAlign w:val="center"/>
          </w:tcPr>
          <w:p>
            <w:pPr>
              <w:pStyle w:val="10"/>
              <w:jc w:val="center"/>
              <w:rPr>
                <w:rFonts w:ascii="Times New Roman" w:hAnsi="Times New Roman" w:cs="Times New Roman"/>
              </w:rPr>
            </w:pPr>
          </w:p>
        </w:tc>
        <w:tc>
          <w:tcPr>
            <w:tcW w:w="1656" w:type="dxa"/>
            <w:vAlign w:val="center"/>
          </w:tcPr>
          <w:p>
            <w:pPr>
              <w:pStyle w:val="10"/>
              <w:jc w:val="center"/>
              <w:rPr>
                <w:rFonts w:ascii="Times New Roman" w:hAnsi="Times New Roman" w:cs="Times New Roman"/>
              </w:rPr>
            </w:pPr>
          </w:p>
        </w:tc>
        <w:tc>
          <w:tcPr>
            <w:tcW w:w="1236" w:type="dxa"/>
            <w:vAlign w:val="center"/>
          </w:tcPr>
          <w:p>
            <w:pPr>
              <w:pStyle w:val="10"/>
              <w:jc w:val="center"/>
              <w:rPr>
                <w:rFonts w:ascii="Times New Roman" w:hAnsi="Times New Roman" w:cs="Times New Roman"/>
              </w:rPr>
            </w:pPr>
          </w:p>
        </w:tc>
        <w:tc>
          <w:tcPr>
            <w:tcW w:w="816" w:type="dxa"/>
            <w:vAlign w:val="center"/>
          </w:tcPr>
          <w:p>
            <w:pPr>
              <w:pStyle w:val="10"/>
              <w:jc w:val="center"/>
              <w:rPr>
                <w:rFonts w:ascii="Times New Roman" w:hAnsi="Times New Roman" w:cs="Times New Roman"/>
              </w:rPr>
            </w:pPr>
          </w:p>
        </w:tc>
        <w:tc>
          <w:tcPr>
            <w:tcW w:w="816" w:type="dxa"/>
            <w:vAlign w:val="center"/>
          </w:tcPr>
          <w:p>
            <w:pPr>
              <w:pStyle w:val="10"/>
              <w:jc w:val="center"/>
              <w:rPr>
                <w:rFonts w:ascii="Times New Roman" w:hAnsi="Times New Roman" w:eastAsia="MingLiU_HKSCS" w:cs="Times New Roman"/>
              </w:rPr>
            </w:pPr>
          </w:p>
        </w:tc>
      </w:tr>
    </w:tbl>
    <w:p>
      <w:pPr>
        <w:pStyle w:val="10"/>
        <w:ind w:firstLine="420" w:firstLineChars="200"/>
        <w:rPr>
          <w:rFonts w:ascii="Times New Roman" w:hAnsi="Times New Roman" w:eastAsia="MingLiU_HKSCS" w:cs="Times New Roman"/>
        </w:rPr>
      </w:pPr>
      <w:r>
        <w:rPr>
          <w:rFonts w:hint="eastAsia" w:ascii="Times New Roman" w:hAnsi="Times New Roman" w:cs="Times New Roman"/>
        </w:rPr>
        <w:t>说明：在偏离项必须注明正偏离、负偏离或无偏离。</w:t>
      </w:r>
    </w:p>
    <w:p>
      <w:pPr>
        <w:pStyle w:val="10"/>
        <w:ind w:firstLine="420" w:firstLineChars="200"/>
        <w:rPr>
          <w:rFonts w:ascii="Times New Roman" w:hAnsi="Times New Roman" w:eastAsia="MingLiU_HKSCS" w:cs="Times New Roman"/>
        </w:rPr>
      </w:pPr>
    </w:p>
    <w:p>
      <w:pPr>
        <w:pStyle w:val="10"/>
        <w:ind w:firstLine="420" w:firstLineChars="200"/>
        <w:rPr>
          <w:rFonts w:ascii="Times New Roman" w:hAnsi="Times New Roman" w:eastAsia="MingLiU_HKSCS" w:cs="Times New Roman"/>
        </w:rPr>
      </w:pPr>
      <w:r>
        <w:rPr>
          <w:rFonts w:hint="eastAsia" w:ascii="Times New Roman" w:hAnsi="Times New Roman" w:cs="Times New Roman"/>
        </w:rPr>
        <w:t>供应商名称</w:t>
      </w:r>
      <w:r>
        <w:rPr>
          <w:rFonts w:ascii="Times New Roman" w:hAnsi="Times New Roman" w:cs="Times New Roman"/>
        </w:rPr>
        <w:t>(</w:t>
      </w:r>
      <w:r>
        <w:rPr>
          <w:rFonts w:hint="eastAsia" w:ascii="Times New Roman" w:hAnsi="Times New Roman" w:cs="Times New Roman"/>
        </w:rPr>
        <w:t>公章</w:t>
      </w:r>
      <w:r>
        <w:rPr>
          <w:rFonts w:ascii="Times New Roman" w:hAnsi="Times New Roman" w:cs="Times New Roman"/>
        </w:rPr>
        <w:t>)</w:t>
      </w:r>
      <w:r>
        <w:rPr>
          <w:rFonts w:hint="eastAsia" w:ascii="Times New Roman" w:hAnsi="Times New Roman" w:cs="Times New Roman"/>
        </w:rPr>
        <w:t>：</w:t>
      </w:r>
      <w:r>
        <w:rPr>
          <w:rFonts w:ascii="Times New Roman" w:hAnsi="Times New Roman" w:cs="Times New Roman"/>
        </w:rPr>
        <w:t>____________</w:t>
      </w:r>
    </w:p>
    <w:p>
      <w:pPr>
        <w:pStyle w:val="10"/>
        <w:ind w:firstLine="420" w:firstLineChars="200"/>
        <w:rPr>
          <w:rFonts w:ascii="Times New Roman" w:hAnsi="Times New Roman" w:eastAsia="MingLiU_HKSCS" w:cs="Times New Roman"/>
        </w:rPr>
      </w:pPr>
      <w:r>
        <w:rPr>
          <w:rFonts w:hint="eastAsia" w:ascii="Times New Roman" w:hAnsi="Times New Roman" w:cs="Times New Roman"/>
        </w:rPr>
        <w:t>法定代表人或其授权代表</w:t>
      </w:r>
      <w:r>
        <w:rPr>
          <w:rFonts w:ascii="Times New Roman" w:hAnsi="Times New Roman" w:cs="Times New Roman"/>
        </w:rPr>
        <w:t>(</w:t>
      </w:r>
      <w:r>
        <w:rPr>
          <w:rFonts w:hint="eastAsia" w:ascii="Times New Roman" w:hAnsi="Times New Roman" w:cs="Times New Roman"/>
        </w:rPr>
        <w:t>签字或盖章</w:t>
      </w:r>
      <w:r>
        <w:rPr>
          <w:rFonts w:ascii="Times New Roman" w:hAnsi="Times New Roman" w:cs="Times New Roman"/>
        </w:rPr>
        <w:t>)</w:t>
      </w:r>
      <w:r>
        <w:rPr>
          <w:rFonts w:hint="eastAsia" w:ascii="Times New Roman" w:hAnsi="Times New Roman" w:cs="Times New Roman"/>
        </w:rPr>
        <w:t>：</w:t>
      </w:r>
      <w:r>
        <w:rPr>
          <w:rFonts w:ascii="Times New Roman" w:hAnsi="Times New Roman" w:cs="Times New Roman"/>
        </w:rPr>
        <w:t>____________</w:t>
      </w:r>
    </w:p>
    <w:p>
      <w:pPr>
        <w:pStyle w:val="10"/>
        <w:ind w:firstLine="420" w:firstLineChars="200"/>
        <w:rPr>
          <w:rFonts w:ascii="Times New Roman" w:hAnsi="Times New Roman" w:eastAsia="MingLiU_HKSCS" w:cs="Times New Roman"/>
        </w:rPr>
      </w:pPr>
      <w:r>
        <w:rPr>
          <w:rFonts w:hint="eastAsia" w:ascii="Times New Roman" w:hAnsi="Times New Roman" w:cs="Times New Roman"/>
        </w:rPr>
        <w:t>日期：</w:t>
      </w:r>
      <w:r>
        <w:rPr>
          <w:rFonts w:ascii="Times New Roman" w:hAnsi="Times New Roman" w:cs="Times New Roman"/>
        </w:rPr>
        <w:t>______</w:t>
      </w:r>
      <w:r>
        <w:rPr>
          <w:rFonts w:hint="eastAsia" w:ascii="Times New Roman" w:hAnsi="Times New Roman" w:cs="Times New Roman"/>
        </w:rPr>
        <w:t>年</w:t>
      </w:r>
      <w:r>
        <w:rPr>
          <w:rFonts w:ascii="Times New Roman" w:hAnsi="Times New Roman" w:cs="Times New Roman"/>
        </w:rPr>
        <w:t>____</w:t>
      </w:r>
      <w:r>
        <w:rPr>
          <w:rFonts w:hint="eastAsia" w:ascii="Times New Roman" w:hAnsi="Times New Roman" w:cs="Times New Roman"/>
        </w:rPr>
        <w:t>月</w:t>
      </w:r>
      <w:r>
        <w:rPr>
          <w:rFonts w:ascii="Times New Roman" w:hAnsi="Times New Roman" w:cs="Times New Roman"/>
        </w:rPr>
        <w:t>____</w:t>
      </w:r>
      <w:r>
        <w:rPr>
          <w:rFonts w:hint="eastAsia" w:ascii="Times New Roman" w:hAnsi="Times New Roman" w:cs="Times New Roman"/>
        </w:rPr>
        <w:t>日</w:t>
      </w:r>
    </w:p>
    <w:p>
      <w:pPr>
        <w:pStyle w:val="10"/>
        <w:ind w:firstLine="420" w:firstLineChars="200"/>
        <w:rPr>
          <w:rFonts w:ascii="Times New Roman" w:hAnsi="Times New Roman" w:eastAsia="MingLiU_HKSCS" w:cs="Times New Roman"/>
        </w:rPr>
      </w:pPr>
      <w:r>
        <w:rPr>
          <w:rFonts w:hint="eastAsia" w:ascii="Times New Roman" w:hAnsi="Times New Roman" w:cs="Times New Roman"/>
        </w:rPr>
        <w:t>说明：授权用投标专用章的</w:t>
      </w:r>
      <w:r>
        <w:rPr>
          <w:rFonts w:hint="eastAsia" w:ascii="Times New Roman" w:hAnsi="Times New Roman" w:eastAsia="MingLiU_HKSCS" w:cs="Times New Roman"/>
        </w:rPr>
        <w:t>，</w:t>
      </w:r>
      <w:r>
        <w:rPr>
          <w:rFonts w:hint="eastAsia" w:ascii="Times New Roman" w:hAnsi="Times New Roman" w:cs="Times New Roman"/>
        </w:rPr>
        <w:t>与公章具有相同法律效力。</w:t>
      </w:r>
    </w:p>
    <w:p>
      <w:pPr>
        <w:pStyle w:val="10"/>
        <w:ind w:firstLine="420" w:firstLineChars="200"/>
        <w:rPr>
          <w:rFonts w:ascii="Times New Roman" w:hAnsi="Times New Roman" w:eastAsia="MingLiU_HKSCS" w:cs="Times New Roman"/>
        </w:rPr>
      </w:pPr>
    </w:p>
    <w:p>
      <w:pPr>
        <w:pStyle w:val="10"/>
        <w:ind w:firstLine="420" w:firstLineChars="200"/>
        <w:rPr>
          <w:rFonts w:ascii="Times New Roman" w:hAnsi="Times New Roman" w:eastAsia="MingLiU_HKSCS" w:cs="Times New Roman"/>
        </w:rPr>
      </w:pPr>
      <w:r>
        <w:rPr>
          <w:rFonts w:hint="eastAsia" w:ascii="Times New Roman" w:hAnsi="Times New Roman" w:cs="Times New Roman"/>
        </w:rPr>
        <w:t>三、售后服务承诺</w:t>
      </w:r>
    </w:p>
    <w:p>
      <w:pPr>
        <w:pStyle w:val="10"/>
        <w:ind w:firstLine="420" w:firstLineChars="200"/>
        <w:rPr>
          <w:rFonts w:ascii="Times New Roman" w:hAnsi="Times New Roman" w:eastAsia="MingLiU_HKSCS" w:cs="Times New Roman"/>
        </w:rPr>
      </w:pPr>
      <w:r>
        <w:rPr>
          <w:rFonts w:ascii="Times New Roman" w:hAnsi="Times New Roman" w:cs="Times New Roman"/>
        </w:rPr>
        <w:t>(</w:t>
      </w:r>
      <w:r>
        <w:rPr>
          <w:rFonts w:hint="eastAsia" w:ascii="Times New Roman" w:hAnsi="Times New Roman" w:cs="Times New Roman"/>
        </w:rPr>
        <w:t>示例略</w:t>
      </w:r>
      <w:r>
        <w:rPr>
          <w:rFonts w:ascii="Times New Roman" w:hAnsi="Times New Roman" w:cs="Times New Roman"/>
        </w:rPr>
        <w:t>)</w:t>
      </w:r>
    </w:p>
    <w:p>
      <w:pPr>
        <w:pStyle w:val="10"/>
        <w:ind w:firstLine="420" w:firstLineChars="200"/>
        <w:rPr>
          <w:rFonts w:ascii="Times New Roman" w:hAnsi="Times New Roman" w:eastAsia="MingLiU_HKSCS" w:cs="Times New Roman"/>
        </w:rPr>
      </w:pPr>
      <w:r>
        <w:rPr>
          <w:rFonts w:ascii="Times New Roman" w:hAnsi="Times New Roman" w:cs="Times New Roman"/>
        </w:rPr>
        <w:br w:type="page"/>
      </w:r>
      <w:r>
        <w:rPr>
          <w:rFonts w:hint="eastAsia" w:ascii="Times New Roman" w:hAnsi="Times New Roman" w:cs="Times New Roman"/>
        </w:rPr>
        <w:t>　　四、用于本项目人员简历表</w:t>
      </w:r>
    </w:p>
    <w:p>
      <w:pPr>
        <w:pStyle w:val="10"/>
        <w:ind w:firstLine="420" w:firstLineChars="200"/>
        <w:rPr>
          <w:rFonts w:ascii="Times New Roman" w:hAnsi="Times New Roman" w:eastAsia="MingLiU_HKSCS" w:cs="Times New Roman"/>
        </w:rPr>
      </w:pPr>
    </w:p>
    <w:p>
      <w:pPr>
        <w:pStyle w:val="10"/>
        <w:ind w:firstLine="420" w:firstLineChars="200"/>
        <w:jc w:val="center"/>
        <w:rPr>
          <w:rFonts w:ascii="MingLiU_HKSCS" w:hAnsi="MingLiU_HKSCS" w:eastAsia="MingLiU_HKSCS" w:cs="MingLiU_HKSCS"/>
        </w:rPr>
      </w:pPr>
      <w:r>
        <w:rPr>
          <w:rFonts w:hint="eastAsia" w:ascii="Times New Roman" w:hAnsi="Times New Roman" w:eastAsia="黑体" w:cs="Times New Roman"/>
        </w:rPr>
        <w:t>用于本项目人员简历表</w:t>
      </w:r>
    </w:p>
    <w:p>
      <w:pPr>
        <w:pStyle w:val="10"/>
        <w:ind w:firstLine="420" w:firstLineChars="200"/>
        <w:rPr>
          <w:rFonts w:ascii="Times New Roman" w:hAnsi="Times New Roman" w:cs="Times New Roman"/>
        </w:rPr>
      </w:pPr>
    </w:p>
    <w:tbl>
      <w:tblPr>
        <w:tblStyle w:val="17"/>
        <w:tblW w:w="830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496"/>
        <w:gridCol w:w="1656"/>
        <w:gridCol w:w="1866"/>
        <w:gridCol w:w="228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96" w:type="dxa"/>
            <w:vAlign w:val="center"/>
          </w:tcPr>
          <w:p>
            <w:pPr>
              <w:pStyle w:val="10"/>
              <w:jc w:val="center"/>
              <w:rPr>
                <w:rFonts w:ascii="Times New Roman" w:hAnsi="Times New Roman" w:cs="Times New Roman"/>
              </w:rPr>
            </w:pPr>
            <w:r>
              <w:rPr>
                <w:rFonts w:hint="eastAsia" w:ascii="Times New Roman" w:hAnsi="Times New Roman" w:cs="Times New Roman"/>
              </w:rPr>
              <w:t>姓名</w:t>
            </w:r>
          </w:p>
        </w:tc>
        <w:tc>
          <w:tcPr>
            <w:tcW w:w="1656" w:type="dxa"/>
            <w:vAlign w:val="center"/>
          </w:tcPr>
          <w:p>
            <w:pPr>
              <w:pStyle w:val="10"/>
              <w:jc w:val="center"/>
              <w:rPr>
                <w:rFonts w:ascii="Times New Roman" w:hAnsi="Times New Roman" w:cs="Times New Roman"/>
              </w:rPr>
            </w:pPr>
          </w:p>
        </w:tc>
        <w:tc>
          <w:tcPr>
            <w:tcW w:w="1866" w:type="dxa"/>
            <w:vAlign w:val="center"/>
          </w:tcPr>
          <w:p>
            <w:pPr>
              <w:pStyle w:val="10"/>
              <w:jc w:val="center"/>
              <w:rPr>
                <w:rFonts w:ascii="Times New Roman" w:hAnsi="Times New Roman" w:cs="Times New Roman"/>
              </w:rPr>
            </w:pPr>
            <w:r>
              <w:rPr>
                <w:rFonts w:hint="eastAsia" w:ascii="Times New Roman" w:hAnsi="Times New Roman" w:cs="Times New Roman"/>
              </w:rPr>
              <w:t>性别</w:t>
            </w:r>
          </w:p>
        </w:tc>
        <w:tc>
          <w:tcPr>
            <w:tcW w:w="2286" w:type="dxa"/>
            <w:vAlign w:val="center"/>
          </w:tcPr>
          <w:p>
            <w:pPr>
              <w:pStyle w:val="10"/>
              <w:jc w:val="center"/>
              <w:rPr>
                <w:rFonts w:ascii="MingLiU_HKSCS" w:hAnsi="MingLiU_HKSCS" w:eastAsia="MingLiU_HKSCS" w:cs="MingLiU_HKS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96" w:type="dxa"/>
            <w:vAlign w:val="center"/>
          </w:tcPr>
          <w:p>
            <w:pPr>
              <w:pStyle w:val="10"/>
              <w:jc w:val="center"/>
              <w:rPr>
                <w:rFonts w:ascii="Times New Roman" w:hAnsi="Times New Roman" w:cs="Times New Roman"/>
              </w:rPr>
            </w:pPr>
            <w:r>
              <w:rPr>
                <w:rFonts w:hint="eastAsia" w:ascii="Times New Roman" w:hAnsi="Times New Roman" w:cs="Times New Roman"/>
              </w:rPr>
              <w:t>职务</w:t>
            </w:r>
          </w:p>
        </w:tc>
        <w:tc>
          <w:tcPr>
            <w:tcW w:w="1656" w:type="dxa"/>
            <w:vAlign w:val="center"/>
          </w:tcPr>
          <w:p>
            <w:pPr>
              <w:pStyle w:val="10"/>
              <w:jc w:val="center"/>
              <w:rPr>
                <w:rFonts w:ascii="Times New Roman" w:hAnsi="Times New Roman" w:cs="Times New Roman"/>
              </w:rPr>
            </w:pPr>
          </w:p>
        </w:tc>
        <w:tc>
          <w:tcPr>
            <w:tcW w:w="1866" w:type="dxa"/>
            <w:vAlign w:val="center"/>
          </w:tcPr>
          <w:p>
            <w:pPr>
              <w:pStyle w:val="10"/>
              <w:jc w:val="center"/>
              <w:rPr>
                <w:rFonts w:ascii="Times New Roman" w:hAnsi="Times New Roman" w:cs="Times New Roman"/>
              </w:rPr>
            </w:pPr>
            <w:r>
              <w:rPr>
                <w:rFonts w:hint="eastAsia" w:ascii="Times New Roman" w:hAnsi="Times New Roman" w:cs="Times New Roman"/>
              </w:rPr>
              <w:t>职称</w:t>
            </w:r>
          </w:p>
        </w:tc>
        <w:tc>
          <w:tcPr>
            <w:tcW w:w="2286" w:type="dxa"/>
            <w:vAlign w:val="center"/>
          </w:tcPr>
          <w:p>
            <w:pPr>
              <w:pStyle w:val="10"/>
              <w:jc w:val="center"/>
              <w:rPr>
                <w:rFonts w:ascii="MingLiU_HKSCS" w:hAnsi="MingLiU_HKSCS" w:eastAsia="MingLiU_HKSCS" w:cs="MingLiU_HKS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96" w:type="dxa"/>
            <w:vAlign w:val="center"/>
          </w:tcPr>
          <w:p>
            <w:pPr>
              <w:pStyle w:val="10"/>
              <w:jc w:val="center"/>
              <w:rPr>
                <w:rFonts w:ascii="Times New Roman" w:hAnsi="Times New Roman" w:cs="Times New Roman"/>
              </w:rPr>
            </w:pPr>
            <w:r>
              <w:rPr>
                <w:rFonts w:hint="eastAsia" w:ascii="Times New Roman" w:hAnsi="Times New Roman" w:cs="Times New Roman"/>
              </w:rPr>
              <w:t>毕业学校、专业</w:t>
            </w:r>
          </w:p>
        </w:tc>
        <w:tc>
          <w:tcPr>
            <w:tcW w:w="5808" w:type="dxa"/>
            <w:gridSpan w:val="3"/>
            <w:vAlign w:val="center"/>
          </w:tcPr>
          <w:p>
            <w:pPr>
              <w:pStyle w:val="10"/>
              <w:jc w:val="center"/>
              <w:rPr>
                <w:rFonts w:ascii="MingLiU_HKSCS" w:hAnsi="MingLiU_HKSCS" w:eastAsia="MingLiU_HKSCS" w:cs="MingLiU_HKS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2496" w:type="dxa"/>
            <w:vAlign w:val="center"/>
          </w:tcPr>
          <w:p>
            <w:pPr>
              <w:pStyle w:val="10"/>
              <w:jc w:val="center"/>
              <w:rPr>
                <w:rFonts w:ascii="Times New Roman" w:hAnsi="Times New Roman" w:cs="Times New Roman"/>
              </w:rPr>
            </w:pPr>
            <w:r>
              <w:rPr>
                <w:rFonts w:hint="eastAsia" w:ascii="Times New Roman" w:hAnsi="Times New Roman" w:cs="Times New Roman"/>
              </w:rPr>
              <w:t>身份证号</w:t>
            </w:r>
          </w:p>
        </w:tc>
        <w:tc>
          <w:tcPr>
            <w:tcW w:w="1656" w:type="dxa"/>
            <w:vAlign w:val="center"/>
          </w:tcPr>
          <w:p>
            <w:pPr>
              <w:pStyle w:val="10"/>
              <w:jc w:val="center"/>
              <w:rPr>
                <w:rFonts w:ascii="Times New Roman" w:hAnsi="Times New Roman" w:cs="Times New Roman"/>
              </w:rPr>
            </w:pPr>
          </w:p>
        </w:tc>
        <w:tc>
          <w:tcPr>
            <w:tcW w:w="1866" w:type="dxa"/>
            <w:vAlign w:val="center"/>
          </w:tcPr>
          <w:p>
            <w:pPr>
              <w:pStyle w:val="10"/>
              <w:jc w:val="center"/>
              <w:rPr>
                <w:rFonts w:ascii="Times New Roman" w:hAnsi="Times New Roman" w:cs="Times New Roman"/>
              </w:rPr>
            </w:pPr>
            <w:r>
              <w:rPr>
                <w:rFonts w:hint="eastAsia" w:ascii="Times New Roman" w:hAnsi="Times New Roman" w:cs="Times New Roman"/>
              </w:rPr>
              <w:t>拟在本项目任职</w:t>
            </w:r>
          </w:p>
        </w:tc>
        <w:tc>
          <w:tcPr>
            <w:tcW w:w="2286" w:type="dxa"/>
            <w:vAlign w:val="center"/>
          </w:tcPr>
          <w:p>
            <w:pPr>
              <w:pStyle w:val="10"/>
              <w:jc w:val="center"/>
              <w:rPr>
                <w:rFonts w:ascii="Times New Roman" w:hAnsi="Times New Roman" w:eastAsia="MingLiU_HKSCS"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96" w:type="dxa"/>
            <w:vAlign w:val="center"/>
          </w:tcPr>
          <w:p>
            <w:pPr>
              <w:pStyle w:val="10"/>
              <w:jc w:val="center"/>
              <w:rPr>
                <w:rFonts w:ascii="Times New Roman" w:hAnsi="Times New Roman" w:cs="Times New Roman"/>
              </w:rPr>
            </w:pPr>
            <w:r>
              <w:rPr>
                <w:rFonts w:hint="eastAsia" w:ascii="Times New Roman" w:hAnsi="Times New Roman" w:cs="Times New Roman"/>
              </w:rPr>
              <w:t>执业资格证</w:t>
            </w:r>
          </w:p>
        </w:tc>
        <w:tc>
          <w:tcPr>
            <w:tcW w:w="1656" w:type="dxa"/>
            <w:vAlign w:val="center"/>
          </w:tcPr>
          <w:p>
            <w:pPr>
              <w:pStyle w:val="10"/>
              <w:jc w:val="center"/>
              <w:rPr>
                <w:rFonts w:ascii="Times New Roman" w:hAnsi="Times New Roman" w:cs="Times New Roman"/>
              </w:rPr>
            </w:pPr>
          </w:p>
        </w:tc>
        <w:tc>
          <w:tcPr>
            <w:tcW w:w="1866" w:type="dxa"/>
            <w:vAlign w:val="center"/>
          </w:tcPr>
          <w:p>
            <w:pPr>
              <w:pStyle w:val="10"/>
              <w:jc w:val="center"/>
              <w:rPr>
                <w:rFonts w:ascii="Times New Roman" w:hAnsi="Times New Roman" w:cs="Times New Roman"/>
              </w:rPr>
            </w:pPr>
            <w:r>
              <w:rPr>
                <w:rFonts w:hint="eastAsia" w:ascii="Times New Roman" w:hAnsi="Times New Roman" w:cs="Times New Roman"/>
              </w:rPr>
              <w:t>执业资格证书号</w:t>
            </w:r>
          </w:p>
        </w:tc>
        <w:tc>
          <w:tcPr>
            <w:tcW w:w="2286" w:type="dxa"/>
            <w:vAlign w:val="center"/>
          </w:tcPr>
          <w:p>
            <w:pPr>
              <w:pStyle w:val="10"/>
              <w:jc w:val="center"/>
              <w:rPr>
                <w:rFonts w:ascii="MingLiU_HKSCS" w:hAnsi="MingLiU_HKSCS" w:eastAsia="MingLiU_HKSCS" w:cs="MingLiU_HKS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04" w:type="dxa"/>
            <w:gridSpan w:val="4"/>
            <w:vAlign w:val="center"/>
          </w:tcPr>
          <w:p>
            <w:pPr>
              <w:pStyle w:val="10"/>
              <w:jc w:val="left"/>
              <w:rPr>
                <w:rFonts w:ascii="MingLiU_HKSCS" w:hAnsi="MingLiU_HKSCS" w:eastAsia="MingLiU_HKSCS" w:cs="MingLiU_HKSCS"/>
              </w:rPr>
            </w:pPr>
            <w:r>
              <w:rPr>
                <w:rFonts w:hint="eastAsia" w:ascii="Times New Roman" w:hAnsi="Times New Roman" w:cs="Times New Roman"/>
              </w:rPr>
              <w:t>近</w:t>
            </w:r>
            <w:r>
              <w:rPr>
                <w:rFonts w:ascii="Times New Roman" w:hAnsi="Times New Roman" w:cs="Times New Roman"/>
              </w:rPr>
              <w:t>____</w:t>
            </w:r>
            <w:r>
              <w:rPr>
                <w:rFonts w:hint="eastAsia" w:ascii="Times New Roman" w:hAnsi="Times New Roman" w:cs="Times New Roman"/>
              </w:rPr>
              <w:t>年承担项目情况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96" w:type="dxa"/>
            <w:vAlign w:val="center"/>
          </w:tcPr>
          <w:p>
            <w:pPr>
              <w:pStyle w:val="10"/>
              <w:jc w:val="center"/>
              <w:rPr>
                <w:rFonts w:ascii="Times New Roman" w:hAnsi="Times New Roman" w:cs="Times New Roman"/>
              </w:rPr>
            </w:pPr>
            <w:r>
              <w:rPr>
                <w:rFonts w:hint="eastAsia" w:ascii="Times New Roman" w:hAnsi="Times New Roman" w:cs="Times New Roman"/>
              </w:rPr>
              <w:t>时间</w:t>
            </w:r>
          </w:p>
        </w:tc>
        <w:tc>
          <w:tcPr>
            <w:tcW w:w="1656" w:type="dxa"/>
            <w:vAlign w:val="center"/>
          </w:tcPr>
          <w:p>
            <w:pPr>
              <w:pStyle w:val="10"/>
              <w:jc w:val="center"/>
              <w:rPr>
                <w:rFonts w:ascii="Times New Roman" w:hAnsi="Times New Roman" w:cs="Times New Roman"/>
              </w:rPr>
            </w:pPr>
            <w:r>
              <w:rPr>
                <w:rFonts w:hint="eastAsia" w:ascii="Times New Roman" w:hAnsi="Times New Roman" w:cs="Times New Roman"/>
              </w:rPr>
              <w:t>类似项目名称</w:t>
            </w:r>
          </w:p>
        </w:tc>
        <w:tc>
          <w:tcPr>
            <w:tcW w:w="1866" w:type="dxa"/>
            <w:vAlign w:val="center"/>
          </w:tcPr>
          <w:p>
            <w:pPr>
              <w:pStyle w:val="10"/>
              <w:jc w:val="center"/>
              <w:rPr>
                <w:rFonts w:ascii="Times New Roman" w:hAnsi="Times New Roman" w:cs="Times New Roman"/>
              </w:rPr>
            </w:pPr>
            <w:r>
              <w:rPr>
                <w:rFonts w:hint="eastAsia" w:ascii="Times New Roman" w:hAnsi="Times New Roman" w:cs="Times New Roman"/>
              </w:rPr>
              <w:t>担任职务</w:t>
            </w:r>
          </w:p>
        </w:tc>
        <w:tc>
          <w:tcPr>
            <w:tcW w:w="2286" w:type="dxa"/>
            <w:vAlign w:val="center"/>
          </w:tcPr>
          <w:p>
            <w:pPr>
              <w:pStyle w:val="10"/>
              <w:jc w:val="center"/>
              <w:rPr>
                <w:rFonts w:ascii="Times New Roman" w:hAnsi="Times New Roman" w:eastAsia="MingLiU_HKSCS" w:cs="Times New Roman"/>
              </w:rPr>
            </w:pPr>
            <w:r>
              <w:rPr>
                <w:rFonts w:hint="eastAsia" w:ascii="Times New Roman" w:hAnsi="Times New Roman" w:cs="Times New Roman"/>
              </w:rPr>
              <w:t>项目单位名称及电话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2496" w:type="dxa"/>
            <w:vAlign w:val="center"/>
          </w:tcPr>
          <w:p>
            <w:pPr>
              <w:pStyle w:val="10"/>
              <w:jc w:val="center"/>
              <w:rPr>
                <w:rFonts w:ascii="Times New Roman" w:hAnsi="Times New Roman" w:cs="Times New Roman"/>
              </w:rPr>
            </w:pPr>
          </w:p>
        </w:tc>
        <w:tc>
          <w:tcPr>
            <w:tcW w:w="1656" w:type="dxa"/>
            <w:vAlign w:val="center"/>
          </w:tcPr>
          <w:p>
            <w:pPr>
              <w:pStyle w:val="10"/>
              <w:jc w:val="center"/>
              <w:rPr>
                <w:rFonts w:ascii="Times New Roman" w:hAnsi="Times New Roman" w:cs="Times New Roman"/>
              </w:rPr>
            </w:pPr>
          </w:p>
        </w:tc>
        <w:tc>
          <w:tcPr>
            <w:tcW w:w="1866" w:type="dxa"/>
            <w:vAlign w:val="center"/>
          </w:tcPr>
          <w:p>
            <w:pPr>
              <w:pStyle w:val="10"/>
              <w:jc w:val="center"/>
              <w:rPr>
                <w:rFonts w:ascii="Times New Roman" w:hAnsi="Times New Roman" w:cs="Times New Roman"/>
              </w:rPr>
            </w:pPr>
          </w:p>
        </w:tc>
        <w:tc>
          <w:tcPr>
            <w:tcW w:w="2286" w:type="dxa"/>
            <w:vAlign w:val="center"/>
          </w:tcPr>
          <w:p>
            <w:pPr>
              <w:pStyle w:val="10"/>
              <w:jc w:val="center"/>
              <w:rPr>
                <w:rFonts w:ascii="Times New Roman" w:hAnsi="Times New Roman" w:eastAsia="MingLiU_HKSCS"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96" w:type="dxa"/>
            <w:vAlign w:val="center"/>
          </w:tcPr>
          <w:p>
            <w:pPr>
              <w:pStyle w:val="10"/>
              <w:jc w:val="center"/>
              <w:rPr>
                <w:rFonts w:ascii="Times New Roman" w:hAnsi="Times New Roman" w:cs="Times New Roman"/>
              </w:rPr>
            </w:pPr>
          </w:p>
        </w:tc>
        <w:tc>
          <w:tcPr>
            <w:tcW w:w="1656" w:type="dxa"/>
            <w:vAlign w:val="center"/>
          </w:tcPr>
          <w:p>
            <w:pPr>
              <w:pStyle w:val="10"/>
              <w:jc w:val="center"/>
              <w:rPr>
                <w:rFonts w:ascii="Times New Roman" w:hAnsi="Times New Roman" w:cs="Times New Roman"/>
              </w:rPr>
            </w:pPr>
          </w:p>
        </w:tc>
        <w:tc>
          <w:tcPr>
            <w:tcW w:w="1866" w:type="dxa"/>
            <w:vAlign w:val="center"/>
          </w:tcPr>
          <w:p>
            <w:pPr>
              <w:pStyle w:val="10"/>
              <w:jc w:val="center"/>
              <w:rPr>
                <w:rFonts w:ascii="Times New Roman" w:hAnsi="Times New Roman" w:cs="Times New Roman"/>
              </w:rPr>
            </w:pPr>
          </w:p>
        </w:tc>
        <w:tc>
          <w:tcPr>
            <w:tcW w:w="2286" w:type="dxa"/>
            <w:vAlign w:val="center"/>
          </w:tcPr>
          <w:p>
            <w:pPr>
              <w:pStyle w:val="10"/>
              <w:jc w:val="center"/>
              <w:rPr>
                <w:rFonts w:ascii="Times New Roman" w:hAnsi="Times New Roman" w:eastAsia="MingLiU_HKSCS"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96" w:type="dxa"/>
            <w:vAlign w:val="center"/>
          </w:tcPr>
          <w:p>
            <w:pPr>
              <w:pStyle w:val="10"/>
              <w:jc w:val="center"/>
              <w:rPr>
                <w:rFonts w:ascii="Times New Roman" w:hAnsi="Times New Roman" w:cs="Times New Roman"/>
              </w:rPr>
            </w:pPr>
          </w:p>
        </w:tc>
        <w:tc>
          <w:tcPr>
            <w:tcW w:w="1656" w:type="dxa"/>
            <w:vAlign w:val="center"/>
          </w:tcPr>
          <w:p>
            <w:pPr>
              <w:pStyle w:val="10"/>
              <w:jc w:val="center"/>
              <w:rPr>
                <w:rFonts w:ascii="Times New Roman" w:hAnsi="Times New Roman" w:cs="Times New Roman"/>
              </w:rPr>
            </w:pPr>
          </w:p>
        </w:tc>
        <w:tc>
          <w:tcPr>
            <w:tcW w:w="1866" w:type="dxa"/>
            <w:vAlign w:val="center"/>
          </w:tcPr>
          <w:p>
            <w:pPr>
              <w:pStyle w:val="10"/>
              <w:jc w:val="center"/>
              <w:rPr>
                <w:rFonts w:ascii="Times New Roman" w:hAnsi="Times New Roman" w:cs="Times New Roman"/>
              </w:rPr>
            </w:pPr>
          </w:p>
        </w:tc>
        <w:tc>
          <w:tcPr>
            <w:tcW w:w="2286" w:type="dxa"/>
            <w:vAlign w:val="center"/>
          </w:tcPr>
          <w:p>
            <w:pPr>
              <w:pStyle w:val="10"/>
              <w:jc w:val="center"/>
              <w:rPr>
                <w:rFonts w:ascii="Times New Roman" w:hAnsi="Times New Roman" w:eastAsia="MingLiU_HKSCS"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96" w:type="dxa"/>
            <w:vAlign w:val="center"/>
          </w:tcPr>
          <w:p>
            <w:pPr>
              <w:pStyle w:val="10"/>
              <w:jc w:val="center"/>
              <w:rPr>
                <w:rFonts w:ascii="Times New Roman" w:hAnsi="Times New Roman" w:cs="Times New Roman"/>
              </w:rPr>
            </w:pPr>
          </w:p>
        </w:tc>
        <w:tc>
          <w:tcPr>
            <w:tcW w:w="1656" w:type="dxa"/>
            <w:vAlign w:val="center"/>
          </w:tcPr>
          <w:p>
            <w:pPr>
              <w:pStyle w:val="10"/>
              <w:jc w:val="center"/>
              <w:rPr>
                <w:rFonts w:ascii="Times New Roman" w:hAnsi="Times New Roman" w:cs="Times New Roman"/>
              </w:rPr>
            </w:pPr>
          </w:p>
        </w:tc>
        <w:tc>
          <w:tcPr>
            <w:tcW w:w="1866" w:type="dxa"/>
            <w:vAlign w:val="center"/>
          </w:tcPr>
          <w:p>
            <w:pPr>
              <w:pStyle w:val="10"/>
              <w:jc w:val="center"/>
              <w:rPr>
                <w:rFonts w:ascii="Times New Roman" w:hAnsi="Times New Roman" w:cs="Times New Roman"/>
              </w:rPr>
            </w:pPr>
          </w:p>
        </w:tc>
        <w:tc>
          <w:tcPr>
            <w:tcW w:w="2286" w:type="dxa"/>
            <w:vAlign w:val="center"/>
          </w:tcPr>
          <w:p>
            <w:pPr>
              <w:pStyle w:val="10"/>
              <w:jc w:val="center"/>
              <w:rPr>
                <w:rFonts w:ascii="Times New Roman" w:hAnsi="Times New Roman" w:eastAsia="MingLiU_HKSCS"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2496" w:type="dxa"/>
            <w:vAlign w:val="center"/>
          </w:tcPr>
          <w:p>
            <w:pPr>
              <w:pStyle w:val="10"/>
              <w:jc w:val="center"/>
              <w:rPr>
                <w:rFonts w:ascii="Times New Roman" w:hAnsi="Times New Roman" w:cs="Times New Roman"/>
              </w:rPr>
            </w:pPr>
          </w:p>
        </w:tc>
        <w:tc>
          <w:tcPr>
            <w:tcW w:w="1656" w:type="dxa"/>
            <w:vAlign w:val="center"/>
          </w:tcPr>
          <w:p>
            <w:pPr>
              <w:pStyle w:val="10"/>
              <w:jc w:val="center"/>
              <w:rPr>
                <w:rFonts w:ascii="Times New Roman" w:hAnsi="Times New Roman" w:cs="Times New Roman"/>
              </w:rPr>
            </w:pPr>
          </w:p>
        </w:tc>
        <w:tc>
          <w:tcPr>
            <w:tcW w:w="1866" w:type="dxa"/>
            <w:vAlign w:val="center"/>
          </w:tcPr>
          <w:p>
            <w:pPr>
              <w:pStyle w:val="10"/>
              <w:jc w:val="center"/>
              <w:rPr>
                <w:rFonts w:ascii="Times New Roman" w:hAnsi="Times New Roman" w:cs="Times New Roman"/>
              </w:rPr>
            </w:pPr>
          </w:p>
        </w:tc>
        <w:tc>
          <w:tcPr>
            <w:tcW w:w="2286" w:type="dxa"/>
            <w:vAlign w:val="center"/>
          </w:tcPr>
          <w:p>
            <w:pPr>
              <w:pStyle w:val="10"/>
              <w:jc w:val="center"/>
              <w:rPr>
                <w:rFonts w:ascii="Times New Roman" w:hAnsi="Times New Roman" w:eastAsia="MingLiU_HKSCS"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96" w:type="dxa"/>
            <w:vAlign w:val="center"/>
          </w:tcPr>
          <w:p>
            <w:pPr>
              <w:pStyle w:val="10"/>
              <w:jc w:val="center"/>
              <w:rPr>
                <w:rFonts w:ascii="Times New Roman" w:hAnsi="Times New Roman" w:cs="Times New Roman"/>
              </w:rPr>
            </w:pPr>
          </w:p>
        </w:tc>
        <w:tc>
          <w:tcPr>
            <w:tcW w:w="1656" w:type="dxa"/>
            <w:vAlign w:val="center"/>
          </w:tcPr>
          <w:p>
            <w:pPr>
              <w:pStyle w:val="10"/>
              <w:jc w:val="center"/>
              <w:rPr>
                <w:rFonts w:ascii="Times New Roman" w:hAnsi="Times New Roman" w:cs="Times New Roman"/>
              </w:rPr>
            </w:pPr>
          </w:p>
        </w:tc>
        <w:tc>
          <w:tcPr>
            <w:tcW w:w="1866" w:type="dxa"/>
            <w:vAlign w:val="center"/>
          </w:tcPr>
          <w:p>
            <w:pPr>
              <w:pStyle w:val="10"/>
              <w:jc w:val="center"/>
              <w:rPr>
                <w:rFonts w:ascii="Times New Roman" w:hAnsi="Times New Roman" w:cs="Times New Roman"/>
              </w:rPr>
            </w:pPr>
          </w:p>
        </w:tc>
        <w:tc>
          <w:tcPr>
            <w:tcW w:w="2286" w:type="dxa"/>
            <w:vAlign w:val="center"/>
          </w:tcPr>
          <w:p>
            <w:pPr>
              <w:pStyle w:val="10"/>
              <w:jc w:val="center"/>
              <w:rPr>
                <w:rFonts w:ascii="Times New Roman" w:hAnsi="Times New Roman" w:eastAsia="MingLiU_HKSCS"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96" w:type="dxa"/>
            <w:vAlign w:val="center"/>
          </w:tcPr>
          <w:p>
            <w:pPr>
              <w:pStyle w:val="10"/>
              <w:jc w:val="center"/>
              <w:rPr>
                <w:rFonts w:ascii="Times New Roman" w:hAnsi="Times New Roman" w:cs="Times New Roman"/>
              </w:rPr>
            </w:pPr>
          </w:p>
        </w:tc>
        <w:tc>
          <w:tcPr>
            <w:tcW w:w="1656" w:type="dxa"/>
            <w:vAlign w:val="center"/>
          </w:tcPr>
          <w:p>
            <w:pPr>
              <w:pStyle w:val="10"/>
              <w:jc w:val="center"/>
              <w:rPr>
                <w:rFonts w:ascii="Times New Roman" w:hAnsi="Times New Roman" w:cs="Times New Roman"/>
              </w:rPr>
            </w:pPr>
          </w:p>
        </w:tc>
        <w:tc>
          <w:tcPr>
            <w:tcW w:w="1866" w:type="dxa"/>
            <w:vAlign w:val="center"/>
          </w:tcPr>
          <w:p>
            <w:pPr>
              <w:pStyle w:val="10"/>
              <w:jc w:val="center"/>
              <w:rPr>
                <w:rFonts w:ascii="Times New Roman" w:hAnsi="Times New Roman" w:cs="Times New Roman"/>
              </w:rPr>
            </w:pPr>
          </w:p>
        </w:tc>
        <w:tc>
          <w:tcPr>
            <w:tcW w:w="2286" w:type="dxa"/>
            <w:vAlign w:val="center"/>
          </w:tcPr>
          <w:p>
            <w:pPr>
              <w:pStyle w:val="10"/>
              <w:jc w:val="center"/>
              <w:rPr>
                <w:rFonts w:ascii="Times New Roman" w:hAnsi="Times New Roman" w:eastAsia="MingLiU_HKSCS"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96" w:type="dxa"/>
            <w:vAlign w:val="center"/>
          </w:tcPr>
          <w:p>
            <w:pPr>
              <w:pStyle w:val="10"/>
              <w:jc w:val="center"/>
              <w:rPr>
                <w:rFonts w:ascii="Times New Roman" w:hAnsi="Times New Roman" w:cs="Times New Roman"/>
              </w:rPr>
            </w:pPr>
          </w:p>
        </w:tc>
        <w:tc>
          <w:tcPr>
            <w:tcW w:w="1656" w:type="dxa"/>
            <w:vAlign w:val="center"/>
          </w:tcPr>
          <w:p>
            <w:pPr>
              <w:pStyle w:val="10"/>
              <w:jc w:val="center"/>
              <w:rPr>
                <w:rFonts w:ascii="Times New Roman" w:hAnsi="Times New Roman" w:cs="Times New Roman"/>
              </w:rPr>
            </w:pPr>
          </w:p>
        </w:tc>
        <w:tc>
          <w:tcPr>
            <w:tcW w:w="1866" w:type="dxa"/>
            <w:vAlign w:val="center"/>
          </w:tcPr>
          <w:p>
            <w:pPr>
              <w:pStyle w:val="10"/>
              <w:jc w:val="center"/>
              <w:rPr>
                <w:rFonts w:ascii="Times New Roman" w:hAnsi="Times New Roman" w:cs="Times New Roman"/>
              </w:rPr>
            </w:pPr>
          </w:p>
        </w:tc>
        <w:tc>
          <w:tcPr>
            <w:tcW w:w="2286" w:type="dxa"/>
            <w:vAlign w:val="center"/>
          </w:tcPr>
          <w:p>
            <w:pPr>
              <w:pStyle w:val="10"/>
              <w:jc w:val="center"/>
              <w:rPr>
                <w:rFonts w:ascii="Times New Roman" w:hAnsi="Times New Roman" w:eastAsia="MingLiU_HKSCS"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2496" w:type="dxa"/>
            <w:vAlign w:val="center"/>
          </w:tcPr>
          <w:p>
            <w:pPr>
              <w:pStyle w:val="10"/>
              <w:jc w:val="center"/>
              <w:rPr>
                <w:rFonts w:ascii="Times New Roman" w:hAnsi="Times New Roman" w:cs="Times New Roman"/>
              </w:rPr>
            </w:pPr>
          </w:p>
        </w:tc>
        <w:tc>
          <w:tcPr>
            <w:tcW w:w="1656" w:type="dxa"/>
            <w:vAlign w:val="center"/>
          </w:tcPr>
          <w:p>
            <w:pPr>
              <w:pStyle w:val="10"/>
              <w:jc w:val="center"/>
              <w:rPr>
                <w:rFonts w:ascii="Times New Roman" w:hAnsi="Times New Roman" w:cs="Times New Roman"/>
              </w:rPr>
            </w:pPr>
          </w:p>
        </w:tc>
        <w:tc>
          <w:tcPr>
            <w:tcW w:w="1866" w:type="dxa"/>
            <w:vAlign w:val="center"/>
          </w:tcPr>
          <w:p>
            <w:pPr>
              <w:pStyle w:val="10"/>
              <w:jc w:val="center"/>
              <w:rPr>
                <w:rFonts w:ascii="Times New Roman" w:hAnsi="Times New Roman" w:cs="Times New Roman"/>
              </w:rPr>
            </w:pPr>
          </w:p>
        </w:tc>
        <w:tc>
          <w:tcPr>
            <w:tcW w:w="2286" w:type="dxa"/>
            <w:vAlign w:val="center"/>
          </w:tcPr>
          <w:p>
            <w:pPr>
              <w:pStyle w:val="10"/>
              <w:jc w:val="center"/>
              <w:rPr>
                <w:rFonts w:ascii="Times New Roman" w:hAnsi="Times New Roman" w:eastAsia="MingLiU_HKSCS"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96" w:type="dxa"/>
            <w:vAlign w:val="center"/>
          </w:tcPr>
          <w:p>
            <w:pPr>
              <w:pStyle w:val="10"/>
              <w:jc w:val="center"/>
              <w:rPr>
                <w:rFonts w:ascii="Times New Roman" w:hAnsi="Times New Roman" w:cs="Times New Roman"/>
              </w:rPr>
            </w:pPr>
          </w:p>
        </w:tc>
        <w:tc>
          <w:tcPr>
            <w:tcW w:w="1656" w:type="dxa"/>
            <w:vAlign w:val="center"/>
          </w:tcPr>
          <w:p>
            <w:pPr>
              <w:pStyle w:val="10"/>
              <w:jc w:val="center"/>
              <w:rPr>
                <w:rFonts w:ascii="Times New Roman" w:hAnsi="Times New Roman" w:cs="Times New Roman"/>
              </w:rPr>
            </w:pPr>
          </w:p>
        </w:tc>
        <w:tc>
          <w:tcPr>
            <w:tcW w:w="1866" w:type="dxa"/>
            <w:vAlign w:val="center"/>
          </w:tcPr>
          <w:p>
            <w:pPr>
              <w:pStyle w:val="10"/>
              <w:jc w:val="center"/>
              <w:rPr>
                <w:rFonts w:ascii="Times New Roman" w:hAnsi="Times New Roman" w:cs="Times New Roman"/>
              </w:rPr>
            </w:pPr>
          </w:p>
        </w:tc>
        <w:tc>
          <w:tcPr>
            <w:tcW w:w="2286" w:type="dxa"/>
            <w:vAlign w:val="center"/>
          </w:tcPr>
          <w:p>
            <w:pPr>
              <w:pStyle w:val="10"/>
              <w:jc w:val="center"/>
              <w:rPr>
                <w:rFonts w:ascii="Times New Roman" w:hAnsi="Times New Roman" w:eastAsia="MingLiU_HKSCS"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96" w:type="dxa"/>
            <w:vAlign w:val="center"/>
          </w:tcPr>
          <w:p>
            <w:pPr>
              <w:pStyle w:val="10"/>
              <w:jc w:val="center"/>
              <w:rPr>
                <w:rFonts w:ascii="Times New Roman" w:hAnsi="Times New Roman" w:cs="Times New Roman"/>
              </w:rPr>
            </w:pPr>
          </w:p>
        </w:tc>
        <w:tc>
          <w:tcPr>
            <w:tcW w:w="1656" w:type="dxa"/>
            <w:vAlign w:val="center"/>
          </w:tcPr>
          <w:p>
            <w:pPr>
              <w:pStyle w:val="10"/>
              <w:jc w:val="center"/>
              <w:rPr>
                <w:rFonts w:ascii="Times New Roman" w:hAnsi="Times New Roman" w:cs="Times New Roman"/>
              </w:rPr>
            </w:pPr>
          </w:p>
        </w:tc>
        <w:tc>
          <w:tcPr>
            <w:tcW w:w="1866" w:type="dxa"/>
            <w:vAlign w:val="center"/>
          </w:tcPr>
          <w:p>
            <w:pPr>
              <w:pStyle w:val="10"/>
              <w:jc w:val="center"/>
              <w:rPr>
                <w:rFonts w:ascii="Times New Roman" w:hAnsi="Times New Roman" w:cs="Times New Roman"/>
              </w:rPr>
            </w:pPr>
          </w:p>
        </w:tc>
        <w:tc>
          <w:tcPr>
            <w:tcW w:w="2286" w:type="dxa"/>
            <w:vAlign w:val="center"/>
          </w:tcPr>
          <w:p>
            <w:pPr>
              <w:pStyle w:val="10"/>
              <w:jc w:val="center"/>
              <w:rPr>
                <w:rFonts w:ascii="Times New Roman" w:hAnsi="Times New Roman" w:eastAsia="MingLiU_HKSCS"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96" w:type="dxa"/>
            <w:vAlign w:val="center"/>
          </w:tcPr>
          <w:p>
            <w:pPr>
              <w:pStyle w:val="10"/>
              <w:jc w:val="center"/>
              <w:rPr>
                <w:rFonts w:ascii="Times New Roman" w:hAnsi="Times New Roman" w:cs="Times New Roman"/>
              </w:rPr>
            </w:pPr>
          </w:p>
        </w:tc>
        <w:tc>
          <w:tcPr>
            <w:tcW w:w="1656" w:type="dxa"/>
            <w:vAlign w:val="center"/>
          </w:tcPr>
          <w:p>
            <w:pPr>
              <w:pStyle w:val="10"/>
              <w:jc w:val="center"/>
              <w:rPr>
                <w:rFonts w:ascii="Times New Roman" w:hAnsi="Times New Roman" w:cs="Times New Roman"/>
              </w:rPr>
            </w:pPr>
          </w:p>
        </w:tc>
        <w:tc>
          <w:tcPr>
            <w:tcW w:w="1866" w:type="dxa"/>
            <w:vAlign w:val="center"/>
          </w:tcPr>
          <w:p>
            <w:pPr>
              <w:pStyle w:val="10"/>
              <w:jc w:val="center"/>
              <w:rPr>
                <w:rFonts w:ascii="Times New Roman" w:hAnsi="Times New Roman" w:cs="Times New Roman"/>
              </w:rPr>
            </w:pPr>
          </w:p>
        </w:tc>
        <w:tc>
          <w:tcPr>
            <w:tcW w:w="2286" w:type="dxa"/>
            <w:vAlign w:val="center"/>
          </w:tcPr>
          <w:p>
            <w:pPr>
              <w:pStyle w:val="10"/>
              <w:jc w:val="center"/>
              <w:rPr>
                <w:rFonts w:ascii="Times New Roman" w:hAnsi="Times New Roman" w:eastAsia="MingLiU_HKSCS"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2496" w:type="dxa"/>
            <w:vAlign w:val="center"/>
          </w:tcPr>
          <w:p>
            <w:pPr>
              <w:pStyle w:val="10"/>
              <w:jc w:val="center"/>
              <w:rPr>
                <w:rFonts w:ascii="Times New Roman" w:hAnsi="Times New Roman" w:cs="Times New Roman"/>
              </w:rPr>
            </w:pPr>
          </w:p>
        </w:tc>
        <w:tc>
          <w:tcPr>
            <w:tcW w:w="1656" w:type="dxa"/>
            <w:vAlign w:val="center"/>
          </w:tcPr>
          <w:p>
            <w:pPr>
              <w:pStyle w:val="10"/>
              <w:jc w:val="center"/>
              <w:rPr>
                <w:rFonts w:ascii="Times New Roman" w:hAnsi="Times New Roman" w:cs="Times New Roman"/>
              </w:rPr>
            </w:pPr>
          </w:p>
        </w:tc>
        <w:tc>
          <w:tcPr>
            <w:tcW w:w="1866" w:type="dxa"/>
            <w:vAlign w:val="center"/>
          </w:tcPr>
          <w:p>
            <w:pPr>
              <w:pStyle w:val="10"/>
              <w:jc w:val="center"/>
              <w:rPr>
                <w:rFonts w:ascii="Times New Roman" w:hAnsi="Times New Roman" w:cs="Times New Roman"/>
              </w:rPr>
            </w:pPr>
          </w:p>
        </w:tc>
        <w:tc>
          <w:tcPr>
            <w:tcW w:w="2286" w:type="dxa"/>
            <w:vAlign w:val="center"/>
          </w:tcPr>
          <w:p>
            <w:pPr>
              <w:pStyle w:val="10"/>
              <w:jc w:val="center"/>
              <w:rPr>
                <w:rFonts w:ascii="Times New Roman" w:hAnsi="Times New Roman" w:eastAsia="MingLiU_HKSCS"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96" w:type="dxa"/>
            <w:vAlign w:val="center"/>
          </w:tcPr>
          <w:p>
            <w:pPr>
              <w:pStyle w:val="10"/>
              <w:jc w:val="center"/>
              <w:rPr>
                <w:rFonts w:ascii="Times New Roman" w:hAnsi="Times New Roman" w:cs="Times New Roman"/>
              </w:rPr>
            </w:pPr>
          </w:p>
        </w:tc>
        <w:tc>
          <w:tcPr>
            <w:tcW w:w="1656" w:type="dxa"/>
            <w:vAlign w:val="center"/>
          </w:tcPr>
          <w:p>
            <w:pPr>
              <w:pStyle w:val="10"/>
              <w:jc w:val="center"/>
              <w:rPr>
                <w:rFonts w:ascii="Times New Roman" w:hAnsi="Times New Roman" w:cs="Times New Roman"/>
              </w:rPr>
            </w:pPr>
          </w:p>
        </w:tc>
        <w:tc>
          <w:tcPr>
            <w:tcW w:w="1866" w:type="dxa"/>
            <w:vAlign w:val="center"/>
          </w:tcPr>
          <w:p>
            <w:pPr>
              <w:pStyle w:val="10"/>
              <w:jc w:val="center"/>
              <w:rPr>
                <w:rFonts w:ascii="Times New Roman" w:hAnsi="Times New Roman" w:cs="Times New Roman"/>
              </w:rPr>
            </w:pPr>
          </w:p>
        </w:tc>
        <w:tc>
          <w:tcPr>
            <w:tcW w:w="2286" w:type="dxa"/>
            <w:vAlign w:val="center"/>
          </w:tcPr>
          <w:p>
            <w:pPr>
              <w:pStyle w:val="10"/>
              <w:jc w:val="center"/>
              <w:rPr>
                <w:rFonts w:ascii="Times New Roman" w:hAnsi="Times New Roman" w:eastAsia="MingLiU_HKSCS"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96" w:type="dxa"/>
            <w:vAlign w:val="center"/>
          </w:tcPr>
          <w:p>
            <w:pPr>
              <w:pStyle w:val="10"/>
              <w:jc w:val="center"/>
              <w:rPr>
                <w:rFonts w:ascii="Times New Roman" w:hAnsi="Times New Roman" w:cs="Times New Roman"/>
              </w:rPr>
            </w:pPr>
          </w:p>
        </w:tc>
        <w:tc>
          <w:tcPr>
            <w:tcW w:w="1656" w:type="dxa"/>
            <w:vAlign w:val="center"/>
          </w:tcPr>
          <w:p>
            <w:pPr>
              <w:pStyle w:val="10"/>
              <w:jc w:val="center"/>
              <w:rPr>
                <w:rFonts w:ascii="Times New Roman" w:hAnsi="Times New Roman" w:cs="Times New Roman"/>
              </w:rPr>
            </w:pPr>
          </w:p>
        </w:tc>
        <w:tc>
          <w:tcPr>
            <w:tcW w:w="1866" w:type="dxa"/>
            <w:vAlign w:val="center"/>
          </w:tcPr>
          <w:p>
            <w:pPr>
              <w:pStyle w:val="10"/>
              <w:jc w:val="center"/>
              <w:rPr>
                <w:rFonts w:ascii="Times New Roman" w:hAnsi="Times New Roman" w:cs="Times New Roman"/>
              </w:rPr>
            </w:pPr>
          </w:p>
        </w:tc>
        <w:tc>
          <w:tcPr>
            <w:tcW w:w="2286" w:type="dxa"/>
            <w:vAlign w:val="center"/>
          </w:tcPr>
          <w:p>
            <w:pPr>
              <w:pStyle w:val="10"/>
              <w:jc w:val="center"/>
              <w:rPr>
                <w:rFonts w:ascii="Times New Roman" w:hAnsi="Times New Roman" w:eastAsia="MingLiU_HKSCS"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96" w:type="dxa"/>
            <w:vAlign w:val="center"/>
          </w:tcPr>
          <w:p>
            <w:pPr>
              <w:pStyle w:val="10"/>
              <w:jc w:val="center"/>
              <w:rPr>
                <w:rFonts w:ascii="Times New Roman" w:hAnsi="Times New Roman" w:cs="Times New Roman"/>
              </w:rPr>
            </w:pPr>
          </w:p>
        </w:tc>
        <w:tc>
          <w:tcPr>
            <w:tcW w:w="1656" w:type="dxa"/>
            <w:vAlign w:val="center"/>
          </w:tcPr>
          <w:p>
            <w:pPr>
              <w:pStyle w:val="10"/>
              <w:jc w:val="center"/>
              <w:rPr>
                <w:rFonts w:ascii="Times New Roman" w:hAnsi="Times New Roman" w:cs="Times New Roman"/>
              </w:rPr>
            </w:pPr>
          </w:p>
        </w:tc>
        <w:tc>
          <w:tcPr>
            <w:tcW w:w="1866" w:type="dxa"/>
            <w:vAlign w:val="center"/>
          </w:tcPr>
          <w:p>
            <w:pPr>
              <w:pStyle w:val="10"/>
              <w:jc w:val="center"/>
              <w:rPr>
                <w:rFonts w:ascii="Times New Roman" w:hAnsi="Times New Roman" w:cs="Times New Roman"/>
              </w:rPr>
            </w:pPr>
          </w:p>
        </w:tc>
        <w:tc>
          <w:tcPr>
            <w:tcW w:w="2286" w:type="dxa"/>
            <w:vAlign w:val="center"/>
          </w:tcPr>
          <w:p>
            <w:pPr>
              <w:pStyle w:val="10"/>
              <w:jc w:val="center"/>
              <w:rPr>
                <w:rFonts w:ascii="Times New Roman" w:hAnsi="Times New Roman" w:eastAsia="MingLiU_HKSCS"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2496" w:type="dxa"/>
            <w:vAlign w:val="center"/>
          </w:tcPr>
          <w:p>
            <w:pPr>
              <w:pStyle w:val="10"/>
              <w:jc w:val="center"/>
              <w:rPr>
                <w:rFonts w:ascii="Times New Roman" w:hAnsi="Times New Roman" w:cs="Times New Roman"/>
              </w:rPr>
            </w:pPr>
          </w:p>
        </w:tc>
        <w:tc>
          <w:tcPr>
            <w:tcW w:w="1656" w:type="dxa"/>
            <w:vAlign w:val="center"/>
          </w:tcPr>
          <w:p>
            <w:pPr>
              <w:pStyle w:val="10"/>
              <w:jc w:val="center"/>
              <w:rPr>
                <w:rFonts w:ascii="Times New Roman" w:hAnsi="Times New Roman" w:cs="Times New Roman"/>
              </w:rPr>
            </w:pPr>
          </w:p>
        </w:tc>
        <w:tc>
          <w:tcPr>
            <w:tcW w:w="1866" w:type="dxa"/>
            <w:vAlign w:val="center"/>
          </w:tcPr>
          <w:p>
            <w:pPr>
              <w:pStyle w:val="10"/>
              <w:jc w:val="center"/>
              <w:rPr>
                <w:rFonts w:ascii="Times New Roman" w:hAnsi="Times New Roman" w:cs="Times New Roman"/>
              </w:rPr>
            </w:pPr>
          </w:p>
        </w:tc>
        <w:tc>
          <w:tcPr>
            <w:tcW w:w="2286" w:type="dxa"/>
            <w:vAlign w:val="center"/>
          </w:tcPr>
          <w:p>
            <w:pPr>
              <w:pStyle w:val="10"/>
              <w:jc w:val="center"/>
              <w:rPr>
                <w:rFonts w:ascii="Times New Roman" w:hAnsi="Times New Roman" w:eastAsia="MingLiU_HKSCS" w:cs="Times New Roman"/>
              </w:rPr>
            </w:pPr>
          </w:p>
        </w:tc>
      </w:tr>
    </w:tbl>
    <w:p>
      <w:pPr>
        <w:pStyle w:val="10"/>
        <w:ind w:firstLine="420" w:firstLineChars="200"/>
        <w:rPr>
          <w:rFonts w:ascii="Times New Roman" w:hAnsi="Times New Roman" w:eastAsia="MingLiU_HKSCS" w:cs="Times New Roman"/>
        </w:rPr>
      </w:pPr>
    </w:p>
    <w:p>
      <w:pPr>
        <w:pStyle w:val="10"/>
        <w:ind w:firstLine="420" w:firstLineChars="200"/>
        <w:rPr>
          <w:rFonts w:ascii="Times New Roman" w:hAnsi="Times New Roman" w:eastAsia="MingLiU_HKSCS" w:cs="Times New Roman"/>
        </w:rPr>
      </w:pPr>
      <w:r>
        <w:rPr>
          <w:rFonts w:hint="eastAsia" w:ascii="Times New Roman" w:hAnsi="Times New Roman" w:cs="Times New Roman"/>
        </w:rPr>
        <w:t>供应商名称</w:t>
      </w:r>
      <w:r>
        <w:rPr>
          <w:rFonts w:ascii="Times New Roman" w:hAnsi="Times New Roman" w:cs="Times New Roman"/>
        </w:rPr>
        <w:t>(</w:t>
      </w:r>
      <w:r>
        <w:rPr>
          <w:rFonts w:hint="eastAsia" w:ascii="Times New Roman" w:hAnsi="Times New Roman" w:cs="Times New Roman"/>
        </w:rPr>
        <w:t>公章</w:t>
      </w:r>
      <w:r>
        <w:rPr>
          <w:rFonts w:ascii="Times New Roman" w:hAnsi="Times New Roman" w:cs="Times New Roman"/>
        </w:rPr>
        <w:t>)</w:t>
      </w:r>
      <w:r>
        <w:rPr>
          <w:rFonts w:hint="eastAsia" w:ascii="Times New Roman" w:hAnsi="Times New Roman" w:cs="Times New Roman"/>
        </w:rPr>
        <w:t>：</w:t>
      </w:r>
      <w:r>
        <w:rPr>
          <w:rFonts w:ascii="Times New Roman" w:hAnsi="Times New Roman" w:cs="Times New Roman"/>
        </w:rPr>
        <w:t>____________</w:t>
      </w:r>
    </w:p>
    <w:p>
      <w:pPr>
        <w:pStyle w:val="10"/>
        <w:ind w:firstLine="420" w:firstLineChars="200"/>
        <w:rPr>
          <w:rFonts w:ascii="Times New Roman" w:hAnsi="Times New Roman" w:eastAsia="MingLiU_HKSCS" w:cs="Times New Roman"/>
        </w:rPr>
      </w:pPr>
      <w:r>
        <w:rPr>
          <w:rFonts w:hint="eastAsia" w:ascii="Times New Roman" w:hAnsi="Times New Roman" w:cs="Times New Roman"/>
        </w:rPr>
        <w:t>法定代表人或授权代表</w:t>
      </w:r>
      <w:r>
        <w:rPr>
          <w:rFonts w:ascii="Times New Roman" w:hAnsi="Times New Roman" w:cs="Times New Roman"/>
        </w:rPr>
        <w:t>(</w:t>
      </w:r>
      <w:r>
        <w:rPr>
          <w:rFonts w:hint="eastAsia" w:ascii="Times New Roman" w:hAnsi="Times New Roman" w:cs="Times New Roman"/>
        </w:rPr>
        <w:t>签字或盖章</w:t>
      </w:r>
      <w:r>
        <w:rPr>
          <w:rFonts w:ascii="Times New Roman" w:hAnsi="Times New Roman" w:cs="Times New Roman"/>
        </w:rPr>
        <w:t>)</w:t>
      </w:r>
      <w:r>
        <w:rPr>
          <w:rFonts w:hint="eastAsia" w:ascii="Times New Roman" w:hAnsi="Times New Roman" w:cs="Times New Roman"/>
        </w:rPr>
        <w:t>：</w:t>
      </w:r>
      <w:r>
        <w:rPr>
          <w:rFonts w:ascii="Times New Roman" w:hAnsi="Times New Roman" w:cs="Times New Roman"/>
        </w:rPr>
        <w:t>____________</w:t>
      </w:r>
    </w:p>
    <w:p>
      <w:pPr>
        <w:pStyle w:val="10"/>
        <w:ind w:firstLine="420" w:firstLineChars="200"/>
        <w:rPr>
          <w:rFonts w:ascii="Times New Roman" w:hAnsi="Times New Roman" w:eastAsia="MingLiU_HKSCS" w:cs="Times New Roman"/>
        </w:rPr>
      </w:pPr>
      <w:r>
        <w:rPr>
          <w:rFonts w:hint="eastAsia" w:ascii="Times New Roman" w:hAnsi="Times New Roman" w:cs="Times New Roman"/>
        </w:rPr>
        <w:t>日期：</w:t>
      </w:r>
      <w:r>
        <w:rPr>
          <w:rFonts w:ascii="Times New Roman" w:hAnsi="Times New Roman" w:cs="Times New Roman"/>
        </w:rPr>
        <w:t>______</w:t>
      </w:r>
      <w:r>
        <w:rPr>
          <w:rFonts w:hint="eastAsia" w:ascii="Times New Roman" w:hAnsi="Times New Roman" w:cs="Times New Roman"/>
        </w:rPr>
        <w:t>年</w:t>
      </w:r>
      <w:r>
        <w:rPr>
          <w:rFonts w:ascii="Times New Roman" w:hAnsi="Times New Roman" w:cs="Times New Roman"/>
        </w:rPr>
        <w:t>____</w:t>
      </w:r>
      <w:r>
        <w:rPr>
          <w:rFonts w:hint="eastAsia" w:ascii="Times New Roman" w:hAnsi="Times New Roman" w:cs="Times New Roman"/>
        </w:rPr>
        <w:t>月</w:t>
      </w:r>
      <w:r>
        <w:rPr>
          <w:rFonts w:ascii="Times New Roman" w:hAnsi="Times New Roman" w:cs="Times New Roman"/>
        </w:rPr>
        <w:t>____</w:t>
      </w:r>
      <w:r>
        <w:rPr>
          <w:rFonts w:hint="eastAsia" w:ascii="Times New Roman" w:hAnsi="Times New Roman" w:cs="Times New Roman"/>
        </w:rPr>
        <w:t>日</w:t>
      </w:r>
    </w:p>
    <w:p>
      <w:pPr>
        <w:pStyle w:val="10"/>
        <w:ind w:firstLine="420" w:firstLineChars="200"/>
        <w:rPr>
          <w:rFonts w:ascii="Times New Roman" w:hAnsi="Times New Roman" w:eastAsia="MingLiU_HKSCS" w:cs="Times New Roman"/>
        </w:rPr>
      </w:pPr>
      <w:r>
        <w:rPr>
          <w:rFonts w:hint="eastAsia" w:ascii="Times New Roman" w:hAnsi="Times New Roman" w:cs="Times New Roman"/>
        </w:rPr>
        <w:t>说明：授权用投标专用章的</w:t>
      </w:r>
      <w:r>
        <w:rPr>
          <w:rFonts w:hint="eastAsia" w:ascii="Times New Roman" w:hAnsi="Times New Roman" w:eastAsia="MingLiU_HKSCS" w:cs="Times New Roman"/>
        </w:rPr>
        <w:t>，</w:t>
      </w:r>
      <w:r>
        <w:rPr>
          <w:rFonts w:hint="eastAsia" w:ascii="Times New Roman" w:hAnsi="Times New Roman" w:cs="Times New Roman"/>
        </w:rPr>
        <w:t>与公章具有相同法律效力。</w:t>
      </w:r>
    </w:p>
    <w:p>
      <w:pPr>
        <w:pStyle w:val="10"/>
        <w:ind w:firstLine="420" w:firstLineChars="200"/>
        <w:rPr>
          <w:rFonts w:ascii="Times New Roman" w:hAnsi="Times New Roman" w:eastAsia="MingLiU_HKSCS" w:cs="Times New Roman"/>
        </w:rPr>
      </w:pPr>
      <w:r>
        <w:rPr>
          <w:rFonts w:ascii="Times New Roman" w:hAnsi="Times New Roman" w:cs="Times New Roman"/>
        </w:rPr>
        <w:br w:type="page"/>
      </w:r>
      <w:r>
        <w:rPr>
          <w:rFonts w:hint="eastAsia" w:ascii="Times New Roman" w:hAnsi="Times New Roman" w:cs="Times New Roman"/>
        </w:rPr>
        <w:t>五、磋商标的物符合磋商文件规定的证明文件</w:t>
      </w:r>
    </w:p>
    <w:p>
      <w:pPr>
        <w:pStyle w:val="10"/>
        <w:ind w:firstLine="420" w:firstLineChars="200"/>
        <w:rPr>
          <w:rFonts w:ascii="Times New Roman" w:hAnsi="Times New Roman" w:eastAsia="MingLiU_HKSCS" w:cs="Times New Roman"/>
        </w:rPr>
      </w:pPr>
      <w:r>
        <w:rPr>
          <w:rFonts w:ascii="Times New Roman" w:hAnsi="Times New Roman" w:cs="Times New Roman"/>
        </w:rPr>
        <w:t>(</w:t>
      </w:r>
      <w:r>
        <w:rPr>
          <w:rFonts w:hint="eastAsia" w:ascii="Times New Roman" w:hAnsi="Times New Roman" w:cs="Times New Roman"/>
        </w:rPr>
        <w:t>示例略</w:t>
      </w:r>
      <w:r>
        <w:rPr>
          <w:rFonts w:ascii="Times New Roman" w:hAnsi="Times New Roman" w:cs="Times New Roman"/>
        </w:rPr>
        <w:t>)</w:t>
      </w:r>
    </w:p>
    <w:p>
      <w:pPr>
        <w:pStyle w:val="10"/>
        <w:ind w:firstLine="420" w:firstLineChars="200"/>
        <w:rPr>
          <w:rFonts w:ascii="Times New Roman" w:hAnsi="Times New Roman" w:eastAsia="MingLiU_HKSCS" w:cs="Times New Roman"/>
        </w:rPr>
      </w:pPr>
      <w:r>
        <w:rPr>
          <w:rFonts w:hint="eastAsia" w:ascii="Times New Roman" w:hAnsi="Times New Roman" w:cs="Times New Roman"/>
        </w:rPr>
        <w:t>备注：提供第二章</w:t>
      </w:r>
      <w:r>
        <w:rPr>
          <w:rFonts w:hint="eastAsia" w:hAnsi="宋体" w:cs="Times New Roman"/>
        </w:rPr>
        <w:t>“</w:t>
      </w:r>
      <w:r>
        <w:rPr>
          <w:rFonts w:hint="eastAsia" w:ascii="Times New Roman" w:hAnsi="Times New Roman" w:cs="Times New Roman"/>
        </w:rPr>
        <w:t>磋商须知前附表</w:t>
      </w:r>
      <w:r>
        <w:rPr>
          <w:rFonts w:hint="eastAsia" w:hAnsi="宋体" w:cs="Times New Roman"/>
        </w:rPr>
        <w:t>”</w:t>
      </w:r>
      <w:r>
        <w:rPr>
          <w:rFonts w:hint="eastAsia" w:ascii="Times New Roman" w:hAnsi="Times New Roman" w:cs="Times New Roman"/>
        </w:rPr>
        <w:t>和第六章</w:t>
      </w:r>
      <w:r>
        <w:rPr>
          <w:rFonts w:hint="eastAsia" w:hAnsi="宋体" w:cs="Times New Roman"/>
        </w:rPr>
        <w:t>“</w:t>
      </w:r>
      <w:r>
        <w:rPr>
          <w:rFonts w:hint="eastAsia" w:ascii="Times New Roman" w:hAnsi="Times New Roman" w:cs="Times New Roman"/>
        </w:rPr>
        <w:t>项目采购需求</w:t>
      </w:r>
      <w:r>
        <w:rPr>
          <w:rFonts w:hint="eastAsia" w:hAnsi="宋体" w:cs="Times New Roman"/>
        </w:rPr>
        <w:t>”</w:t>
      </w:r>
      <w:r>
        <w:rPr>
          <w:rFonts w:hint="eastAsia" w:ascii="Times New Roman" w:hAnsi="Times New Roman" w:cs="Times New Roman"/>
        </w:rPr>
        <w:t>要求</w:t>
      </w:r>
      <w:r>
        <w:rPr>
          <w:rFonts w:ascii="Times New Roman" w:hAnsi="Times New Roman" w:cs="Times New Roman"/>
        </w:rPr>
        <w:t>(</w:t>
      </w:r>
      <w:r>
        <w:rPr>
          <w:rFonts w:hint="eastAsia" w:ascii="Times New Roman" w:hAnsi="Times New Roman" w:cs="Times New Roman"/>
        </w:rPr>
        <w:t>包括磋商标的物的强制性认证、注册等</w:t>
      </w:r>
      <w:r>
        <w:rPr>
          <w:rFonts w:ascii="Times New Roman" w:hAnsi="Times New Roman" w:cs="Times New Roman"/>
        </w:rPr>
        <w:t>)</w:t>
      </w:r>
      <w:r>
        <w:rPr>
          <w:rFonts w:hint="eastAsia" w:ascii="Times New Roman" w:hAnsi="Times New Roman" w:cs="Times New Roman"/>
        </w:rPr>
        <w:t>的证明材料复印件。</w:t>
      </w:r>
    </w:p>
    <w:p>
      <w:pPr>
        <w:pStyle w:val="10"/>
        <w:ind w:firstLine="420" w:firstLineChars="200"/>
        <w:rPr>
          <w:rFonts w:ascii="Times New Roman" w:hAnsi="Times New Roman" w:eastAsia="MingLiU_HKSCS" w:cs="Times New Roman"/>
        </w:rPr>
      </w:pPr>
    </w:p>
    <w:p>
      <w:pPr>
        <w:pStyle w:val="10"/>
        <w:ind w:firstLine="420" w:firstLineChars="200"/>
        <w:rPr>
          <w:rFonts w:ascii="Times New Roman" w:hAnsi="Times New Roman" w:eastAsia="MingLiU_HKSCS" w:cs="Times New Roman"/>
        </w:rPr>
      </w:pPr>
      <w:r>
        <w:rPr>
          <w:rFonts w:hint="eastAsia" w:ascii="Times New Roman" w:hAnsi="Times New Roman" w:cs="Times New Roman"/>
        </w:rPr>
        <w:t>六、其他资料</w:t>
      </w:r>
    </w:p>
    <w:p>
      <w:pPr>
        <w:pStyle w:val="10"/>
        <w:ind w:firstLine="420" w:firstLineChars="200"/>
        <w:rPr>
          <w:rFonts w:ascii="Times New Roman" w:hAnsi="Times New Roman" w:eastAsia="MingLiU_HKSCS" w:cs="Times New Roman"/>
        </w:rPr>
      </w:pPr>
      <w:r>
        <w:rPr>
          <w:rFonts w:hint="eastAsia" w:ascii="Times New Roman" w:hAnsi="Times New Roman" w:cs="Times New Roman"/>
        </w:rPr>
        <w:t>公章授权书</w:t>
      </w:r>
      <w:r>
        <w:rPr>
          <w:rFonts w:ascii="Times New Roman" w:hAnsi="Times New Roman" w:cs="Times New Roman"/>
        </w:rPr>
        <w:t>(</w:t>
      </w:r>
      <w:r>
        <w:rPr>
          <w:rFonts w:hint="eastAsia" w:ascii="Times New Roman" w:hAnsi="Times New Roman" w:cs="Times New Roman"/>
        </w:rPr>
        <w:t>如有</w:t>
      </w:r>
      <w:r>
        <w:rPr>
          <w:rFonts w:ascii="Times New Roman" w:hAnsi="Times New Roman" w:cs="Times New Roman"/>
        </w:rPr>
        <w:t>)</w:t>
      </w:r>
    </w:p>
    <w:p>
      <w:pPr>
        <w:pStyle w:val="7"/>
        <w:keepNext w:val="0"/>
        <w:keepLines w:val="0"/>
        <w:jc w:val="center"/>
      </w:pPr>
      <w:r>
        <w:rPr>
          <w:rFonts w:hint="eastAsia" w:ascii="Times New Roman" w:hAnsi="Times New Roman"/>
        </w:rPr>
        <w:t>公章授权书</w:t>
      </w:r>
    </w:p>
    <w:p>
      <w:pPr>
        <w:pStyle w:val="10"/>
        <w:rPr>
          <w:rFonts w:ascii="Times New Roman" w:hAnsi="Times New Roman" w:eastAsia="MingLiU_HKSCS" w:cs="Times New Roman"/>
        </w:rPr>
      </w:pPr>
      <w:r>
        <w:rPr>
          <w:rFonts w:hint="eastAsia" w:ascii="Times New Roman" w:hAnsi="Times New Roman" w:cs="Times New Roman"/>
        </w:rPr>
        <w:t>致：</w:t>
      </w:r>
      <w:r>
        <w:rPr>
          <w:rFonts w:ascii="Times New Roman" w:hAnsi="Times New Roman" w:cs="Times New Roman"/>
        </w:rPr>
        <w:t>____________(</w:t>
      </w:r>
      <w:r>
        <w:rPr>
          <w:rFonts w:hint="eastAsia" w:ascii="Times New Roman" w:hAnsi="Times New Roman" w:cs="Times New Roman"/>
        </w:rPr>
        <w:t>采购人或采购代理机构</w:t>
      </w:r>
      <w:r>
        <w:rPr>
          <w:rFonts w:ascii="Times New Roman" w:hAnsi="Times New Roman" w:cs="Times New Roman"/>
        </w:rPr>
        <w:t>)</w:t>
      </w:r>
      <w:r>
        <w:rPr>
          <w:rFonts w:hint="eastAsia" w:ascii="Times New Roman" w:hAnsi="Times New Roman" w:cs="Times New Roman"/>
        </w:rPr>
        <w:t>：</w:t>
      </w:r>
    </w:p>
    <w:p>
      <w:pPr>
        <w:pStyle w:val="10"/>
        <w:ind w:firstLine="420" w:firstLineChars="200"/>
        <w:rPr>
          <w:rFonts w:ascii="Times New Roman" w:hAnsi="Times New Roman" w:eastAsia="MingLiU_HKSCS" w:cs="Times New Roman"/>
        </w:rPr>
      </w:pPr>
      <w:r>
        <w:rPr>
          <w:rFonts w:ascii="Times New Roman" w:hAnsi="Times New Roman" w:cs="Times New Roman"/>
        </w:rPr>
        <w:t>________</w:t>
      </w:r>
      <w:r>
        <w:rPr>
          <w:rFonts w:ascii="Times New Roman" w:hAnsi="Times New Roman" w:cs="Times New Roman"/>
          <w:u w:val="single"/>
        </w:rPr>
        <w:t>(</w:t>
      </w:r>
      <w:r>
        <w:rPr>
          <w:rFonts w:hint="eastAsia" w:ascii="Times New Roman" w:hAnsi="Times New Roman" w:cs="Times New Roman"/>
          <w:u w:val="single"/>
        </w:rPr>
        <w:t>供应商名称</w:t>
      </w:r>
      <w:r>
        <w:rPr>
          <w:rFonts w:ascii="Times New Roman" w:hAnsi="Times New Roman" w:cs="Times New Roman"/>
          <w:u w:val="single"/>
        </w:rPr>
        <w:t>)</w:t>
      </w:r>
      <w:r>
        <w:rPr>
          <w:rFonts w:ascii="Times New Roman" w:hAnsi="Times New Roman" w:cs="Times New Roman"/>
        </w:rPr>
        <w:t>________</w:t>
      </w:r>
      <w:r>
        <w:rPr>
          <w:rFonts w:hint="eastAsia" w:ascii="Times New Roman" w:hAnsi="Times New Roman" w:eastAsia="MingLiU_HKSCS" w:cs="Times New Roman"/>
        </w:rPr>
        <w:t>，</w:t>
      </w:r>
      <w:r>
        <w:rPr>
          <w:rFonts w:hint="eastAsia" w:ascii="Times New Roman" w:hAnsi="Times New Roman" w:cs="Times New Roman"/>
        </w:rPr>
        <w:t>中华人民共和国合法企业</w:t>
      </w:r>
      <w:r>
        <w:rPr>
          <w:rFonts w:hint="eastAsia" w:ascii="Times New Roman" w:hAnsi="Times New Roman" w:eastAsia="MingLiU_HKSCS" w:cs="Times New Roman"/>
        </w:rPr>
        <w:t>，</w:t>
      </w:r>
      <w:r>
        <w:rPr>
          <w:rFonts w:hint="eastAsia" w:ascii="Times New Roman" w:hAnsi="Times New Roman" w:cs="Times New Roman"/>
        </w:rPr>
        <w:t>法定地址：</w:t>
      </w:r>
      <w:r>
        <w:rPr>
          <w:rFonts w:ascii="Times New Roman" w:hAnsi="Times New Roman" w:cs="Times New Roman"/>
        </w:rPr>
        <w:t>____________________</w:t>
      </w:r>
      <w:r>
        <w:rPr>
          <w:rFonts w:hint="eastAsia" w:ascii="Times New Roman" w:hAnsi="Times New Roman" w:cs="Times New Roman"/>
        </w:rPr>
        <w:t>。在参与</w:t>
      </w:r>
      <w:r>
        <w:rPr>
          <w:rFonts w:ascii="Times New Roman" w:hAnsi="Times New Roman" w:cs="Times New Roman"/>
        </w:rPr>
        <w:t>______</w:t>
      </w:r>
      <w:r>
        <w:rPr>
          <w:rFonts w:ascii="Times New Roman" w:hAnsi="Times New Roman" w:cs="Times New Roman"/>
          <w:u w:val="single"/>
        </w:rPr>
        <w:t>(</w:t>
      </w:r>
      <w:r>
        <w:rPr>
          <w:rFonts w:hint="eastAsia" w:ascii="Times New Roman" w:hAnsi="Times New Roman" w:cs="Times New Roman"/>
          <w:u w:val="single"/>
        </w:rPr>
        <w:t>项目名称</w:t>
      </w:r>
      <w:r>
        <w:rPr>
          <w:rFonts w:ascii="Times New Roman" w:hAnsi="Times New Roman" w:cs="Times New Roman"/>
          <w:u w:val="single"/>
        </w:rPr>
        <w:t>)(</w:t>
      </w:r>
      <w:r>
        <w:rPr>
          <w:rFonts w:hint="eastAsia" w:ascii="Times New Roman" w:hAnsi="Times New Roman" w:cs="Times New Roman"/>
          <w:u w:val="single"/>
        </w:rPr>
        <w:t>项目编号</w:t>
      </w:r>
      <w:r>
        <w:rPr>
          <w:rFonts w:ascii="Times New Roman" w:hAnsi="Times New Roman" w:cs="Times New Roman"/>
          <w:u w:val="single"/>
        </w:rPr>
        <w:t>)</w:t>
      </w:r>
      <w:r>
        <w:rPr>
          <w:rFonts w:ascii="Times New Roman" w:hAnsi="Times New Roman" w:cs="Times New Roman"/>
        </w:rPr>
        <w:t>__</w:t>
      </w:r>
      <w:r>
        <w:rPr>
          <w:rFonts w:hint="eastAsia" w:ascii="Times New Roman" w:hAnsi="Times New Roman" w:cs="Times New Roman"/>
        </w:rPr>
        <w:t>磋商活动中</w:t>
      </w:r>
      <w:r>
        <w:rPr>
          <w:rFonts w:hint="eastAsia" w:ascii="Times New Roman" w:hAnsi="Times New Roman" w:eastAsia="MingLiU_HKSCS" w:cs="Times New Roman"/>
        </w:rPr>
        <w:t>，</w:t>
      </w:r>
      <w:r>
        <w:rPr>
          <w:rFonts w:hint="eastAsia" w:ascii="Times New Roman" w:hAnsi="Times New Roman" w:cs="Times New Roman"/>
        </w:rPr>
        <w:t>我公司授权投标专用章在此次活动中代为公章使用。</w:t>
      </w:r>
    </w:p>
    <w:p>
      <w:pPr>
        <w:pStyle w:val="10"/>
        <w:ind w:firstLine="420" w:firstLineChars="200"/>
        <w:rPr>
          <w:rFonts w:ascii="Times New Roman" w:hAnsi="Times New Roman" w:eastAsia="MingLiU_HKSCS" w:cs="Times New Roman"/>
        </w:rPr>
      </w:pPr>
      <w:r>
        <w:rPr>
          <w:rFonts w:hint="eastAsia" w:ascii="Times New Roman" w:hAnsi="Times New Roman" w:cs="Times New Roman"/>
        </w:rPr>
        <w:t>投标专用章所签署的磋商文件、澄清等</w:t>
      </w:r>
      <w:r>
        <w:rPr>
          <w:rFonts w:hint="eastAsia" w:ascii="Times New Roman" w:hAnsi="Times New Roman" w:eastAsia="MingLiU_HKSCS" w:cs="Times New Roman"/>
        </w:rPr>
        <w:t>，</w:t>
      </w:r>
      <w:r>
        <w:rPr>
          <w:rFonts w:hint="eastAsia" w:ascii="Times New Roman" w:hAnsi="Times New Roman" w:cs="Times New Roman"/>
        </w:rPr>
        <w:t>我公司承认并同意具备与我公司公章签署等同的法律的效力。</w:t>
      </w:r>
    </w:p>
    <w:p>
      <w:pPr>
        <w:pStyle w:val="10"/>
        <w:ind w:firstLine="420" w:firstLineChars="200"/>
        <w:rPr>
          <w:rFonts w:ascii="Times New Roman" w:hAnsi="Times New Roman" w:eastAsia="MingLiU_HKSCS" w:cs="Times New Roman"/>
        </w:rPr>
      </w:pPr>
      <w:r>
        <w:rPr>
          <w:rFonts w:hint="eastAsia" w:ascii="Times New Roman" w:hAnsi="Times New Roman" w:cs="Times New Roman"/>
        </w:rPr>
        <w:t>投标专用章签署的所有文件、协议不因授权的撤销而失效。</w:t>
      </w:r>
    </w:p>
    <w:p>
      <w:pPr>
        <w:pStyle w:val="10"/>
        <w:ind w:firstLine="420" w:firstLineChars="200"/>
        <w:rPr>
          <w:rFonts w:ascii="Times New Roman" w:hAnsi="Times New Roman" w:eastAsia="MingLiU_HKSCS" w:cs="Times New Roman"/>
        </w:rPr>
      </w:pPr>
    </w:p>
    <w:p>
      <w:pPr>
        <w:pStyle w:val="10"/>
        <w:ind w:firstLine="420" w:firstLineChars="200"/>
        <w:jc w:val="right"/>
        <w:rPr>
          <w:rFonts w:ascii="Times New Roman" w:hAnsi="Times New Roman" w:eastAsia="MingLiU_HKSCS" w:cs="Times New Roman"/>
        </w:rPr>
      </w:pPr>
      <w:r>
        <w:rPr>
          <w:rFonts w:hint="eastAsia" w:ascii="Times New Roman" w:hAnsi="Times New Roman" w:cs="Times New Roman"/>
        </w:rPr>
        <w:t>投标专用章：</w:t>
      </w:r>
      <w:r>
        <w:rPr>
          <w:rFonts w:ascii="Times New Roman" w:hAnsi="Times New Roman" w:cs="Times New Roman"/>
        </w:rPr>
        <w:t>____________</w:t>
      </w:r>
      <w:r>
        <w:rPr>
          <w:rFonts w:ascii="Times New Roman" w:hAnsi="Times New Roman" w:cs="Times New Roman"/>
          <w:u w:val="single"/>
        </w:rPr>
        <w:t>(</w:t>
      </w:r>
      <w:r>
        <w:rPr>
          <w:rFonts w:hint="eastAsia" w:ascii="Times New Roman" w:hAnsi="Times New Roman" w:cs="Times New Roman"/>
          <w:u w:val="single"/>
        </w:rPr>
        <w:t>盖章</w:t>
      </w:r>
      <w:r>
        <w:rPr>
          <w:rFonts w:ascii="Times New Roman" w:hAnsi="Times New Roman" w:cs="Times New Roman"/>
          <w:u w:val="single"/>
        </w:rPr>
        <w:t>)</w:t>
      </w:r>
    </w:p>
    <w:p>
      <w:pPr>
        <w:pStyle w:val="10"/>
        <w:ind w:firstLine="420" w:firstLineChars="200"/>
        <w:jc w:val="right"/>
        <w:rPr>
          <w:rFonts w:ascii="Times New Roman" w:hAnsi="Times New Roman" w:eastAsia="MingLiU_HKSCS" w:cs="Times New Roman"/>
        </w:rPr>
      </w:pPr>
      <w:r>
        <w:rPr>
          <w:rFonts w:hint="eastAsia" w:ascii="Times New Roman" w:hAnsi="Times New Roman" w:cs="Times New Roman"/>
        </w:rPr>
        <w:t>供应商公章：</w:t>
      </w:r>
      <w:r>
        <w:rPr>
          <w:rFonts w:ascii="Times New Roman" w:hAnsi="Times New Roman" w:cs="Times New Roman"/>
        </w:rPr>
        <w:t>____________</w:t>
      </w:r>
      <w:r>
        <w:rPr>
          <w:rFonts w:ascii="Times New Roman" w:hAnsi="Times New Roman" w:cs="Times New Roman"/>
          <w:u w:val="single"/>
        </w:rPr>
        <w:t>(</w:t>
      </w:r>
      <w:r>
        <w:rPr>
          <w:rFonts w:hint="eastAsia" w:ascii="Times New Roman" w:hAnsi="Times New Roman" w:cs="Times New Roman"/>
          <w:u w:val="single"/>
        </w:rPr>
        <w:t>盖章</w:t>
      </w:r>
      <w:r>
        <w:rPr>
          <w:rFonts w:ascii="Times New Roman" w:hAnsi="Times New Roman" w:cs="Times New Roman"/>
          <w:u w:val="single"/>
        </w:rPr>
        <w:t>)</w:t>
      </w:r>
    </w:p>
    <w:p>
      <w:pPr>
        <w:pStyle w:val="10"/>
        <w:ind w:firstLine="420" w:firstLineChars="200"/>
        <w:jc w:val="right"/>
        <w:rPr>
          <w:rFonts w:ascii="Times New Roman" w:hAnsi="Times New Roman" w:eastAsia="MingLiU_HKSCS" w:cs="Times New Roman"/>
        </w:rPr>
      </w:pPr>
      <w:r>
        <w:rPr>
          <w:rFonts w:hint="eastAsia" w:ascii="Times New Roman" w:hAnsi="Times New Roman" w:cs="Times New Roman"/>
        </w:rPr>
        <w:t>供应商法定代表人：</w:t>
      </w:r>
      <w:r>
        <w:rPr>
          <w:rFonts w:ascii="Times New Roman" w:hAnsi="Times New Roman" w:cs="Times New Roman"/>
        </w:rPr>
        <w:t>________</w:t>
      </w:r>
      <w:r>
        <w:rPr>
          <w:rFonts w:ascii="Times New Roman" w:hAnsi="Times New Roman" w:cs="Times New Roman"/>
          <w:u w:val="single"/>
        </w:rPr>
        <w:t>(</w:t>
      </w:r>
      <w:r>
        <w:rPr>
          <w:rFonts w:hint="eastAsia" w:ascii="Times New Roman" w:hAnsi="Times New Roman" w:cs="Times New Roman"/>
          <w:u w:val="single"/>
        </w:rPr>
        <w:t>签字或盖章</w:t>
      </w:r>
      <w:r>
        <w:rPr>
          <w:rFonts w:ascii="Times New Roman" w:hAnsi="Times New Roman" w:cs="Times New Roman"/>
          <w:u w:val="single"/>
        </w:rPr>
        <w:t>)</w:t>
      </w:r>
    </w:p>
    <w:p>
      <w:pPr>
        <w:pStyle w:val="10"/>
        <w:ind w:firstLine="420" w:firstLineChars="200"/>
        <w:jc w:val="right"/>
        <w:rPr>
          <w:rFonts w:ascii="Times New Roman" w:hAnsi="Times New Roman" w:eastAsia="MingLiU_HKSCS" w:cs="Times New Roman"/>
        </w:rPr>
      </w:pPr>
      <w:r>
        <w:rPr>
          <w:rFonts w:hint="eastAsia" w:ascii="Times New Roman" w:hAnsi="Times New Roman" w:cs="Times New Roman"/>
        </w:rPr>
        <w:t>日期：　　　年　　月　　日</w:t>
      </w:r>
    </w:p>
    <w:p>
      <w:pPr>
        <w:pStyle w:val="10"/>
        <w:ind w:firstLine="420" w:firstLineChars="200"/>
        <w:jc w:val="center"/>
        <w:rPr>
          <w:rFonts w:ascii="Times New Roman" w:hAnsi="Times New Roman" w:cs="Times New Roman"/>
        </w:rPr>
      </w:pPr>
      <w:r>
        <w:rPr>
          <w:rFonts w:ascii="Times New Roman" w:hAnsi="Times New Roman" w:cs="Times New Roman"/>
        </w:rPr>
        <w:br w:type="page"/>
      </w:r>
      <w:r>
        <w:rPr>
          <w:rFonts w:hint="eastAsia" w:ascii="Times New Roman" w:hAnsi="Times New Roman" w:cs="Times New Roman"/>
        </w:rPr>
        <w:t>第二部分　技术部分</w:t>
      </w:r>
    </w:p>
    <w:p>
      <w:pPr>
        <w:pStyle w:val="8"/>
        <w:keepNext w:val="0"/>
        <w:keepLines w:val="0"/>
        <w:jc w:val="center"/>
        <w:rPr>
          <w:rFonts w:ascii="Times New Roman" w:hAnsi="Times New Roman"/>
        </w:rPr>
      </w:pPr>
      <w:r>
        <w:rPr>
          <w:rFonts w:hint="eastAsia" w:ascii="Times New Roman" w:hAnsi="Times New Roman"/>
        </w:rPr>
        <w:t>第六章　项目采购需求</w:t>
      </w:r>
    </w:p>
    <w:p>
      <w:pPr>
        <w:pStyle w:val="4"/>
        <w:spacing w:before="240" w:after="240"/>
        <w:ind w:firstLine="149" w:firstLineChars="62"/>
        <w:rPr>
          <w:rFonts w:hint="eastAsia" w:ascii="仿宋_GB2312" w:hAnsi="仿宋_GB2312" w:eastAsia="仿宋_GB2312" w:cs="仿宋_GB2312"/>
          <w:b w:val="0"/>
          <w:bCs w:val="0"/>
          <w:sz w:val="24"/>
          <w:szCs w:val="24"/>
        </w:rPr>
      </w:pPr>
      <w:r>
        <w:rPr>
          <w:rFonts w:hint="eastAsia" w:ascii="仿宋_GB2312" w:hAnsi="仿宋_GB2312" w:eastAsia="仿宋_GB2312" w:cs="仿宋_GB2312"/>
          <w:sz w:val="24"/>
          <w:szCs w:val="24"/>
        </w:rPr>
        <w:t>一、项目概述</w:t>
      </w:r>
    </w:p>
    <w:p>
      <w:pPr>
        <w:pStyle w:val="4"/>
        <w:spacing w:before="240" w:after="240"/>
        <w:ind w:firstLine="149" w:firstLineChars="62"/>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 项目背景</w:t>
      </w:r>
    </w:p>
    <w:p>
      <w:pPr>
        <w:snapToGrid w:val="0"/>
        <w:spacing w:before="0" w:beforeLines="0" w:after="0" w:afterLines="0"/>
        <w:ind w:firstLine="560"/>
        <w:rPr>
          <w:rFonts w:hint="eastAsia" w:ascii="仿宋_GB2312" w:hAnsi="仿宋_GB2312" w:eastAsia="仿宋_GB2312" w:cs="仿宋_GB2312"/>
          <w:sz w:val="24"/>
          <w:szCs w:val="24"/>
          <w:lang w:eastAsia="zh-CN"/>
        </w:rPr>
      </w:pPr>
      <w:r>
        <w:rPr>
          <w:rFonts w:hint="eastAsia" w:ascii="仿宋_GB2312" w:hAnsi="仿宋_GB2312" w:eastAsia="仿宋_GB2312" w:cs="仿宋_GB2312"/>
          <w:sz w:val="24"/>
          <w:szCs w:val="24"/>
          <w:lang w:eastAsia="zh-CN"/>
        </w:rPr>
        <w:t>按照国家税务总局</w:t>
      </w:r>
      <w:r>
        <w:rPr>
          <w:rFonts w:hint="eastAsia" w:ascii="仿宋_GB2312" w:hAnsi="仿宋_GB2312" w:eastAsia="仿宋_GB2312" w:cs="仿宋_GB2312"/>
          <w:sz w:val="24"/>
          <w:szCs w:val="24"/>
          <w:lang w:val="en-US" w:eastAsia="zh-CN"/>
        </w:rPr>
        <w:t>2022年税务稽查工作要点关于“推动稽查情报信息专业化建设，建立稽查信息情报搜集、分析、运行、内控、考核、建议机制。依托税收大数据分析主动精准发现问题，推送案源。”的要求，</w:t>
      </w:r>
      <w:r>
        <w:rPr>
          <w:rFonts w:hint="eastAsia" w:ascii="仿宋_GB2312" w:hAnsi="仿宋_GB2312" w:eastAsia="仿宋_GB2312" w:cs="仿宋_GB2312"/>
          <w:sz w:val="24"/>
          <w:szCs w:val="24"/>
        </w:rPr>
        <w:t>深入推进精确执法、精细服务、精准监管，进一步拓展税收共治格局，聚焦重点领域和薄弱环节，突出制度化、机制化、信息化，推动从经验式执法向科学精确执法转变</w:t>
      </w:r>
      <w:r>
        <w:rPr>
          <w:rFonts w:hint="eastAsia" w:ascii="仿宋_GB2312" w:hAnsi="仿宋_GB2312" w:eastAsia="仿宋_GB2312" w:cs="仿宋_GB2312"/>
          <w:sz w:val="24"/>
          <w:szCs w:val="24"/>
          <w:lang w:eastAsia="zh-CN"/>
        </w:rPr>
        <w:t>，结合我省稽查部门工作实际，拟探索研发信息化案源分析软件，以实现科学化稽查选案分析、研判、预警和案源闭环管理。</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当前税务稽查选案分析、现场检查技术支撑手段不足。为进一步贯彻落实</w:t>
      </w:r>
      <w:r>
        <w:rPr>
          <w:rFonts w:hint="eastAsia" w:ascii="仿宋_GB2312" w:hAnsi="仿宋_GB2312" w:eastAsia="仿宋_GB2312" w:cs="仿宋_GB2312"/>
          <w:sz w:val="24"/>
          <w:szCs w:val="24"/>
          <w:lang w:eastAsia="zh-CN"/>
        </w:rPr>
        <w:t>国家税务总局吉林省税务局</w:t>
      </w:r>
      <w:r>
        <w:rPr>
          <w:rFonts w:hint="eastAsia" w:ascii="仿宋_GB2312" w:hAnsi="仿宋_GB2312" w:eastAsia="仿宋_GB2312" w:cs="仿宋_GB2312"/>
          <w:sz w:val="24"/>
          <w:szCs w:val="24"/>
        </w:rPr>
        <w:t>精确执法的要求，加强吉林省税务局稽查局对涉税违法行为的打击效率，全面提升我局信息化稽查工作水平，加强吉林省税务局稽查局对“假企业”“假出口”“假申报”涉税违法行为的打击效率，增强企业实名情况监控、选案案源分析、留抵退税风险分析、出口退税风险分析、虚开发票风险分析的准确度。拟建设本项目，为稽查业务人员赋能，提升稽查案件办理质效。</w:t>
      </w:r>
    </w:p>
    <w:p>
      <w:pPr>
        <w:pStyle w:val="4"/>
        <w:spacing w:before="240" w:after="240"/>
        <w:ind w:firstLine="0" w:firstLineChars="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 项目内容</w:t>
      </w:r>
    </w:p>
    <w:p>
      <w:pPr>
        <w:pStyle w:val="5"/>
        <w:spacing w:before="120" w:after="12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智慧化案源分析</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通过对接实名办税系统、增值税发票系统等系统，获取各类内部及外部数据进行综合分析、选案分析，帮助选案人员快速发现涉税违法风险企业，形成预警列表，快速生成案源线索的疑点分析报告，减少选案时间花费，提升选案效率，通过数智化技术赋能，提高选案工作效率。</w:t>
      </w:r>
    </w:p>
    <w:p>
      <w:pPr>
        <w:pStyle w:val="5"/>
        <w:spacing w:before="120" w:after="12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预警列表</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针对各种信息综合分析形成预警列表，预警列表的每一个企业，支持下探查看该企业的多维度风险详情。各类信息可以进行筛选、排序、合并等操作。</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通过风险标签，应能够查看该风险的具体指标。通过指标名称应支持下探到该指标的具体数据。</w:t>
      </w:r>
    </w:p>
    <w:p>
      <w:pPr>
        <w:pStyle w:val="5"/>
        <w:spacing w:before="120" w:after="12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自主构建涉税违法智能分析模型</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系统应能够按照稽查局工作需要针对重点行业、打击虚开发票工作、打击骗取留抵退税工作、打击骗取出口退税工作等偷逃税违法行为展开智能建模，在整合多种数据源的基础上，基于数据智能技术，结合业务专家经验，搭建各种经典的业务分析模型，形成一套适用于吉林稽查的涉税违法风险分析和预判智能体系。</w:t>
      </w:r>
    </w:p>
    <w:p>
      <w:pPr>
        <w:pStyle w:val="5"/>
        <w:spacing w:before="120" w:after="12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形成风险企业名录库</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支持将企业实名数据、发票数据、征管数据、协查数据、自有线索、第三方线索等导入工具中，形成风险企业名录库，结合名录库内的算法，自动将名录库进行分类，按不同维度可自动划分为行业类、地区类、线索类、高危敏感类等，便于选案人员快速定位重点地区中的中的行业，提高研判的精准性。</w:t>
      </w:r>
    </w:p>
    <w:p>
      <w:pPr>
        <w:pStyle w:val="5"/>
        <w:spacing w:before="120" w:after="12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信息处理功能</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稽查检查人员在办理税务案件过程中，常常需要在多个系统中查询、获取案件相关的数据，系统应具有多种数据处理功能，可以进行多数据源的整合、处理、分析功能，支持进行数据增加、删除、修改，并可以记录，用以提升检查、审理以及执行人员办理稽查案件取数效率。可以根据稽查办案数据取证要求，实现导入的各类报表的便捷查询，实现信息的快速、智能查询。支持通过纳税人名称、纳税人识别号或社会信用代码、案件编号等检索出相关的匹配企业。可以提供可视化图表展示，形成图表化展示图。</w:t>
      </w:r>
    </w:p>
    <w:p>
      <w:pPr>
        <w:pStyle w:val="4"/>
        <w:spacing w:before="240" w:after="240"/>
        <w:ind w:firstLine="149" w:firstLineChars="62"/>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二、投标/响应要求</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 供应商必备的资质</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（1）★需提供法人或者其他组织的营业执照等证明文件（复印件）</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需提供2021年度经会计师事务所审计的财务报告，包括资产负债表、利润表(损益表、收益表)、现金流量表、所有者权益变动表及其附注（复印件）；财务报告中要求提供内容为重要条款，缺少相关资料，在评标时将其视为无效投标。</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（3）★需提供近6个月内已缴存的至少一个月的纳税证明或完税证明的相关材料，如依法免税或不需要纳税的，则应提供相应文件证明（复印件）。</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（4）★需提供近6个月内已缴存的至少一个月的社会保障资金缴存单据或社保机构开具的社会保险参保缴费情况证明的相关材料，如依法不需要缴纳社会保障资金的，则应提供相应文件证明（复印件）。</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（5）★企业信用良好。三年内未被列入严重违法失信行为记录名单。</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（6）★不接受列入政府不良行为记录的企业投标。</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（7）★不得转包分包，并符合政府采购法第二十二条规定。</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2.供应商优选资质要求</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（1）具备ISO27001信息安全管理体系认证证书。</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（2）具有ISO9000系列质量认证证书。</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（3）具有ISO20000信息技术服务管理体系资质。</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（5）成功案例要求：</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有效案例为2019年1月1日以来（以合同签订日期为准）投标人独立承担的信息化项目案例。</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（7）技术力量要求：</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根据各投标人拟投入本项目技术人员定位、岗位职责、合理。</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投标人拟投入本项目技术人员资质、专业程度、工作经验。</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项目总监、项目经理的工作年限、类似项目管理经验丰富。</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投标人拟投入的高级、中级技术人员的数量、比例及稳定性情况。</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（8）售后服务能力：</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投标人根据招标文件技术需求，提供包括但不限于售后服务方案，售后服务流程、培训方案、应急预案、质量保障等。</w:t>
      </w:r>
    </w:p>
    <w:p>
      <w:pPr>
        <w:pStyle w:val="4"/>
        <w:spacing w:before="240" w:after="240"/>
        <w:ind w:firstLine="0" w:firstLineChars="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三、项目需求</w:t>
      </w:r>
    </w:p>
    <w:p>
      <w:pPr>
        <w:pStyle w:val="4"/>
        <w:spacing w:before="240" w:after="240"/>
        <w:ind w:firstLine="149" w:firstLineChars="62"/>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 业务需求</w:t>
      </w:r>
    </w:p>
    <w:p>
      <w:pPr>
        <w:pStyle w:val="5"/>
        <w:keepNext w:val="0"/>
        <w:keepLines w:val="0"/>
        <w:numPr>
          <w:ilvl w:val="0"/>
          <w:numId w:val="4"/>
        </w:numPr>
        <w:spacing w:before="0" w:beforeLines="0" w:after="0" w:afterLines="0"/>
        <w:ind w:left="0" w:firstLine="481"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案源智慧化筛选</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系统能够进行选案分析帮助选案人员快速发现涉税违法风险企业，快速生成案源线索的疑点分析报告，减少选案时间花费，提升选案效率，通过数智化技术赋能，让普通选案人员也能具备专家能力。</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(1).构建涉税违法智能分析模型</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传统数据分析模型在一定程度上高度依赖专家经验,同时其有效性、准确性也往往受限于严格条件，一般人员无法理解和使用，系统可以根据业务需求对特殊行业、虚开发票、骗税、偷逃税等涉税违法行为展开智能建模，进行发票监测、重点行业分析、重点人群、高危区域及趋势预测等，并基于数据智能技术，结合业务专家经验，形成一套适用于吉林稽查的涉税违法风险监管智能体系。</w:t>
      </w:r>
    </w:p>
    <w:p>
      <w:pPr>
        <w:numPr>
          <w:ilvl w:val="0"/>
          <w:numId w:val="5"/>
        </w:numPr>
        <w:spacing w:before="0" w:beforeLines="0" w:after="0" w:afterLines="0"/>
        <w:ind w:left="0"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虚开发票行为智能分析</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虚开发票是企业对外开具发票时无真实货物交易，或者即便有真实货物交易，但开具与实际交易情况数量、金额不符的发票。</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通过构建智能模型支持对单户普票虚开、专票虚开等行为进行量化评分，同时对于虚开团伙应支持通过种子企业挖掘潜在的虚开团伙名单。</w:t>
      </w:r>
    </w:p>
    <w:p>
      <w:pPr>
        <w:numPr>
          <w:ilvl w:val="0"/>
          <w:numId w:val="5"/>
        </w:numPr>
        <w:spacing w:before="0" w:beforeLines="0" w:after="0" w:afterLines="0"/>
        <w:ind w:left="0"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出口骗税行为智能分析</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骗取出口退税是指纳税人用假报出口等虚构事实或隐瞒真相的方法，经过公开合法的程序，利用国家税收优惠政策，骗取减免税或者出口退税的行为。由乙方从外贸企业、生产企业、外综服企业、代理报关中介、申报退税主体上游企业等维度构建企业骗税风险预警模型，给出具体的风险标签、风险评分。</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同时应支持通过出口骗税和子企业挖掘出骗税团伙，对于骗税团伙企业需要能够量化团伙中毎个企业在团伙中的重要度。</w:t>
      </w:r>
    </w:p>
    <w:p>
      <w:pPr>
        <w:numPr>
          <w:ilvl w:val="0"/>
          <w:numId w:val="5"/>
        </w:numPr>
        <w:spacing w:before="0" w:beforeLines="0" w:after="0" w:afterLines="0"/>
        <w:ind w:left="0"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偷逃税行为智能分析</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偷逃税是指纳税人故意违反税收法规，釆用欺骗、隐瞒等方式逃避纳税的违法行为。本项目按照稽查局工作要求对特定重点行业设定偷逃税疑点分析功能。</w:t>
      </w:r>
    </w:p>
    <w:p>
      <w:pPr>
        <w:numPr>
          <w:ilvl w:val="0"/>
          <w:numId w:val="5"/>
        </w:numPr>
        <w:spacing w:before="0" w:beforeLines="0" w:after="0" w:afterLines="0"/>
        <w:ind w:left="0"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留抵骗税行为智能分析</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构建留抵退税的风险疑点分析模型和留抵骗税团伙分析模型，需要支持对申请留抵退税企业存在的主观故意骗税风险进行监测和分析，并支持通过对留抵骗税种子企业进行团伙挖掘，能够发现留抵骗税团伙名单。</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(2).系统分析预警</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系统根据业务规则自动使用相关的涉税违法智能分析模型，实现对纳税人涉税违法行为的监测，自动预警疑点企业，提升涉税违法行为识别效率，提前掌握涉税违法企业信息。</w:t>
      </w:r>
    </w:p>
    <w:p>
      <w:pPr>
        <w:numPr>
          <w:ilvl w:val="0"/>
          <w:numId w:val="6"/>
        </w:numPr>
        <w:spacing w:before="0" w:beforeLines="0" w:after="0" w:afterLines="0"/>
        <w:ind w:left="0"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预警列表展示</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能够支持将有问题的企业进行列表展示，列表展示需要能够直观的看到企业名称、企业基本信息、企业的涉税违法类型、分值，需支持按照不同口径排序。</w:t>
      </w:r>
    </w:p>
    <w:p>
      <w:pPr>
        <w:numPr>
          <w:ilvl w:val="0"/>
          <w:numId w:val="6"/>
        </w:numPr>
        <w:spacing w:before="0" w:beforeLines="0" w:after="0" w:afterLines="0"/>
        <w:ind w:left="0"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预瞥名单导出</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对于预警企业，应支持导出该预警企业列表，以及预警企业的基础信息以及风险标签，提供选择性界面导出预警企业的附录信息。</w:t>
      </w:r>
    </w:p>
    <w:p>
      <w:pPr>
        <w:numPr>
          <w:ilvl w:val="0"/>
          <w:numId w:val="6"/>
        </w:numPr>
        <w:spacing w:before="0" w:beforeLines="0" w:after="0" w:afterLines="0"/>
        <w:ind w:left="0"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预警企业搜索</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对于预警企业列表，系统需要支持搜索功能，能够根据关键词、风险标签、预警时间等条件，查询到与关键词匹配的企业预警信息。</w:t>
      </w:r>
    </w:p>
    <w:p>
      <w:pPr>
        <w:numPr>
          <w:ilvl w:val="0"/>
          <w:numId w:val="6"/>
        </w:numPr>
        <w:spacing w:before="0" w:beforeLines="0" w:after="0" w:afterLines="0"/>
        <w:ind w:left="0"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企业风险详情展示</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针对预警列表的每一个企业，需要支持下探查看该企业的风险详情，风险详情页面需综合展示该企业的多维度风险。</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通过风险标签，应能够查看该风险的具体指标。通过指标名称应支持下钻到该指标的具体情况。</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在风险详情中需要能够查看到企业的基本信息、实名信息及变更信息介绍。</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(3).自助选案分析</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稽查办案过程中，常常会收到举报线索，或者是收到总局派发案源等情况，需要精查选案人员确认纳税人是否存在相关的涉税违法行为以及具体风险情况，因此为提升帯查选案人员对该部分案源的处理效率，需提供自助选案方式，使稽查选案业务人员能够自主上传信息，自助分析纳税人相关的涉税违法风险，快速获得对纳税人涉税违法疑点分析报告。</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系统需要支持新建任务，新建任务支持企业的批量上传、模板下载、扫描内容选择、自助检查时间段等功能。系统需要支持对扫描结果的批量导出与删除功能。系统需要支持按照任务名称、状态、创建时间等进行检索。系统需要支持对扫描结果的查看功能，支持对扫描的结果的列表展示，支持对扫描结果的重新扫描功能。</w:t>
      </w:r>
    </w:p>
    <w:p>
      <w:pPr>
        <w:pStyle w:val="5"/>
        <w:keepNext w:val="0"/>
        <w:keepLines w:val="0"/>
        <w:numPr>
          <w:ilvl w:val="0"/>
          <w:numId w:val="4"/>
        </w:numPr>
        <w:spacing w:before="0" w:beforeLines="0" w:after="0" w:afterLines="0"/>
        <w:ind w:left="0" w:firstLine="481"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信息库信息检索查询</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支持通过纳税人名称、纳税人识别号或社会信用代码或者案件编号检索出相关的企业的各类涉税信息，并支持按照最优主体排序进行展示。</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可以进行各类报表及信息查询，如登记类报表查询、申报类报表、发票类信息查询、案件类信息查询、出口退税类信息查询，查询结果应支持预览及导出。报表导出需要根据业务需求设置相关的权限控制流程。</w:t>
      </w:r>
    </w:p>
    <w:p>
      <w:pPr>
        <w:pStyle w:val="5"/>
        <w:keepNext w:val="0"/>
        <w:keepLines w:val="0"/>
        <w:numPr>
          <w:ilvl w:val="0"/>
          <w:numId w:val="0"/>
        </w:numPr>
        <w:spacing w:before="0" w:beforeLines="0" w:after="0" w:afterLines="0"/>
        <w:ind w:firstLine="481"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 稽查数据管理</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为确保本项目案源分析产生报告的分析质量，需要确保本项目中数据质量。因此应基于吉林省本地税务稽查及外部门数据，构建满足快速案源分析的主题数据，同时考虑数据的共享、共用，应提供数据管理功能，为吉林省税务局稽查局持续的智慧稽查建设赋能。</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系统需要提供对数据表、数据字段的增删改查功能，能够快速实现对数据的查询，方便用户了解系统内的数据结构。</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可以实现对多源数据表的银行账号信息的统一归集存储，构建统一数据表，实现汇总，方便业务应用使用。</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构建统一的黑灰名单库，方便存储来源于稽查以及外部门的黑灰名单。</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支持包括开票设备、人员、企业等对象的统一存储和查询，方便业务应用使用。</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同时为方便业务人员对系统中的涉税违法行为指标有更直观的了解对指标进行调节和配置，应当实现本项目中涉及到的虚开、骗税、偷逃税、留抵骗税风险指标进行统一存储，方便持续的稽查指标库建设。支持查询主题数据库原始数据，通过表格展现主题数据信息。</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应支持通过统一界面检测主题数据任务，方便数据运营维护人员及时了解数据状态，确保出现数据故障能够及时了解修复。</w:t>
      </w:r>
    </w:p>
    <w:p>
      <w:pPr>
        <w:pStyle w:val="5"/>
        <w:keepNext w:val="0"/>
        <w:keepLines w:val="0"/>
        <w:numPr>
          <w:ilvl w:val="0"/>
          <w:numId w:val="7"/>
        </w:numPr>
        <w:spacing w:before="0" w:beforeLines="0" w:after="0" w:afterLines="0"/>
        <w:ind w:left="0" w:firstLine="481"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系统管理模块</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为方便稽查人员能够对选案系统进行灵活的权限调节，同时保障应用安全，需要基于角色访问控制技术实现对系统的多方面管理，满足信息系统日常系统管理需求。</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(1).用户管理</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系统需要具备支持对用户账号进行增删改查，对用户进行岗位、角色分配等功能。</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(2).角色管理</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系统需要具备支持对角色进行增删改查，需要支持基于角色实现菜单权限的分配。</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(3).岗位管理</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系统需要支持组织机构查询、岗位新增、岗位查询、岗位删除、岗位人员查询等功能。</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(4).部门管理</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系统需要支持对部门的信息进行配置，具备支持部门与岗位的关联等功能。</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(5).权限管理</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系统需要支持对用户的权限进行管理，需要支持根据角色调整权限，包括用户查询、权限分配，以及功能权限分配和数据权限分配。</w:t>
      </w:r>
    </w:p>
    <w:p>
      <w:pPr>
        <w:spacing w:before="240" w:after="240"/>
        <w:ind w:left="280" w:right="280" w:firstLine="560"/>
        <w:rPr>
          <w:rFonts w:hint="eastAsia" w:ascii="仿宋_GB2312" w:hAnsi="仿宋_GB2312" w:eastAsia="仿宋_GB2312" w:cs="仿宋_GB2312"/>
          <w:sz w:val="24"/>
          <w:szCs w:val="24"/>
        </w:rPr>
      </w:pPr>
      <w:r>
        <w:rPr>
          <w:rFonts w:hint="eastAsia" w:ascii="仿宋_GB2312" w:hAnsi="仿宋_GB2312" w:eastAsia="仿宋_GB2312" w:cs="仿宋_GB2312"/>
          <w:iCs/>
          <w:sz w:val="24"/>
          <w:szCs w:val="24"/>
        </w:rPr>
        <w:br w:type="page"/>
      </w:r>
    </w:p>
    <w:p>
      <w:pPr>
        <w:pStyle w:val="4"/>
        <w:spacing w:before="240" w:after="240"/>
        <w:ind w:right="280" w:firstLine="0" w:firstLineChars="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 技术需求</w:t>
      </w:r>
    </w:p>
    <w:p>
      <w:pPr>
        <w:pStyle w:val="5"/>
        <w:keepNext w:val="0"/>
        <w:keepLines w:val="0"/>
        <w:numPr>
          <w:ilvl w:val="0"/>
          <w:numId w:val="8"/>
        </w:numPr>
        <w:spacing w:before="0" w:beforeLines="0" w:after="0" w:afterLines="0"/>
        <w:ind w:left="0" w:firstLine="481"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系统架构描述</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系统总体采用分布式微服务架构，包含三层，即数据层、服务层和展示层。</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数据层：数据层主要为数据来源和数据加工，其中数据来源于金三、电子底账、防伪税控，数据加工成为建立主题数据层，将一些重复需要计算的和一些通用的数据存储，加快数据获取效率，数据层为上层提供统一的数据接口。</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服务层：服务层主要是构建后台服务，通过统一的服务网关为展示成提供统一的接口，主要的服务为三类，即企业自动扫描服务、企业自助扫描服务、企业查询服务、企业预处理服务。</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展示层：展示层主要是通过图表、表单等提供给用户可视化操作界面，用户能够通过浏览器使用系统，与系统服务层进行交互。</w:t>
      </w:r>
    </w:p>
    <w:p>
      <w:pPr>
        <w:pStyle w:val="5"/>
        <w:keepNext w:val="0"/>
        <w:keepLines w:val="0"/>
        <w:numPr>
          <w:ilvl w:val="0"/>
          <w:numId w:val="8"/>
        </w:numPr>
        <w:spacing w:before="0" w:beforeLines="0" w:after="0" w:afterLines="0"/>
        <w:ind w:left="0" w:firstLine="481"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安全管理需求（含密码需求）</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（1）业务信息安全需求</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确保信息的保密性、完整性、可用性和真实性。</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（2）数据安全需求</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数据分类:数据分为业务数据和系统应用数据。</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数据分级:严控数据权限，系统管理员在系统中拥有最高权限，有增加删除用户、用户授权、参数设置、数据管理的权利。操作员只有进行系统操作的权利，不能进行数据权限设置及数据管理。不同类型用户的建立应遵循满足其工作需要的原则。用户与实际工作人员应该是一一对应的关系，不可出现无用的用户或一人拥有多个用户的现象。</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数据授权:建立的程序依次为建立用户账号、创建密码及系统授权。</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数据流转:数据内部流转进行权限控制，外部流转必须通过标准接口调用。</w:t>
      </w:r>
    </w:p>
    <w:p>
      <w:pPr>
        <w:pStyle w:val="4"/>
        <w:keepNext w:val="0"/>
        <w:keepLines w:val="0"/>
        <w:spacing w:before="0" w:beforeLines="0" w:after="0" w:afterLines="0" w:line="360" w:lineRule="auto"/>
        <w:ind w:firstLine="643"/>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 内控内生化需求</w:t>
      </w:r>
    </w:p>
    <w:p>
      <w:pPr>
        <w:spacing w:before="0" w:beforeLines="0" w:after="0" w:afterLines="0"/>
        <w:ind w:firstLine="560"/>
        <w:rPr>
          <w:rFonts w:hint="eastAsia" w:ascii="仿宋_GB2312" w:hAnsi="仿宋_GB2312" w:eastAsia="仿宋_GB2312" w:cs="仿宋_GB2312"/>
          <w:sz w:val="24"/>
          <w:szCs w:val="24"/>
        </w:rPr>
      </w:pPr>
      <w:r>
        <w:rPr>
          <w:rStyle w:val="33"/>
          <w:rFonts w:hint="eastAsia" w:ascii="仿宋_GB2312" w:hAnsi="仿宋_GB2312" w:eastAsia="仿宋_GB2312" w:cs="仿宋_GB2312"/>
          <w:sz w:val="24"/>
          <w:szCs w:val="24"/>
        </w:rPr>
        <w:t>1）职责分工控制</w:t>
      </w:r>
      <w:r>
        <w:rPr>
          <w:rStyle w:val="33"/>
          <w:rFonts w:hint="eastAsia" w:ascii="仿宋_GB2312" w:hAnsi="仿宋_GB2312" w:eastAsia="仿宋_GB2312" w:cs="仿宋_GB2312"/>
          <w:sz w:val="24"/>
          <w:szCs w:val="24"/>
        </w:rPr>
        <w:cr/>
      </w:r>
      <w:r>
        <w:rPr>
          <w:rFonts w:hint="eastAsia" w:ascii="仿宋_GB2312" w:hAnsi="仿宋_GB2312" w:eastAsia="仿宋_GB2312" w:cs="仿宋_GB2312"/>
          <w:sz w:val="24"/>
          <w:szCs w:val="24"/>
        </w:rPr>
        <w:t>应用软件操作岗位设置和权限分配应当体现和符合相关的职责分工及权限管理要求，实现岗位的相互分离、相互衔接、相互制约。</w:t>
      </w:r>
    </w:p>
    <w:p>
      <w:pPr>
        <w:spacing w:before="0" w:beforeLines="0" w:after="0" w:afterLines="0"/>
        <w:ind w:firstLine="560"/>
        <w:rPr>
          <w:rFonts w:hint="eastAsia" w:ascii="仿宋_GB2312" w:hAnsi="仿宋_GB2312" w:eastAsia="仿宋_GB2312" w:cs="仿宋_GB2312"/>
          <w:sz w:val="24"/>
          <w:szCs w:val="24"/>
        </w:rPr>
      </w:pPr>
      <w:r>
        <w:rPr>
          <w:rStyle w:val="33"/>
          <w:rFonts w:hint="eastAsia" w:ascii="仿宋_GB2312" w:hAnsi="仿宋_GB2312" w:eastAsia="仿宋_GB2312" w:cs="仿宋_GB2312"/>
          <w:sz w:val="24"/>
          <w:szCs w:val="24"/>
        </w:rPr>
        <w:t>2）不相容岗位（职责）分离控制</w:t>
      </w:r>
      <w:r>
        <w:rPr>
          <w:rStyle w:val="33"/>
          <w:rFonts w:hint="eastAsia" w:ascii="仿宋_GB2312" w:hAnsi="仿宋_GB2312" w:eastAsia="仿宋_GB2312" w:cs="仿宋_GB2312"/>
          <w:sz w:val="24"/>
          <w:szCs w:val="24"/>
        </w:rPr>
        <w:cr/>
      </w:r>
      <w:r>
        <w:rPr>
          <w:rFonts w:hint="eastAsia" w:ascii="仿宋_GB2312" w:hAnsi="仿宋_GB2312" w:eastAsia="仿宋_GB2312" w:cs="仿宋_GB2312"/>
          <w:sz w:val="24"/>
          <w:szCs w:val="24"/>
        </w:rPr>
        <w:t>应用软件操作岗位设置应当符合不相容岗位（职责）分离的要求，防止一人履职发生错误或舞弊的风险。</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3）授权审批控制</w:t>
      </w:r>
      <w:r>
        <w:rPr>
          <w:rFonts w:hint="eastAsia" w:ascii="仿宋_GB2312" w:hAnsi="仿宋_GB2312" w:eastAsia="仿宋_GB2312" w:cs="仿宋_GB2312"/>
          <w:sz w:val="24"/>
          <w:szCs w:val="24"/>
        </w:rPr>
        <w:cr/>
      </w:r>
      <w:r>
        <w:rPr>
          <w:rFonts w:hint="eastAsia" w:ascii="仿宋_GB2312" w:hAnsi="仿宋_GB2312" w:eastAsia="仿宋_GB2312" w:cs="仿宋_GB2312"/>
          <w:sz w:val="24"/>
          <w:szCs w:val="24"/>
        </w:rPr>
        <w:t>对规定和实际需要授权审批控制的事项，应当根据有关制度规定，在应用软件中建立与业务相适应的内部授权审批机制，分配相关岗位的审批权限，确定操作权限。</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4）流程控制</w:t>
      </w:r>
      <w:r>
        <w:rPr>
          <w:rFonts w:hint="eastAsia" w:ascii="仿宋_GB2312" w:hAnsi="仿宋_GB2312" w:eastAsia="仿宋_GB2312" w:cs="仿宋_GB2312"/>
          <w:sz w:val="24"/>
          <w:szCs w:val="24"/>
        </w:rPr>
        <w:cr/>
      </w:r>
      <w:r>
        <w:rPr>
          <w:rFonts w:hint="eastAsia" w:ascii="仿宋_GB2312" w:hAnsi="仿宋_GB2312" w:eastAsia="仿宋_GB2312" w:cs="仿宋_GB2312"/>
          <w:sz w:val="24"/>
          <w:szCs w:val="24"/>
        </w:rPr>
        <w:t>应用软件的操作步骤、处理时限等应当符合相关工作规程，具备风险提示功能，防止跨环节或者在流程之外操作。</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5）公开运行控制</w:t>
      </w:r>
      <w:r>
        <w:rPr>
          <w:rFonts w:hint="eastAsia" w:ascii="仿宋_GB2312" w:hAnsi="仿宋_GB2312" w:eastAsia="仿宋_GB2312" w:cs="仿宋_GB2312"/>
          <w:sz w:val="24"/>
          <w:szCs w:val="24"/>
        </w:rPr>
        <w:cr/>
      </w:r>
      <w:r>
        <w:rPr>
          <w:rFonts w:hint="eastAsia" w:ascii="仿宋_GB2312" w:hAnsi="仿宋_GB2312" w:eastAsia="仿宋_GB2312" w:cs="仿宋_GB2312"/>
          <w:sz w:val="24"/>
          <w:szCs w:val="24"/>
        </w:rPr>
        <w:t>对需要公开的事项，应当在应用软件中设置公开功能，按照设定的公开时间及范围，公开有关信息。</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6）痕迹记录控制</w:t>
      </w:r>
      <w:r>
        <w:rPr>
          <w:rFonts w:hint="eastAsia" w:ascii="仿宋_GB2312" w:hAnsi="仿宋_GB2312" w:eastAsia="仿宋_GB2312" w:cs="仿宋_GB2312"/>
          <w:sz w:val="24"/>
          <w:szCs w:val="24"/>
        </w:rPr>
        <w:cr/>
      </w:r>
      <w:r>
        <w:rPr>
          <w:rFonts w:hint="eastAsia" w:ascii="仿宋_GB2312" w:hAnsi="仿宋_GB2312" w:eastAsia="仿宋_GB2312" w:cs="仿宋_GB2312"/>
          <w:sz w:val="24"/>
          <w:szCs w:val="24"/>
        </w:rPr>
        <w:t>对在应用软件中操作的税收执法行为和行政管理行为的审批人、审批意见、审批结果、审批要件、审批流程以及风险防控的处置过程应当具有记录、存储、查询和统计功能。</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7）其他控制措施</w:t>
      </w:r>
      <w:r>
        <w:rPr>
          <w:rFonts w:hint="eastAsia" w:ascii="仿宋_GB2312" w:hAnsi="仿宋_GB2312" w:eastAsia="仿宋_GB2312" w:cs="仿宋_GB2312"/>
          <w:sz w:val="24"/>
          <w:szCs w:val="24"/>
        </w:rPr>
        <w:cr/>
      </w:r>
      <w:r>
        <w:rPr>
          <w:rFonts w:hint="eastAsia" w:ascii="仿宋_GB2312" w:hAnsi="仿宋_GB2312" w:eastAsia="仿宋_GB2312" w:cs="仿宋_GB2312"/>
          <w:sz w:val="24"/>
          <w:szCs w:val="24"/>
        </w:rPr>
        <w:t>根据实际需要在应用软件中采取其他内部控制措施。</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8）事前预警</w:t>
      </w:r>
      <w:r>
        <w:rPr>
          <w:rFonts w:hint="eastAsia" w:ascii="仿宋_GB2312" w:hAnsi="仿宋_GB2312" w:eastAsia="仿宋_GB2312" w:cs="仿宋_GB2312"/>
          <w:sz w:val="24"/>
          <w:szCs w:val="24"/>
        </w:rPr>
        <w:cr/>
      </w:r>
      <w:r>
        <w:rPr>
          <w:rFonts w:hint="eastAsia" w:ascii="仿宋_GB2312" w:hAnsi="仿宋_GB2312" w:eastAsia="仿宋_GB2312" w:cs="仿宋_GB2312"/>
          <w:sz w:val="24"/>
          <w:szCs w:val="24"/>
        </w:rPr>
        <w:t>对法律、行政法规、规章制度及操作规范规定有前置条件的操作行为，应当设置违规操作风险预警指标，对不满足前置条件的行为进行事前预警。</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9）事中阻断</w:t>
      </w:r>
      <w:r>
        <w:rPr>
          <w:rFonts w:hint="eastAsia" w:ascii="仿宋_GB2312" w:hAnsi="仿宋_GB2312" w:eastAsia="仿宋_GB2312" w:cs="仿宋_GB2312"/>
          <w:sz w:val="24"/>
          <w:szCs w:val="24"/>
        </w:rPr>
        <w:cr/>
      </w:r>
      <w:r>
        <w:rPr>
          <w:rFonts w:hint="eastAsia" w:ascii="仿宋_GB2312" w:hAnsi="仿宋_GB2312" w:eastAsia="仿宋_GB2312" w:cs="仿宋_GB2312"/>
          <w:sz w:val="24"/>
          <w:szCs w:val="24"/>
        </w:rPr>
        <w:t>对法律、行政法规、规章制度及操作规范明确禁止的操作行为应当设置阻断，进行事中阻断。</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10）事后筛查</w:t>
      </w:r>
      <w:r>
        <w:rPr>
          <w:rFonts w:hint="eastAsia" w:ascii="仿宋_GB2312" w:hAnsi="仿宋_GB2312" w:eastAsia="仿宋_GB2312" w:cs="仿宋_GB2312"/>
          <w:sz w:val="24"/>
          <w:szCs w:val="24"/>
        </w:rPr>
        <w:cr/>
      </w:r>
      <w:r>
        <w:rPr>
          <w:rFonts w:hint="eastAsia" w:ascii="仿宋_GB2312" w:hAnsi="仿宋_GB2312" w:eastAsia="仿宋_GB2312" w:cs="仿宋_GB2312"/>
          <w:sz w:val="24"/>
          <w:szCs w:val="24"/>
        </w:rPr>
        <w:t>对无法通过事前预警、事中阻断措施防控的其他风险，可以根据风险防控的需要设置事后风险筛查指标，进行事后的风险筛选、核查。</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11）对风险防控措施的防控结果应当设置查询、统计、分析功能，便于应用软件业务主管部门和监督部门依据职责分工和管辖权限进行监督控制。</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12）内控内生化的应用软件应当根据税务系统内部控制监督平台的要求，具备相关信息发送和接收功能。</w:t>
      </w:r>
    </w:p>
    <w:p>
      <w:pPr>
        <w:pStyle w:val="4"/>
        <w:keepNext w:val="0"/>
        <w:keepLines w:val="0"/>
        <w:spacing w:before="0" w:beforeLines="0" w:after="0" w:afterLines="0" w:line="360" w:lineRule="auto"/>
        <w:ind w:firstLine="643"/>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4. 其他配套需求</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软件要求功能齐全、性能稳定、安全可靠、运行高效。</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提供详细、规范、清晰的文档：</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根据国家税务总局吉林省税务局环境要求和进度要求，在国家税务总局吉林省税务局现场完成软件的安装部署，确保数据库端、应用服务器端、客户端运转正常。</w:t>
      </w:r>
    </w:p>
    <w:p>
      <w:pPr>
        <w:spacing w:before="0" w:beforeLines="0" w:after="0" w:afterLines="0"/>
        <w:ind w:firstLine="484"/>
        <w:rPr>
          <w:rFonts w:hint="eastAsia" w:ascii="仿宋_GB2312" w:hAnsi="仿宋_GB2312" w:eastAsia="仿宋_GB2312" w:cs="仿宋_GB2312"/>
          <w:spacing w:val="1"/>
          <w:sz w:val="24"/>
          <w:szCs w:val="24"/>
        </w:rPr>
      </w:pPr>
    </w:p>
    <w:p>
      <w:pPr>
        <w:spacing w:before="0" w:beforeLines="0" w:after="0" w:afterLines="0"/>
        <w:ind w:firstLine="560"/>
        <w:rPr>
          <w:rFonts w:hint="eastAsia" w:ascii="仿宋_GB2312" w:hAnsi="仿宋_GB2312" w:eastAsia="仿宋_GB2312" w:cs="仿宋_GB2312"/>
          <w:sz w:val="24"/>
          <w:szCs w:val="24"/>
        </w:rPr>
        <w:sectPr>
          <w:pgSz w:w="11920" w:h="16860"/>
          <w:pgMar w:top="1160" w:right="1640" w:bottom="1080" w:left="1580" w:header="0" w:footer="0" w:gutter="0"/>
          <w:cols w:space="720" w:num="1"/>
        </w:sectPr>
      </w:pPr>
    </w:p>
    <w:p>
      <w:pPr>
        <w:pStyle w:val="4"/>
        <w:keepNext w:val="0"/>
        <w:keepLines w:val="0"/>
        <w:spacing w:before="0" w:beforeLines="0" w:after="0" w:afterLines="0" w:line="360" w:lineRule="auto"/>
        <w:ind w:firstLine="643"/>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5.系统安全性要求</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 xml:space="preserve">1).权限设置 </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系统角色权限的设置应该遵循权限互斥原则，并按照业务处室的业务工作要求，从敏感数据保护、关键系统功能保护方面设计业务系统的角色权限，确保达到业务所需的颗粒度。</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 xml:space="preserve">2).审计要求 </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应支持数据库和应用日志的审计。</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 xml:space="preserve">3).网络安全 </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项目组应依据业务处室要求和甲方网络安全要求设计系统网络安全策略（如开放的业务端口尽量整合，对外网提供的服务尽量采取加密措施），原则上只将业务端口开放给相关用户范围，系统管理端口开放给系统管理员，并提供白名单机制等。</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系统应提供多种认证方式，包括双因子登录，支持多种方式授权：用户名、组织机构、角色、自定义组；提供日志分析及预警功能，支持安全追溯；具备用户登录超时或排他性登录管理；对系统中的敏感数据如：账号、密码、系统中存储的图纸和文档进行加密，有效保证数据的安全性。</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6.扩展性需求</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系统应同时满足技术和业务上的扩展性，在技术设计上能够考虑到用户数及业务量增长的情况下，系统性能可以满足稳定运行的要求；同时根据业务需要，为今后新增的功能做好预留准备。</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系统设计应遵循软件设计的高内聚、低耦合的模块化设计思想，采取层次化的软件架构设计原则，对系统进行整体设计，需在架构层面充分考虑可扩展性。</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7.易用性需求</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软件操作应充分考虑简便、系统界面友好、易用特征，操作简洁、提示充分、流程清晰，模块结构与关系简单易懂，方便使用人员灵活操作。</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 xml:space="preserve">8.可用性 </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系统应满足7×24小时可以使用。</w:t>
      </w:r>
    </w:p>
    <w:p>
      <w:pPr>
        <w:pStyle w:val="4"/>
        <w:keepNext w:val="0"/>
        <w:keepLines w:val="0"/>
        <w:spacing w:before="0" w:beforeLines="0" w:after="0" w:afterLines="0" w:line="360" w:lineRule="auto"/>
        <w:ind w:firstLine="640"/>
        <w:rPr>
          <w:rFonts w:hint="eastAsia" w:ascii="仿宋_GB2312" w:hAnsi="仿宋_GB2312" w:eastAsia="仿宋_GB2312" w:cs="仿宋_GB2312"/>
          <w:b w:val="0"/>
          <w:bCs w:val="0"/>
          <w:sz w:val="24"/>
          <w:szCs w:val="24"/>
        </w:rPr>
      </w:pPr>
      <w:r>
        <w:rPr>
          <w:rFonts w:hint="eastAsia" w:ascii="仿宋_GB2312" w:hAnsi="仿宋_GB2312" w:eastAsia="仿宋_GB2312" w:cs="仿宋_GB2312"/>
          <w:b w:val="0"/>
          <w:bCs w:val="0"/>
          <w:sz w:val="24"/>
          <w:szCs w:val="24"/>
        </w:rPr>
        <w:t>四、项目实施要求</w:t>
      </w:r>
    </w:p>
    <w:p>
      <w:pPr>
        <w:pStyle w:val="14"/>
        <w:shd w:val="clear" w:color="auto" w:fill="FFFFFF"/>
        <w:spacing w:before="0" w:beforeLines="0" w:beforeAutospacing="0" w:after="0" w:afterLines="0" w:afterAutospacing="0" w:line="360" w:lineRule="auto"/>
        <w:ind w:firstLine="560"/>
        <w:jc w:val="both"/>
        <w:rPr>
          <w:rFonts w:hint="eastAsia" w:ascii="仿宋_GB2312" w:hAnsi="仿宋_GB2312" w:eastAsia="仿宋_GB2312" w:cs="仿宋_GB2312"/>
          <w:color w:val="333333"/>
          <w:sz w:val="24"/>
          <w:szCs w:val="24"/>
        </w:rPr>
      </w:pPr>
      <w:r>
        <w:rPr>
          <w:rFonts w:hint="eastAsia" w:ascii="仿宋_GB2312" w:hAnsi="仿宋_GB2312" w:eastAsia="仿宋_GB2312" w:cs="仿宋_GB2312"/>
          <w:color w:val="333333"/>
          <w:sz w:val="24"/>
          <w:szCs w:val="24"/>
          <w:shd w:val="clear" w:color="auto" w:fill="FFFFFF"/>
        </w:rPr>
        <w:t>项目实施要求如下：本项目要求3个月内完成项目实施上线及项目验收，包括需求分析、概要设计、代码开发、软件测试、上线部署实施、验收等阶段。</w:t>
      </w:r>
    </w:p>
    <w:p>
      <w:pPr>
        <w:pStyle w:val="14"/>
        <w:shd w:val="clear" w:color="auto" w:fill="FFFFFF"/>
        <w:spacing w:before="0" w:beforeLines="0" w:beforeAutospacing="0" w:after="0" w:afterLines="0" w:afterAutospacing="0" w:line="360" w:lineRule="auto"/>
        <w:ind w:firstLine="560"/>
        <w:jc w:val="both"/>
        <w:rPr>
          <w:rFonts w:hint="eastAsia" w:ascii="仿宋_GB2312" w:hAnsi="仿宋_GB2312" w:eastAsia="仿宋_GB2312" w:cs="仿宋_GB2312"/>
          <w:color w:val="333333"/>
          <w:sz w:val="24"/>
          <w:szCs w:val="24"/>
        </w:rPr>
      </w:pPr>
      <w:r>
        <w:rPr>
          <w:rFonts w:hint="eastAsia" w:ascii="仿宋_GB2312" w:hAnsi="仿宋_GB2312" w:eastAsia="仿宋_GB2312" w:cs="仿宋_GB2312"/>
          <w:color w:val="333333"/>
          <w:sz w:val="24"/>
          <w:szCs w:val="24"/>
          <w:shd w:val="clear" w:color="auto" w:fill="FFFFFF"/>
        </w:rPr>
        <w:t>项目实施地点为国家税务总局吉林省税务局。</w:t>
      </w:r>
    </w:p>
    <w:p>
      <w:pPr>
        <w:pStyle w:val="14"/>
        <w:shd w:val="clear" w:color="auto" w:fill="FFFFFF"/>
        <w:spacing w:before="0" w:beforeLines="0" w:beforeAutospacing="0" w:after="0" w:afterLines="0" w:afterAutospacing="0" w:line="360" w:lineRule="auto"/>
        <w:ind w:firstLine="560"/>
        <w:jc w:val="both"/>
        <w:rPr>
          <w:rFonts w:hint="eastAsia" w:ascii="仿宋_GB2312" w:hAnsi="仿宋_GB2312" w:eastAsia="仿宋_GB2312" w:cs="仿宋_GB2312"/>
          <w:color w:val="333333"/>
          <w:sz w:val="24"/>
          <w:szCs w:val="24"/>
        </w:rPr>
      </w:pPr>
      <w:r>
        <w:rPr>
          <w:rFonts w:hint="eastAsia" w:ascii="仿宋_GB2312" w:hAnsi="仿宋_GB2312" w:eastAsia="仿宋_GB2312" w:cs="仿宋_GB2312"/>
          <w:color w:val="333333"/>
          <w:sz w:val="24"/>
          <w:szCs w:val="24"/>
          <w:shd w:val="clear" w:color="auto" w:fill="FFFFFF"/>
        </w:rPr>
        <w:t>项目实施范围包括本次需建设的全部功能的开发上线。</w:t>
      </w:r>
    </w:p>
    <w:p>
      <w:pPr>
        <w:pStyle w:val="14"/>
        <w:shd w:val="clear" w:color="auto" w:fill="FFFFFF"/>
        <w:spacing w:before="0" w:beforeLines="0" w:beforeAutospacing="0" w:after="0" w:afterLines="0" w:afterAutospacing="0" w:line="360" w:lineRule="auto"/>
        <w:ind w:firstLine="560"/>
        <w:jc w:val="both"/>
        <w:rPr>
          <w:rFonts w:hint="eastAsia" w:ascii="仿宋_GB2312" w:hAnsi="仿宋_GB2312" w:eastAsia="仿宋_GB2312" w:cs="仿宋_GB2312"/>
          <w:color w:val="333333"/>
          <w:sz w:val="24"/>
          <w:szCs w:val="24"/>
        </w:rPr>
      </w:pPr>
      <w:r>
        <w:rPr>
          <w:rFonts w:hint="eastAsia" w:ascii="仿宋_GB2312" w:hAnsi="仿宋_GB2312" w:eastAsia="仿宋_GB2312" w:cs="仿宋_GB2312"/>
          <w:color w:val="333333"/>
          <w:sz w:val="24"/>
          <w:szCs w:val="24"/>
          <w:shd w:val="clear" w:color="auto" w:fill="FFFFFF"/>
        </w:rPr>
        <w:t>项目实施管理要求如下：中标人制定行之有效的项目实施管理方案，应包括但不限于：项目计划管理、项目进度管理、项目质量管理。</w:t>
      </w:r>
    </w:p>
    <w:p>
      <w:pPr>
        <w:pStyle w:val="14"/>
        <w:shd w:val="clear" w:color="auto" w:fill="FFFFFF"/>
        <w:spacing w:before="0" w:beforeLines="0" w:beforeAutospacing="0" w:after="0" w:afterLines="0" w:afterAutospacing="0" w:line="360" w:lineRule="auto"/>
        <w:ind w:firstLine="560"/>
        <w:jc w:val="both"/>
        <w:rPr>
          <w:rFonts w:hint="eastAsia" w:ascii="仿宋_GB2312" w:hAnsi="仿宋_GB2312" w:eastAsia="仿宋_GB2312" w:cs="仿宋_GB2312"/>
          <w:color w:val="333333"/>
          <w:sz w:val="24"/>
          <w:szCs w:val="24"/>
        </w:rPr>
      </w:pPr>
      <w:r>
        <w:rPr>
          <w:rFonts w:hint="eastAsia" w:ascii="仿宋_GB2312" w:hAnsi="仿宋_GB2312" w:eastAsia="仿宋_GB2312" w:cs="仿宋_GB2312"/>
          <w:color w:val="333333"/>
          <w:sz w:val="24"/>
          <w:szCs w:val="24"/>
          <w:shd w:val="clear" w:color="auto" w:fill="FFFFFF"/>
        </w:rPr>
        <w:t>中标人须承诺向采购人提供有经验的项目实施队伍，对于不满足采购人要求的人员，采购人有权要求成交供应商更换人员，且不能影响项目进度；如中标方不能及时更换，视为违约，采购人有权解除本项目合同。</w:t>
      </w:r>
    </w:p>
    <w:p>
      <w:pPr>
        <w:pStyle w:val="4"/>
        <w:keepNext w:val="0"/>
        <w:keepLines w:val="0"/>
        <w:spacing w:before="0" w:beforeLines="0" w:after="0" w:afterLines="0" w:line="360" w:lineRule="auto"/>
        <w:ind w:firstLine="640"/>
        <w:rPr>
          <w:rFonts w:hint="eastAsia" w:ascii="仿宋_GB2312" w:hAnsi="仿宋_GB2312" w:eastAsia="仿宋_GB2312" w:cs="仿宋_GB2312"/>
          <w:b w:val="0"/>
          <w:bCs w:val="0"/>
          <w:sz w:val="24"/>
          <w:szCs w:val="24"/>
        </w:rPr>
      </w:pPr>
      <w:r>
        <w:rPr>
          <w:rFonts w:hint="eastAsia" w:ascii="仿宋_GB2312" w:hAnsi="仿宋_GB2312" w:eastAsia="仿宋_GB2312" w:cs="仿宋_GB2312"/>
          <w:b w:val="0"/>
          <w:bCs w:val="0"/>
          <w:sz w:val="24"/>
          <w:szCs w:val="24"/>
        </w:rPr>
        <w:t>五、项目验收要求</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 xml:space="preserve">本项目按照国家税务总局吉林省税务局有关规定进行验收。中标人应按照合同及要求，完成项目验收的相关资料的准备，验收时招标人不再额外支付任何费用。招标人将在收到验收申请之日起 30 日内完成验收工作。 </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 xml:space="preserve">1.验收要求 </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 xml:space="preserve">系统上线并稳定运行1个月后，文档齐全，中标人可提出验收申请。 </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 xml:space="preserve">（1）项目验收由招标人组成验收小组，对整体工作进行验收。 </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 xml:space="preserve">（2）中标人应提前准备验收资料、项目总结等文档。 </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 主要交付成果物及要求</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 xml:space="preserve">本项目的实施过程中将产生大量的技术及管理文档，中标人应协助项目单位，负责建立、维护、交接项目实施过程中产生的各类文档，确保项目文档的内容体现本项目的实施过程，并确保项目文档的完整性和准确性。 </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 xml:space="preserve">（1）交付成果物 </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中标人必须向招标人各实施单位提供以下资料及文档，所有文档要求详实、完整，所有的文档必须是中文。对于国家税务总局吉林省税务局</w:t>
      </w:r>
      <w:r>
        <w:rPr>
          <w:rFonts w:hint="eastAsia" w:ascii="仿宋_GB2312" w:hAnsi="仿宋_GB2312" w:eastAsia="仿宋_GB2312" w:cs="仿宋_GB2312"/>
          <w:sz w:val="24"/>
          <w:szCs w:val="24"/>
          <w:highlight w:val="none"/>
        </w:rPr>
        <w:t>项目</w:t>
      </w:r>
      <w:r>
        <w:rPr>
          <w:rFonts w:hint="eastAsia" w:ascii="仿宋_GB2312" w:hAnsi="仿宋_GB2312" w:eastAsia="仿宋_GB2312" w:cs="仿宋_GB2312"/>
          <w:sz w:val="24"/>
          <w:szCs w:val="24"/>
        </w:rPr>
        <w:t>中涉及的技术文档，要求中标人按照规范要求进行提交。</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包括但不限于以下文档：软件各单项需求和补丁包的全套技术和管理文档，（包括需求规格说明书、测试用例、内部测试报告、需求变更相关文档、操作手册等）。</w:t>
      </w:r>
    </w:p>
    <w:p>
      <w:pPr>
        <w:pStyle w:val="4"/>
        <w:keepNext w:val="0"/>
        <w:keepLines w:val="0"/>
        <w:spacing w:before="0" w:beforeLines="0" w:after="0" w:afterLines="0" w:line="360" w:lineRule="auto"/>
        <w:ind w:firstLine="640"/>
        <w:rPr>
          <w:rFonts w:hint="eastAsia" w:ascii="仿宋_GB2312" w:hAnsi="仿宋_GB2312" w:eastAsia="仿宋_GB2312" w:cs="仿宋_GB2312"/>
          <w:b w:val="0"/>
          <w:bCs w:val="0"/>
          <w:sz w:val="24"/>
          <w:szCs w:val="24"/>
        </w:rPr>
      </w:pPr>
      <w:r>
        <w:rPr>
          <w:rFonts w:hint="eastAsia" w:ascii="仿宋_GB2312" w:hAnsi="仿宋_GB2312" w:eastAsia="仿宋_GB2312" w:cs="仿宋_GB2312"/>
          <w:b w:val="0"/>
          <w:bCs w:val="0"/>
          <w:sz w:val="24"/>
          <w:szCs w:val="24"/>
        </w:rPr>
        <w:t>六、项目技术支持服务要求</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本项目验收后免费提供一年运维服务，需至少提供驻场工程师2人，满足项目实施过程中系统应用辅导和维护需求，对税务干部进行操作培训和指导、系统调试、权限配置、角色划分等服务。</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驻场工程师包括应用指导岗1人、数据维护岗1人。数据服务及系统运维主要工作内容如下：</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数据服务</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（1）数据分析利用</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根据税务机关需求提供相关数据报表、数据分析，包括：各项监控指标的统计数据、编制指标分析报告以及其他临时发生的数据支持工作。</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（2）监控指标的论证与修改</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新增指标提取应用后，根据各个主管处室反映的应用效果，对指标业务口径需要进行论证，逐步修改、完善。</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（3）数据同步、数据检验</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对每一项新增指标，检查数据调取的正确性、汇算数据结果的各层级关系的正确性。</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系统运维服务</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（1）日常问题受理工作。</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（2）需求对接工作。</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（3）系统维护工作。</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（4）系统性能监控工作。</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（5）系统安全升级打补丁工作。</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（6）系统备份工作。</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（7）系统升级优化工作。</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（8）其他工作。配合采购人进行数据管理、数据分析等其他工作。</w:t>
      </w:r>
    </w:p>
    <w:p>
      <w:pPr>
        <w:pStyle w:val="4"/>
        <w:keepNext w:val="0"/>
        <w:keepLines w:val="0"/>
        <w:spacing w:before="0" w:beforeLines="0" w:after="0" w:afterLines="0" w:line="360" w:lineRule="auto"/>
        <w:ind w:firstLine="640"/>
        <w:rPr>
          <w:rFonts w:hint="eastAsia" w:ascii="仿宋_GB2312" w:hAnsi="仿宋_GB2312" w:eastAsia="仿宋_GB2312" w:cs="仿宋_GB2312"/>
          <w:b w:val="0"/>
          <w:bCs w:val="0"/>
          <w:sz w:val="24"/>
          <w:szCs w:val="24"/>
        </w:rPr>
      </w:pPr>
      <w:r>
        <w:rPr>
          <w:rFonts w:hint="eastAsia" w:ascii="仿宋_GB2312" w:hAnsi="仿宋_GB2312" w:eastAsia="仿宋_GB2312" w:cs="仿宋_GB2312"/>
          <w:b w:val="0"/>
          <w:bCs w:val="0"/>
          <w:sz w:val="24"/>
          <w:szCs w:val="24"/>
        </w:rPr>
        <w:t>七、税收信息化项目开发和应用管理工作要求</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本项目管理实施和验收由国家税务总局吉林省税务局网络安全和信息化领导小组办公室负责。对实施运维项目过程中，中标方应严格按照国家税务总局吉林省税务局应用信息系统运维服务方管理要求开展运维工作，确保各应用信息系统安全、稳定、高效运行。</w:t>
      </w:r>
    </w:p>
    <w:p>
      <w:pPr>
        <w:pStyle w:val="4"/>
        <w:keepNext w:val="0"/>
        <w:keepLines w:val="0"/>
        <w:spacing w:before="0" w:beforeLines="0" w:after="0" w:afterLines="0" w:line="360" w:lineRule="auto"/>
        <w:ind w:firstLine="640"/>
        <w:rPr>
          <w:rFonts w:hint="eastAsia" w:ascii="仿宋_GB2312" w:hAnsi="仿宋_GB2312" w:eastAsia="仿宋_GB2312" w:cs="仿宋_GB2312"/>
          <w:b w:val="0"/>
          <w:bCs w:val="0"/>
          <w:sz w:val="24"/>
          <w:szCs w:val="24"/>
        </w:rPr>
      </w:pPr>
      <w:r>
        <w:rPr>
          <w:rFonts w:hint="eastAsia" w:ascii="仿宋_GB2312" w:hAnsi="仿宋_GB2312" w:eastAsia="仿宋_GB2312" w:cs="仿宋_GB2312"/>
          <w:b w:val="0"/>
          <w:bCs w:val="0"/>
          <w:sz w:val="24"/>
          <w:szCs w:val="24"/>
        </w:rPr>
        <w:t>八、其他要求</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1.项目保密要求：</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（1）双方应对在合同签订或履行过程中所接触的对方信息，包括但不限于知识产权、技术资料、技术诀窍、内部管理及其他相关信息，负有保密义务。</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中标人在使用用户方为其提供的数据、程序、用户名、口令、资料及采购方相关的业务和技术文档，包括税收政策、方案设计细节、程序文件、数据结构，以及相关业务系统的硬软件、文档、测试和测试产生的数据时，应遵循以下约定:</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应以审慎态度避免泄露、公开或传播用户方的信息;</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未经用户方书面许可，不得对有关信息进行修改、补充、复制；</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未经用户方书面许可，不得将信息以任何方式(如 E-mail)携带出采购方场所；</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未经用户方书面许可，不得将信息透露给任何其他人:</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用户方以书面形式提出的其他保密措施。</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（3）保密期限不受合同有效期的限制，在合同有效期结束后，信息接受方仍应承担保密义务，直至该等信息成为公开信息。</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（4）双方如出现泄密行为，泄密方应承担相关的法律责任并承担由此给对方造成的经济损失。</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2.知识产权要求：</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中标方需保证所提供的服务不侵犯第三方的知识产权（专利权、商标权、版权等），因侵害第三方知识产权而产生的法律责任，全部由中标方承担。</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3.网络安全管理要求：</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严格按照税务机关网络安全管理制度执行，主动开展系统漏洞扫描和风险评估，规避网络安全风险。对税务机关扫描系统漏洞，需在8个小时内响应，48小时内处理，特殊情况需向相关部门报备申请。</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4. 内控内生化管理要求：</w:t>
      </w:r>
    </w:p>
    <w:p>
      <w:pPr>
        <w:spacing w:before="0" w:beforeLines="0" w:after="0" w:afterLines="0"/>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严格按照相关要求实行内控内生化管理，对系统操作、实施过程中各流程进行留痕、可控化管理。</w:t>
      </w:r>
    </w:p>
    <w:p>
      <w:pPr>
        <w:numPr>
          <w:ilvl w:val="0"/>
          <w:numId w:val="0"/>
        </w:numPr>
        <w:spacing w:before="0" w:beforeLines="0" w:after="0" w:afterLines="0"/>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5.</w:t>
      </w:r>
      <w:r>
        <w:rPr>
          <w:rFonts w:hint="eastAsia" w:ascii="仿宋_GB2312" w:hAnsi="仿宋_GB2312" w:eastAsia="仿宋_GB2312" w:cs="仿宋_GB2312"/>
          <w:sz w:val="24"/>
          <w:szCs w:val="24"/>
        </w:rPr>
        <w:t>中标供应商禁止另行开发合同业务需求范围内、供纳税人、缴费人使用的软件；禁止在合同履行期间“围猎”税务人员，对违反以上规定的，将纳入失信名单；对于违反网络安全规定行为造成不良后果的中标供应商，3年内限制参加税务系统政府采购活动；中标供应商应建立防止违法违规聘用离职税务人员风险控制制度，如出现违法违规聘用离职税务人员行为，采购人有权对中标供应商采取以下措施：限期改正、要求支付违约金、解除合同、3年内限制参加所聘人员原单位及下属单位信息化项目政府采购活动等措施。投标人提供承诺函。</w:t>
      </w:r>
    </w:p>
    <w:p>
      <w:pPr>
        <w:pStyle w:val="8"/>
        <w:jc w:val="center"/>
        <w:rPr>
          <w:rFonts w:ascii="仿宋_GB2312" w:hAnsi="仿宋_GB2312" w:eastAsia="仿宋_GB2312" w:cs="仿宋_GB2312"/>
          <w:sz w:val="28"/>
          <w:szCs w:val="28"/>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Calibri Light">
    <w:altName w:val="DejaVu Sans"/>
    <w:panose1 w:val="020F0302020204030204"/>
    <w:charset w:val="00"/>
    <w:family w:val="swiss"/>
    <w:pitch w:val="default"/>
    <w:sig w:usb0="00000000" w:usb1="00000000" w:usb2="00000000" w:usb3="00000000" w:csb0="2000019F" w:csb1="00000000"/>
  </w:font>
  <w:font w:name="仿宋">
    <w:panose1 w:val="02010609060101010101"/>
    <w:charset w:val="86"/>
    <w:family w:val="modern"/>
    <w:pitch w:val="default"/>
    <w:sig w:usb0="800002BF" w:usb1="38CF7CFA" w:usb2="00000016" w:usb3="00000000" w:csb0="00040001" w:csb1="00000000"/>
  </w:font>
  <w:font w:name="MingLiU_HKSCS">
    <w:altName w:val="Noto Sans CJK SC"/>
    <w:panose1 w:val="02020500000000000000"/>
    <w:charset w:val="88"/>
    <w:family w:val="roman"/>
    <w:pitch w:val="default"/>
    <w:sig w:usb0="00000000" w:usb1="00000000" w:usb2="00000016" w:usb3="00000000" w:csb0="00100001" w:csb1="00000000"/>
  </w:font>
  <w:font w:name="方正小标宋简体">
    <w:panose1 w:val="02000000000000000000"/>
    <w:charset w:val="86"/>
    <w:family w:val="auto"/>
    <w:pitch w:val="default"/>
    <w:sig w:usb0="A00002BF" w:usb1="184F6CFA" w:usb2="00000012" w:usb3="00000000" w:csb0="00040001" w:csb1="00000000"/>
  </w:font>
  <w:font w:name="仿宋_GB2312">
    <w:panose1 w:val="02010609030101010101"/>
    <w:charset w:val="86"/>
    <w:family w:val="modern"/>
    <w:pitch w:val="default"/>
    <w:sig w:usb0="00000001" w:usb1="080E0000" w:usb2="00000000" w:usb3="00000000" w:csb0="00040000" w:csb1="00000000"/>
  </w:font>
  <w:font w:name="宋体-18030">
    <w:altName w:val="微软雅黑"/>
    <w:panose1 w:val="00000000000000000000"/>
    <w:charset w:val="86"/>
    <w:family w:val="modern"/>
    <w:pitch w:val="default"/>
    <w:sig w:usb0="00000000" w:usb1="00000000" w:usb2="00000010" w:usb3="00000000" w:csb0="00040000" w:csb1="00000000"/>
  </w:font>
  <w:font w:name="MS Gothic">
    <w:altName w:val="宋体"/>
    <w:panose1 w:val="020B0609070205080204"/>
    <w:charset w:val="80"/>
    <w:family w:val="modern"/>
    <w:pitch w:val="default"/>
    <w:sig w:usb0="00000000" w:usb1="00000000" w:usb2="00000012" w:usb3="00000000" w:csb0="4002009F" w:csb1="DFD70000"/>
  </w:font>
  <w:font w:name="楷体_GB2312">
    <w:panose1 w:val="02010609030101010101"/>
    <w:charset w:val="86"/>
    <w:family w:val="modern"/>
    <w:pitch w:val="default"/>
    <w:sig w:usb0="00000001" w:usb1="080E0000" w:usb2="00000000" w:usb3="00000000" w:csb0="00040000" w:csb1="00000000"/>
  </w:font>
  <w:font w:name="FangSong_GB2312">
    <w:panose1 w:val="02010609030101010101"/>
    <w:charset w:val="86"/>
    <w:family w:val="modern"/>
    <w:pitch w:val="default"/>
    <w:sig w:usb0="00000001" w:usb1="080E0000" w:usb2="00000000" w:usb3="00000000" w:csb0="00040000" w:csb1="00000000"/>
  </w:font>
  <w:font w:name="MS Mincho">
    <w:altName w:val="宋体"/>
    <w:panose1 w:val="02020609040205080304"/>
    <w:charset w:val="80"/>
    <w:family w:val="modern"/>
    <w:pitch w:val="default"/>
    <w:sig w:usb0="00000000" w:usb1="00000000" w:usb2="00000012" w:usb3="00000000" w:csb0="4002009F" w:csb1="DFD70000"/>
  </w:font>
  <w:font w:name="微软雅黑">
    <w:panose1 w:val="020B0503020204020204"/>
    <w:charset w:val="86"/>
    <w:family w:val="auto"/>
    <w:pitch w:val="default"/>
    <w:sig w:usb0="80000287" w:usb1="2A0F3C52" w:usb2="00000016" w:usb3="00000000" w:csb0="0004001F" w:csb1="00000000"/>
  </w:font>
  <w:font w:name="DejaVu Sans">
    <w:panose1 w:val="020B0603030804020204"/>
    <w:charset w:val="00"/>
    <w:family w:val="auto"/>
    <w:pitch w:val="default"/>
    <w:sig w:usb0="E7006EFF" w:usb1="D200FDFF" w:usb2="0A246029" w:usb3="0400200C" w:csb0="600001FF" w:csb1="DFFF0000"/>
  </w:font>
  <w:font w:name="Noto Sans CJK SC">
    <w:panose1 w:val="020B0500000000000000"/>
    <w:charset w:val="86"/>
    <w:family w:val="auto"/>
    <w:pitch w:val="default"/>
    <w:sig w:usb0="30000003" w:usb1="2BDF3C10" w:usb2="00000016" w:usb3="00000000" w:csb0="602E0107" w:csb1="00000000"/>
  </w:font>
  <w:font w:name="方正宋体S-超大字符集">
    <w:panose1 w:val="02000000000000000000"/>
    <w:charset w:val="86"/>
    <w:family w:val="auto"/>
    <w:pitch w:val="default"/>
    <w:sig w:usb0="00000001" w:usb1="0800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FD8A5AA"/>
    <w:multiLevelType w:val="singleLevel"/>
    <w:tmpl w:val="BFD8A5AA"/>
    <w:lvl w:ilvl="0" w:tentative="0">
      <w:start w:val="6"/>
      <w:numFmt w:val="decimal"/>
      <w:lvlText w:val="(%1)"/>
      <w:lvlJc w:val="left"/>
      <w:pPr>
        <w:tabs>
          <w:tab w:val="left" w:pos="312"/>
        </w:tabs>
      </w:pPr>
    </w:lvl>
  </w:abstractNum>
  <w:abstractNum w:abstractNumId="1">
    <w:nsid w:val="F9FAA95E"/>
    <w:multiLevelType w:val="singleLevel"/>
    <w:tmpl w:val="F9FAA95E"/>
    <w:lvl w:ilvl="0" w:tentative="0">
      <w:start w:val="1"/>
      <w:numFmt w:val="decimal"/>
      <w:lvlText w:val="%1"/>
      <w:lvlJc w:val="left"/>
      <w:pPr>
        <w:tabs>
          <w:tab w:val="left" w:pos="420"/>
        </w:tabs>
        <w:ind w:left="425" w:hanging="425"/>
      </w:pPr>
      <w:rPr>
        <w:rFonts w:hint="default"/>
      </w:rPr>
    </w:lvl>
  </w:abstractNum>
  <w:abstractNum w:abstractNumId="2">
    <w:nsid w:val="FD7E6DF8"/>
    <w:multiLevelType w:val="singleLevel"/>
    <w:tmpl w:val="FD7E6DF8"/>
    <w:lvl w:ilvl="0" w:tentative="0">
      <w:start w:val="5"/>
      <w:numFmt w:val="chineseCounting"/>
      <w:suff w:val="nothing"/>
      <w:lvlText w:val="%1、"/>
      <w:lvlJc w:val="left"/>
      <w:rPr>
        <w:rFonts w:hint="eastAsia"/>
      </w:rPr>
    </w:lvl>
  </w:abstractNum>
  <w:abstractNum w:abstractNumId="3">
    <w:nsid w:val="12533DEA"/>
    <w:multiLevelType w:val="multilevel"/>
    <w:tmpl w:val="12533DEA"/>
    <w:lvl w:ilvl="0" w:tentative="0">
      <w:start w:val="1"/>
      <w:numFmt w:val="decimal"/>
      <w:lvlText w:val="%1）"/>
      <w:lvlJc w:val="left"/>
      <w:pPr>
        <w:ind w:left="980" w:hanging="420"/>
      </w:pPr>
      <w:rPr>
        <w:rFonts w:hint="default"/>
      </w:rPr>
    </w:lvl>
    <w:lvl w:ilvl="1" w:tentative="0">
      <w:start w:val="1"/>
      <w:numFmt w:val="lowerLetter"/>
      <w:lvlText w:val="%2)"/>
      <w:lvlJc w:val="left"/>
      <w:pPr>
        <w:ind w:left="1400" w:hanging="420"/>
      </w:pPr>
    </w:lvl>
    <w:lvl w:ilvl="2" w:tentative="0">
      <w:start w:val="1"/>
      <w:numFmt w:val="lowerRoman"/>
      <w:lvlText w:val="%3."/>
      <w:lvlJc w:val="right"/>
      <w:pPr>
        <w:ind w:left="1820" w:hanging="420"/>
      </w:pPr>
    </w:lvl>
    <w:lvl w:ilvl="3" w:tentative="0">
      <w:start w:val="1"/>
      <w:numFmt w:val="decimal"/>
      <w:lvlText w:val="%4."/>
      <w:lvlJc w:val="left"/>
      <w:pPr>
        <w:ind w:left="2240" w:hanging="420"/>
      </w:pPr>
    </w:lvl>
    <w:lvl w:ilvl="4" w:tentative="0">
      <w:start w:val="1"/>
      <w:numFmt w:val="lowerLetter"/>
      <w:lvlText w:val="%5)"/>
      <w:lvlJc w:val="left"/>
      <w:pPr>
        <w:ind w:left="2660" w:hanging="420"/>
      </w:pPr>
    </w:lvl>
    <w:lvl w:ilvl="5" w:tentative="0">
      <w:start w:val="1"/>
      <w:numFmt w:val="lowerRoman"/>
      <w:lvlText w:val="%6."/>
      <w:lvlJc w:val="right"/>
      <w:pPr>
        <w:ind w:left="3080" w:hanging="420"/>
      </w:pPr>
    </w:lvl>
    <w:lvl w:ilvl="6" w:tentative="0">
      <w:start w:val="1"/>
      <w:numFmt w:val="decimal"/>
      <w:lvlText w:val="%7."/>
      <w:lvlJc w:val="left"/>
      <w:pPr>
        <w:ind w:left="3500" w:hanging="420"/>
      </w:pPr>
    </w:lvl>
    <w:lvl w:ilvl="7" w:tentative="0">
      <w:start w:val="1"/>
      <w:numFmt w:val="lowerLetter"/>
      <w:lvlText w:val="%8)"/>
      <w:lvlJc w:val="left"/>
      <w:pPr>
        <w:ind w:left="3920" w:hanging="420"/>
      </w:pPr>
    </w:lvl>
    <w:lvl w:ilvl="8" w:tentative="0">
      <w:start w:val="1"/>
      <w:numFmt w:val="lowerRoman"/>
      <w:lvlText w:val="%9."/>
      <w:lvlJc w:val="right"/>
      <w:pPr>
        <w:ind w:left="4340" w:hanging="420"/>
      </w:pPr>
    </w:lvl>
  </w:abstractNum>
  <w:abstractNum w:abstractNumId="4">
    <w:nsid w:val="35217801"/>
    <w:multiLevelType w:val="multilevel"/>
    <w:tmpl w:val="35217801"/>
    <w:lvl w:ilvl="0" w:tentative="0">
      <w:start w:val="4"/>
      <w:numFmt w:val="decimal"/>
      <w:lvlText w:val="%1）"/>
      <w:lvlJc w:val="left"/>
      <w:pPr>
        <w:ind w:left="720" w:hanging="72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5">
    <w:nsid w:val="35401C0F"/>
    <w:multiLevelType w:val="multilevel"/>
    <w:tmpl w:val="35401C0F"/>
    <w:lvl w:ilvl="0" w:tentative="0">
      <w:start w:val="1"/>
      <w:numFmt w:val="decimal"/>
      <w:lvlText w:val="%1)"/>
      <w:lvlJc w:val="left"/>
      <w:pPr>
        <w:ind w:left="981" w:hanging="420"/>
      </w:pPr>
    </w:lvl>
    <w:lvl w:ilvl="1" w:tentative="0">
      <w:start w:val="1"/>
      <w:numFmt w:val="lowerLetter"/>
      <w:lvlText w:val="%2)"/>
      <w:lvlJc w:val="left"/>
      <w:pPr>
        <w:ind w:left="1401" w:hanging="420"/>
      </w:pPr>
    </w:lvl>
    <w:lvl w:ilvl="2" w:tentative="0">
      <w:start w:val="1"/>
      <w:numFmt w:val="lowerRoman"/>
      <w:lvlText w:val="%3."/>
      <w:lvlJc w:val="right"/>
      <w:pPr>
        <w:ind w:left="1821" w:hanging="420"/>
      </w:pPr>
    </w:lvl>
    <w:lvl w:ilvl="3" w:tentative="0">
      <w:start w:val="1"/>
      <w:numFmt w:val="decimal"/>
      <w:lvlText w:val="%4."/>
      <w:lvlJc w:val="left"/>
      <w:pPr>
        <w:ind w:left="2241" w:hanging="420"/>
      </w:pPr>
    </w:lvl>
    <w:lvl w:ilvl="4" w:tentative="0">
      <w:start w:val="1"/>
      <w:numFmt w:val="lowerLetter"/>
      <w:lvlText w:val="%5)"/>
      <w:lvlJc w:val="left"/>
      <w:pPr>
        <w:ind w:left="2661" w:hanging="420"/>
      </w:pPr>
    </w:lvl>
    <w:lvl w:ilvl="5" w:tentative="0">
      <w:start w:val="1"/>
      <w:numFmt w:val="lowerRoman"/>
      <w:lvlText w:val="%6."/>
      <w:lvlJc w:val="right"/>
      <w:pPr>
        <w:ind w:left="3081" w:hanging="420"/>
      </w:pPr>
    </w:lvl>
    <w:lvl w:ilvl="6" w:tentative="0">
      <w:start w:val="1"/>
      <w:numFmt w:val="decimal"/>
      <w:lvlText w:val="%7."/>
      <w:lvlJc w:val="left"/>
      <w:pPr>
        <w:ind w:left="3501" w:hanging="420"/>
      </w:pPr>
    </w:lvl>
    <w:lvl w:ilvl="7" w:tentative="0">
      <w:start w:val="1"/>
      <w:numFmt w:val="lowerLetter"/>
      <w:lvlText w:val="%8)"/>
      <w:lvlJc w:val="left"/>
      <w:pPr>
        <w:ind w:left="3921" w:hanging="420"/>
      </w:pPr>
    </w:lvl>
    <w:lvl w:ilvl="8" w:tentative="0">
      <w:start w:val="1"/>
      <w:numFmt w:val="lowerRoman"/>
      <w:lvlText w:val="%9."/>
      <w:lvlJc w:val="right"/>
      <w:pPr>
        <w:ind w:left="4341" w:hanging="420"/>
      </w:pPr>
    </w:lvl>
  </w:abstractNum>
  <w:abstractNum w:abstractNumId="6">
    <w:nsid w:val="375A23DA"/>
    <w:multiLevelType w:val="multilevel"/>
    <w:tmpl w:val="375A23DA"/>
    <w:lvl w:ilvl="0" w:tentative="0">
      <w:start w:val="1"/>
      <w:numFmt w:val="decimal"/>
      <w:lvlText w:val="%1)"/>
      <w:lvlJc w:val="left"/>
      <w:pPr>
        <w:ind w:left="980" w:hanging="420"/>
      </w:pPr>
      <w:rPr>
        <w:rFonts w:hint="eastAsia"/>
      </w:rPr>
    </w:lvl>
    <w:lvl w:ilvl="1" w:tentative="0">
      <w:start w:val="1"/>
      <w:numFmt w:val="lowerLetter"/>
      <w:lvlText w:val="%2)"/>
      <w:lvlJc w:val="left"/>
      <w:pPr>
        <w:ind w:left="1400" w:hanging="420"/>
      </w:pPr>
    </w:lvl>
    <w:lvl w:ilvl="2" w:tentative="0">
      <w:start w:val="1"/>
      <w:numFmt w:val="lowerRoman"/>
      <w:lvlText w:val="%3."/>
      <w:lvlJc w:val="right"/>
      <w:pPr>
        <w:ind w:left="1820" w:hanging="420"/>
      </w:pPr>
    </w:lvl>
    <w:lvl w:ilvl="3" w:tentative="0">
      <w:start w:val="1"/>
      <w:numFmt w:val="decimal"/>
      <w:lvlText w:val="%4."/>
      <w:lvlJc w:val="left"/>
      <w:pPr>
        <w:ind w:left="2240" w:hanging="420"/>
      </w:pPr>
    </w:lvl>
    <w:lvl w:ilvl="4" w:tentative="0">
      <w:start w:val="1"/>
      <w:numFmt w:val="lowerLetter"/>
      <w:lvlText w:val="%5)"/>
      <w:lvlJc w:val="left"/>
      <w:pPr>
        <w:ind w:left="2660" w:hanging="420"/>
      </w:pPr>
    </w:lvl>
    <w:lvl w:ilvl="5" w:tentative="0">
      <w:start w:val="1"/>
      <w:numFmt w:val="lowerRoman"/>
      <w:lvlText w:val="%6."/>
      <w:lvlJc w:val="right"/>
      <w:pPr>
        <w:ind w:left="3080" w:hanging="420"/>
      </w:pPr>
    </w:lvl>
    <w:lvl w:ilvl="6" w:tentative="0">
      <w:start w:val="1"/>
      <w:numFmt w:val="decimal"/>
      <w:lvlText w:val="%7."/>
      <w:lvlJc w:val="left"/>
      <w:pPr>
        <w:ind w:left="3500" w:hanging="420"/>
      </w:pPr>
    </w:lvl>
    <w:lvl w:ilvl="7" w:tentative="0">
      <w:start w:val="1"/>
      <w:numFmt w:val="lowerLetter"/>
      <w:lvlText w:val="%8)"/>
      <w:lvlJc w:val="left"/>
      <w:pPr>
        <w:ind w:left="3920" w:hanging="420"/>
      </w:pPr>
    </w:lvl>
    <w:lvl w:ilvl="8" w:tentative="0">
      <w:start w:val="1"/>
      <w:numFmt w:val="lowerRoman"/>
      <w:lvlText w:val="%9."/>
      <w:lvlJc w:val="right"/>
      <w:pPr>
        <w:ind w:left="4340" w:hanging="420"/>
      </w:pPr>
    </w:lvl>
  </w:abstractNum>
  <w:abstractNum w:abstractNumId="7">
    <w:nsid w:val="4DF7486D"/>
    <w:multiLevelType w:val="multilevel"/>
    <w:tmpl w:val="4DF7486D"/>
    <w:lvl w:ilvl="0" w:tentative="0">
      <w:start w:val="1"/>
      <w:numFmt w:val="decimal"/>
      <w:lvlText w:val="%1）"/>
      <w:lvlJc w:val="left"/>
      <w:pPr>
        <w:ind w:left="1003" w:hanging="720"/>
      </w:pPr>
      <w:rPr>
        <w:rFonts w:hint="default"/>
      </w:rPr>
    </w:lvl>
    <w:lvl w:ilvl="1" w:tentative="0">
      <w:start w:val="1"/>
      <w:numFmt w:val="lowerLetter"/>
      <w:lvlText w:val="%2)"/>
      <w:lvlJc w:val="left"/>
      <w:pPr>
        <w:ind w:left="1123" w:hanging="420"/>
      </w:pPr>
    </w:lvl>
    <w:lvl w:ilvl="2" w:tentative="0">
      <w:start w:val="1"/>
      <w:numFmt w:val="lowerRoman"/>
      <w:lvlText w:val="%3."/>
      <w:lvlJc w:val="right"/>
      <w:pPr>
        <w:ind w:left="1543" w:hanging="420"/>
      </w:pPr>
    </w:lvl>
    <w:lvl w:ilvl="3" w:tentative="0">
      <w:start w:val="1"/>
      <w:numFmt w:val="decimal"/>
      <w:lvlText w:val="%4."/>
      <w:lvlJc w:val="left"/>
      <w:pPr>
        <w:ind w:left="1963" w:hanging="420"/>
      </w:pPr>
    </w:lvl>
    <w:lvl w:ilvl="4" w:tentative="0">
      <w:start w:val="1"/>
      <w:numFmt w:val="lowerLetter"/>
      <w:lvlText w:val="%5)"/>
      <w:lvlJc w:val="left"/>
      <w:pPr>
        <w:ind w:left="2383" w:hanging="420"/>
      </w:pPr>
    </w:lvl>
    <w:lvl w:ilvl="5" w:tentative="0">
      <w:start w:val="1"/>
      <w:numFmt w:val="lowerRoman"/>
      <w:lvlText w:val="%6."/>
      <w:lvlJc w:val="right"/>
      <w:pPr>
        <w:ind w:left="2803" w:hanging="420"/>
      </w:pPr>
    </w:lvl>
    <w:lvl w:ilvl="6" w:tentative="0">
      <w:start w:val="1"/>
      <w:numFmt w:val="decimal"/>
      <w:lvlText w:val="%7."/>
      <w:lvlJc w:val="left"/>
      <w:pPr>
        <w:ind w:left="3223" w:hanging="420"/>
      </w:pPr>
    </w:lvl>
    <w:lvl w:ilvl="7" w:tentative="0">
      <w:start w:val="1"/>
      <w:numFmt w:val="lowerLetter"/>
      <w:lvlText w:val="%8)"/>
      <w:lvlJc w:val="left"/>
      <w:pPr>
        <w:ind w:left="3643" w:hanging="420"/>
      </w:pPr>
    </w:lvl>
    <w:lvl w:ilvl="8" w:tentative="0">
      <w:start w:val="1"/>
      <w:numFmt w:val="lowerRoman"/>
      <w:lvlText w:val="%9."/>
      <w:lvlJc w:val="right"/>
      <w:pPr>
        <w:ind w:left="4063" w:hanging="420"/>
      </w:pPr>
    </w:lvl>
  </w:abstractNum>
  <w:num w:numId="1">
    <w:abstractNumId w:val="2"/>
  </w:num>
  <w:num w:numId="2">
    <w:abstractNumId w:val="0"/>
  </w:num>
  <w:num w:numId="3">
    <w:abstractNumId w:val="1"/>
  </w:num>
  <w:num w:numId="4">
    <w:abstractNumId w:val="7"/>
  </w:num>
  <w:num w:numId="5">
    <w:abstractNumId w:val="6"/>
  </w:num>
  <w:num w:numId="6">
    <w:abstractNumId w:val="5"/>
  </w:num>
  <w:num w:numId="7">
    <w:abstractNumId w:val="4"/>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isplayBackgroundShape w:val="true"/>
  <w:bordersDoNotSurroundHeader w:val="false"/>
  <w:bordersDoNotSurroundFooter w:val="false"/>
  <w:documentProtection w:enforcement="0"/>
  <w:defaultTabStop w:val="420"/>
  <w:drawingGridVerticalSpacing w:val="156"/>
  <w:displayHorizontalDrawingGridEvery w:val="1"/>
  <w:displayVerticalDrawingGridEvery w:val="1"/>
  <w:noPunctuationKerning w:val="true"/>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llZDM0MTQyMGM2Mjk0MTM3MWNiNWVmYThkZmEzYTcifQ=="/>
  </w:docVars>
  <w:rsids>
    <w:rsidRoot w:val="00180E83"/>
    <w:rsid w:val="00036499"/>
    <w:rsid w:val="00044E48"/>
    <w:rsid w:val="0007720D"/>
    <w:rsid w:val="00091185"/>
    <w:rsid w:val="000E3F2B"/>
    <w:rsid w:val="00114D90"/>
    <w:rsid w:val="00167D37"/>
    <w:rsid w:val="00172947"/>
    <w:rsid w:val="00180E83"/>
    <w:rsid w:val="001C5ADB"/>
    <w:rsid w:val="001C70CA"/>
    <w:rsid w:val="001F4292"/>
    <w:rsid w:val="002178F7"/>
    <w:rsid w:val="0026040F"/>
    <w:rsid w:val="002C3171"/>
    <w:rsid w:val="002E057C"/>
    <w:rsid w:val="00375FEE"/>
    <w:rsid w:val="00384B9F"/>
    <w:rsid w:val="0039281B"/>
    <w:rsid w:val="003A3E7C"/>
    <w:rsid w:val="003D63EB"/>
    <w:rsid w:val="00402501"/>
    <w:rsid w:val="00413510"/>
    <w:rsid w:val="0043169A"/>
    <w:rsid w:val="00433AEB"/>
    <w:rsid w:val="0046072B"/>
    <w:rsid w:val="004D563D"/>
    <w:rsid w:val="004D5C9E"/>
    <w:rsid w:val="00500207"/>
    <w:rsid w:val="00526872"/>
    <w:rsid w:val="00540F8C"/>
    <w:rsid w:val="00570D2F"/>
    <w:rsid w:val="005B3BC3"/>
    <w:rsid w:val="005E647A"/>
    <w:rsid w:val="0067450A"/>
    <w:rsid w:val="00677E46"/>
    <w:rsid w:val="006F1BD7"/>
    <w:rsid w:val="006F6836"/>
    <w:rsid w:val="00711FBA"/>
    <w:rsid w:val="007174FA"/>
    <w:rsid w:val="0076000E"/>
    <w:rsid w:val="007801C5"/>
    <w:rsid w:val="007947C9"/>
    <w:rsid w:val="007A5377"/>
    <w:rsid w:val="007B13FA"/>
    <w:rsid w:val="007B6916"/>
    <w:rsid w:val="00817665"/>
    <w:rsid w:val="008208EC"/>
    <w:rsid w:val="0084569B"/>
    <w:rsid w:val="00887D94"/>
    <w:rsid w:val="00890B95"/>
    <w:rsid w:val="008B0A65"/>
    <w:rsid w:val="008D6F13"/>
    <w:rsid w:val="008F03CD"/>
    <w:rsid w:val="009044FC"/>
    <w:rsid w:val="00943A7B"/>
    <w:rsid w:val="009A109D"/>
    <w:rsid w:val="009B0F4B"/>
    <w:rsid w:val="009B3F6C"/>
    <w:rsid w:val="009E75B6"/>
    <w:rsid w:val="009F7D6D"/>
    <w:rsid w:val="00AA2122"/>
    <w:rsid w:val="00AB0354"/>
    <w:rsid w:val="00AB0D7A"/>
    <w:rsid w:val="00AB632C"/>
    <w:rsid w:val="00AC5A5C"/>
    <w:rsid w:val="00AE53AF"/>
    <w:rsid w:val="00B06320"/>
    <w:rsid w:val="00B12FCC"/>
    <w:rsid w:val="00B26D11"/>
    <w:rsid w:val="00B36B52"/>
    <w:rsid w:val="00B41B02"/>
    <w:rsid w:val="00B60E53"/>
    <w:rsid w:val="00C52A84"/>
    <w:rsid w:val="00C838A4"/>
    <w:rsid w:val="00CD1329"/>
    <w:rsid w:val="00D055F5"/>
    <w:rsid w:val="00D27629"/>
    <w:rsid w:val="00D65341"/>
    <w:rsid w:val="00D91925"/>
    <w:rsid w:val="00DC621A"/>
    <w:rsid w:val="00DD09F2"/>
    <w:rsid w:val="00E47964"/>
    <w:rsid w:val="00E83C7F"/>
    <w:rsid w:val="00EC66A7"/>
    <w:rsid w:val="00ED2C83"/>
    <w:rsid w:val="00EF7052"/>
    <w:rsid w:val="00F04FCA"/>
    <w:rsid w:val="00F2249C"/>
    <w:rsid w:val="00F5587E"/>
    <w:rsid w:val="00F80826"/>
    <w:rsid w:val="00F8445F"/>
    <w:rsid w:val="00F935FD"/>
    <w:rsid w:val="00FC1758"/>
    <w:rsid w:val="00FE3FEF"/>
    <w:rsid w:val="1626320A"/>
    <w:rsid w:val="1BEDF436"/>
    <w:rsid w:val="31FF6548"/>
    <w:rsid w:val="33B04DFD"/>
    <w:rsid w:val="39395191"/>
    <w:rsid w:val="3B691B8B"/>
    <w:rsid w:val="4DFFDD0F"/>
    <w:rsid w:val="5FBFF99C"/>
    <w:rsid w:val="6401271B"/>
    <w:rsid w:val="671FC0C0"/>
    <w:rsid w:val="6C55F3A8"/>
    <w:rsid w:val="76F954B9"/>
    <w:rsid w:val="7AA91F14"/>
    <w:rsid w:val="7B76D978"/>
    <w:rsid w:val="7D64AB7D"/>
    <w:rsid w:val="7FFEE64C"/>
    <w:rsid w:val="9BA73EE5"/>
    <w:rsid w:val="B3AE590E"/>
    <w:rsid w:val="BDFE3E10"/>
    <w:rsid w:val="CFBC21B3"/>
    <w:rsid w:val="DFEB2904"/>
    <w:rsid w:val="F7B7CBBD"/>
    <w:rsid w:val="F9B99B45"/>
    <w:rsid w:val="FDF72D6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nhideWhenUsed="0" w:uiPriority="99" w:semiHidden="0" w:name="heading 2"/>
    <w:lsdException w:qFormat="1" w:unhideWhenUsed="0" w:uiPriority="99" w:semiHidden="0" w:name="heading 3"/>
    <w:lsdException w:qFormat="1" w:unhideWhenUsed="0" w:uiPriority="0" w:semiHidden="0" w:name="heading 4"/>
    <w:lsdException w:qFormat="1" w:unhideWhenUsed="0" w:uiPriority="99" w:semiHidden="0" w:name="heading 5"/>
    <w:lsdException w:qFormat="1" w:unhideWhenUsed="0" w:uiPriority="99" w:semiHidden="0" w:name="heading 6"/>
    <w:lsdException w:qFormat="1" w:unhideWhenUsed="0" w:uiPriority="99" w:semiHidden="0" w:name="heading 7"/>
    <w:lsdException w:qFormat="1" w:unhideWhenUsed="0" w:uiPriority="99" w:semiHidden="0"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99"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3">
    <w:name w:val="heading 1"/>
    <w:basedOn w:val="1"/>
    <w:next w:val="1"/>
    <w:link w:val="23"/>
    <w:qFormat/>
    <w:uiPriority w:val="99"/>
    <w:pPr>
      <w:keepNext/>
      <w:keepLines/>
      <w:spacing w:before="340" w:after="330" w:line="578" w:lineRule="auto"/>
      <w:outlineLvl w:val="0"/>
    </w:pPr>
    <w:rPr>
      <w:rFonts w:ascii="Calibri" w:hAnsi="Calibri" w:eastAsia="宋体" w:cs="Times New Roman"/>
      <w:b/>
      <w:bCs/>
      <w:kern w:val="44"/>
      <w:sz w:val="44"/>
      <w:szCs w:val="44"/>
    </w:rPr>
  </w:style>
  <w:style w:type="paragraph" w:styleId="4">
    <w:name w:val="heading 2"/>
    <w:basedOn w:val="1"/>
    <w:next w:val="1"/>
    <w:link w:val="19"/>
    <w:qFormat/>
    <w:uiPriority w:val="99"/>
    <w:pPr>
      <w:keepNext/>
      <w:keepLines/>
      <w:spacing w:before="260" w:after="260" w:line="413" w:lineRule="auto"/>
      <w:outlineLvl w:val="1"/>
    </w:pPr>
    <w:rPr>
      <w:rFonts w:ascii="Arial" w:hAnsi="Arial" w:eastAsia="黑体" w:cs="Times New Roman"/>
      <w:b/>
      <w:sz w:val="32"/>
    </w:rPr>
  </w:style>
  <w:style w:type="paragraph" w:styleId="5">
    <w:name w:val="heading 3"/>
    <w:basedOn w:val="1"/>
    <w:next w:val="1"/>
    <w:link w:val="33"/>
    <w:qFormat/>
    <w:uiPriority w:val="99"/>
    <w:pPr>
      <w:keepNext/>
      <w:keepLines/>
      <w:spacing w:before="260" w:after="260" w:line="413" w:lineRule="auto"/>
      <w:outlineLvl w:val="2"/>
    </w:pPr>
    <w:rPr>
      <w:rFonts w:ascii="Calibri" w:hAnsi="Calibri" w:eastAsia="宋体" w:cs="Times New Roman"/>
      <w:b/>
      <w:sz w:val="32"/>
    </w:rPr>
  </w:style>
  <w:style w:type="paragraph" w:styleId="6">
    <w:name w:val="heading 4"/>
    <w:basedOn w:val="1"/>
    <w:next w:val="1"/>
    <w:link w:val="21"/>
    <w:qFormat/>
    <w:uiPriority w:val="0"/>
    <w:pPr>
      <w:keepNext/>
      <w:keepLines/>
      <w:spacing w:before="280" w:after="290" w:line="376" w:lineRule="auto"/>
      <w:outlineLvl w:val="3"/>
    </w:pPr>
    <w:rPr>
      <w:rFonts w:ascii="Calibri Light" w:hAnsi="Calibri Light" w:eastAsia="宋体" w:cs="Times New Roman"/>
      <w:b/>
      <w:bCs/>
      <w:sz w:val="28"/>
      <w:szCs w:val="28"/>
    </w:rPr>
  </w:style>
  <w:style w:type="paragraph" w:styleId="2">
    <w:name w:val="heading 5"/>
    <w:basedOn w:val="1"/>
    <w:next w:val="1"/>
    <w:link w:val="24"/>
    <w:qFormat/>
    <w:uiPriority w:val="99"/>
    <w:pPr>
      <w:keepNext/>
      <w:keepLines/>
      <w:spacing w:before="280" w:after="290" w:line="376" w:lineRule="auto"/>
      <w:outlineLvl w:val="4"/>
    </w:pPr>
    <w:rPr>
      <w:rFonts w:ascii="Calibri" w:hAnsi="Calibri" w:eastAsia="宋体" w:cs="Times New Roman"/>
      <w:b/>
      <w:bCs/>
      <w:sz w:val="28"/>
      <w:szCs w:val="28"/>
    </w:rPr>
  </w:style>
  <w:style w:type="paragraph" w:styleId="7">
    <w:name w:val="heading 6"/>
    <w:basedOn w:val="1"/>
    <w:next w:val="1"/>
    <w:link w:val="25"/>
    <w:qFormat/>
    <w:uiPriority w:val="99"/>
    <w:pPr>
      <w:keepNext/>
      <w:keepLines/>
      <w:spacing w:before="240" w:after="64" w:line="320" w:lineRule="auto"/>
      <w:outlineLvl w:val="5"/>
    </w:pPr>
    <w:rPr>
      <w:rFonts w:ascii="Calibri Light" w:hAnsi="Calibri Light" w:eastAsia="宋体" w:cs="Times New Roman"/>
      <w:b/>
      <w:bCs/>
      <w:sz w:val="24"/>
      <w:szCs w:val="24"/>
    </w:rPr>
  </w:style>
  <w:style w:type="paragraph" w:styleId="8">
    <w:name w:val="heading 7"/>
    <w:basedOn w:val="1"/>
    <w:next w:val="1"/>
    <w:link w:val="26"/>
    <w:qFormat/>
    <w:uiPriority w:val="99"/>
    <w:pPr>
      <w:keepNext/>
      <w:keepLines/>
      <w:spacing w:before="240" w:after="64" w:line="320" w:lineRule="auto"/>
      <w:outlineLvl w:val="6"/>
    </w:pPr>
    <w:rPr>
      <w:rFonts w:ascii="Calibri" w:hAnsi="Calibri" w:eastAsia="宋体" w:cs="Times New Roman"/>
      <w:b/>
      <w:bCs/>
      <w:sz w:val="24"/>
      <w:szCs w:val="24"/>
    </w:rPr>
  </w:style>
  <w:style w:type="paragraph" w:styleId="9">
    <w:name w:val="heading 8"/>
    <w:basedOn w:val="1"/>
    <w:next w:val="1"/>
    <w:link w:val="27"/>
    <w:qFormat/>
    <w:uiPriority w:val="99"/>
    <w:pPr>
      <w:keepNext/>
      <w:keepLines/>
      <w:spacing w:before="240" w:after="64" w:line="320" w:lineRule="auto"/>
      <w:outlineLvl w:val="7"/>
    </w:pPr>
    <w:rPr>
      <w:rFonts w:ascii="Calibri Light" w:hAnsi="Calibri Light" w:eastAsia="宋体" w:cs="Times New Roman"/>
      <w:sz w:val="24"/>
      <w:szCs w:val="24"/>
    </w:rPr>
  </w:style>
  <w:style w:type="character" w:default="1" w:styleId="18">
    <w:name w:val="Default Paragraph Font"/>
    <w:semiHidden/>
    <w:unhideWhenUsed/>
    <w:qFormat/>
    <w:uiPriority w:val="1"/>
  </w:style>
  <w:style w:type="table" w:default="1" w:styleId="17">
    <w:name w:val="Normal Table"/>
    <w:semiHidden/>
    <w:unhideWhenUsed/>
    <w:qFormat/>
    <w:uiPriority w:val="99"/>
    <w:tblPr>
      <w:tblCellMar>
        <w:top w:w="0" w:type="dxa"/>
        <w:left w:w="108" w:type="dxa"/>
        <w:bottom w:w="0" w:type="dxa"/>
        <w:right w:w="108" w:type="dxa"/>
      </w:tblCellMar>
    </w:tblPr>
  </w:style>
  <w:style w:type="paragraph" w:styleId="10">
    <w:name w:val="Plain Text"/>
    <w:basedOn w:val="1"/>
    <w:link w:val="22"/>
    <w:qFormat/>
    <w:uiPriority w:val="99"/>
    <w:rPr>
      <w:rFonts w:ascii="宋体" w:hAnsi="Courier New" w:eastAsia="宋体" w:cs="Courier New"/>
      <w:szCs w:val="21"/>
    </w:rPr>
  </w:style>
  <w:style w:type="paragraph" w:styleId="11">
    <w:name w:val="Balloon Text"/>
    <w:basedOn w:val="1"/>
    <w:link w:val="30"/>
    <w:semiHidden/>
    <w:unhideWhenUsed/>
    <w:qFormat/>
    <w:uiPriority w:val="99"/>
    <w:rPr>
      <w:sz w:val="18"/>
      <w:szCs w:val="18"/>
    </w:rPr>
  </w:style>
  <w:style w:type="paragraph" w:styleId="12">
    <w:name w:val="footer"/>
    <w:basedOn w:val="1"/>
    <w:link w:val="28"/>
    <w:qFormat/>
    <w:uiPriority w:val="99"/>
    <w:pPr>
      <w:tabs>
        <w:tab w:val="center" w:pos="4153"/>
        <w:tab w:val="right" w:pos="8306"/>
      </w:tabs>
      <w:snapToGrid w:val="0"/>
      <w:jc w:val="left"/>
    </w:pPr>
    <w:rPr>
      <w:rFonts w:ascii="Calibri" w:hAnsi="Calibri" w:eastAsia="宋体" w:cs="Times New Roman"/>
      <w:sz w:val="18"/>
      <w:szCs w:val="18"/>
    </w:rPr>
  </w:style>
  <w:style w:type="paragraph" w:styleId="13">
    <w:name w:val="header"/>
    <w:basedOn w:val="1"/>
    <w:link w:val="29"/>
    <w:qFormat/>
    <w:uiPriority w:val="99"/>
    <w:pPr>
      <w:pBdr>
        <w:bottom w:val="single" w:color="auto" w:sz="6" w:space="1"/>
      </w:pBdr>
      <w:tabs>
        <w:tab w:val="center" w:pos="4153"/>
        <w:tab w:val="right" w:pos="8306"/>
      </w:tabs>
      <w:snapToGrid w:val="0"/>
      <w:jc w:val="center"/>
    </w:pPr>
    <w:rPr>
      <w:rFonts w:ascii="Calibri" w:hAnsi="Calibri" w:eastAsia="宋体" w:cs="Times New Roman"/>
      <w:sz w:val="18"/>
      <w:szCs w:val="18"/>
    </w:rPr>
  </w:style>
  <w:style w:type="paragraph" w:styleId="14">
    <w:name w:val="Normal (Web)"/>
    <w:basedOn w:val="1"/>
    <w:unhideWhenUsed/>
    <w:qFormat/>
    <w:uiPriority w:val="99"/>
    <w:pPr>
      <w:overflowPunct/>
      <w:autoSpaceDE/>
      <w:autoSpaceDN/>
      <w:adjustRightInd/>
      <w:spacing w:beforeAutospacing="1" w:afterAutospacing="1"/>
      <w:jc w:val="left"/>
      <w:textAlignment w:val="auto"/>
    </w:pPr>
    <w:rPr>
      <w:rFonts w:ascii="宋体" w:hAnsi="宋体" w:cs="宋体"/>
      <w:sz w:val="24"/>
      <w:szCs w:val="24"/>
    </w:rPr>
  </w:style>
  <w:style w:type="paragraph" w:styleId="15">
    <w:name w:val="Title"/>
    <w:basedOn w:val="1"/>
    <w:next w:val="1"/>
    <w:qFormat/>
    <w:uiPriority w:val="99"/>
    <w:pPr>
      <w:widowControl/>
      <w:overflowPunct w:val="0"/>
      <w:autoSpaceDE w:val="0"/>
      <w:autoSpaceDN w:val="0"/>
      <w:adjustRightInd w:val="0"/>
      <w:spacing w:before="240" w:after="60" w:line="420" w:lineRule="atLeast"/>
      <w:jc w:val="center"/>
      <w:textAlignment w:val="baseline"/>
      <w:outlineLvl w:val="0"/>
    </w:pPr>
    <w:rPr>
      <w:rFonts w:ascii="Arial" w:hAnsi="Arial" w:eastAsia="宋体" w:cs="Times New Roman"/>
      <w:b/>
      <w:bCs/>
      <w:snapToGrid/>
    </w:rPr>
  </w:style>
  <w:style w:type="paragraph" w:styleId="16">
    <w:name w:val="Body Text First Indent"/>
    <w:basedOn w:val="1"/>
    <w:qFormat/>
    <w:uiPriority w:val="0"/>
    <w:pPr>
      <w:spacing w:after="120"/>
      <w:ind w:firstLine="420" w:firstLineChars="100"/>
    </w:pPr>
    <w:rPr>
      <w:rFonts w:ascii="Calibri" w:hAnsi="Calibri"/>
    </w:rPr>
  </w:style>
  <w:style w:type="character" w:customStyle="1" w:styleId="19">
    <w:name w:val="标题 2 Char"/>
    <w:basedOn w:val="18"/>
    <w:link w:val="4"/>
    <w:qFormat/>
    <w:uiPriority w:val="99"/>
    <w:rPr>
      <w:rFonts w:ascii="Arial" w:hAnsi="Arial" w:eastAsia="黑体" w:cs="Times New Roman"/>
      <w:b/>
      <w:sz w:val="32"/>
    </w:rPr>
  </w:style>
  <w:style w:type="character" w:customStyle="1" w:styleId="20">
    <w:name w:val="标题 3 Char"/>
    <w:basedOn w:val="18"/>
    <w:link w:val="5"/>
    <w:qFormat/>
    <w:uiPriority w:val="99"/>
    <w:rPr>
      <w:rFonts w:ascii="Calibri" w:hAnsi="Calibri" w:eastAsia="宋体" w:cs="Times New Roman"/>
      <w:b/>
      <w:sz w:val="32"/>
    </w:rPr>
  </w:style>
  <w:style w:type="character" w:customStyle="1" w:styleId="21">
    <w:name w:val="标题 4 Char"/>
    <w:basedOn w:val="18"/>
    <w:link w:val="6"/>
    <w:qFormat/>
    <w:uiPriority w:val="0"/>
    <w:rPr>
      <w:rFonts w:ascii="Calibri Light" w:hAnsi="Calibri Light" w:eastAsia="宋体" w:cs="Times New Roman"/>
      <w:b/>
      <w:bCs/>
      <w:sz w:val="28"/>
      <w:szCs w:val="28"/>
    </w:rPr>
  </w:style>
  <w:style w:type="character" w:customStyle="1" w:styleId="22">
    <w:name w:val="纯文本 Char"/>
    <w:basedOn w:val="18"/>
    <w:link w:val="10"/>
    <w:qFormat/>
    <w:uiPriority w:val="99"/>
    <w:rPr>
      <w:rFonts w:ascii="宋体" w:hAnsi="Courier New" w:eastAsia="宋体" w:cs="Courier New"/>
      <w:szCs w:val="21"/>
    </w:rPr>
  </w:style>
  <w:style w:type="character" w:customStyle="1" w:styleId="23">
    <w:name w:val="标题 1 Char"/>
    <w:basedOn w:val="18"/>
    <w:link w:val="3"/>
    <w:qFormat/>
    <w:uiPriority w:val="99"/>
    <w:rPr>
      <w:rFonts w:ascii="Calibri" w:hAnsi="Calibri" w:eastAsia="宋体" w:cs="Times New Roman"/>
      <w:b/>
      <w:bCs/>
      <w:kern w:val="44"/>
      <w:sz w:val="44"/>
      <w:szCs w:val="44"/>
    </w:rPr>
  </w:style>
  <w:style w:type="character" w:customStyle="1" w:styleId="24">
    <w:name w:val="标题 5 Char"/>
    <w:basedOn w:val="18"/>
    <w:link w:val="2"/>
    <w:qFormat/>
    <w:uiPriority w:val="99"/>
    <w:rPr>
      <w:rFonts w:ascii="Calibri" w:hAnsi="Calibri" w:eastAsia="宋体" w:cs="Times New Roman"/>
      <w:b/>
      <w:bCs/>
      <w:sz w:val="28"/>
      <w:szCs w:val="28"/>
    </w:rPr>
  </w:style>
  <w:style w:type="character" w:customStyle="1" w:styleId="25">
    <w:name w:val="标题 6 Char"/>
    <w:basedOn w:val="18"/>
    <w:link w:val="7"/>
    <w:qFormat/>
    <w:uiPriority w:val="99"/>
    <w:rPr>
      <w:rFonts w:ascii="Calibri Light" w:hAnsi="Calibri Light" w:eastAsia="宋体" w:cs="Times New Roman"/>
      <w:b/>
      <w:bCs/>
      <w:sz w:val="24"/>
      <w:szCs w:val="24"/>
    </w:rPr>
  </w:style>
  <w:style w:type="character" w:customStyle="1" w:styleId="26">
    <w:name w:val="标题 7 Char"/>
    <w:basedOn w:val="18"/>
    <w:link w:val="8"/>
    <w:qFormat/>
    <w:uiPriority w:val="99"/>
    <w:rPr>
      <w:rFonts w:ascii="Calibri" w:hAnsi="Calibri" w:eastAsia="宋体" w:cs="Times New Roman"/>
      <w:b/>
      <w:bCs/>
      <w:sz w:val="24"/>
      <w:szCs w:val="24"/>
    </w:rPr>
  </w:style>
  <w:style w:type="character" w:customStyle="1" w:styleId="27">
    <w:name w:val="标题 8 Char"/>
    <w:basedOn w:val="18"/>
    <w:link w:val="9"/>
    <w:qFormat/>
    <w:uiPriority w:val="99"/>
    <w:rPr>
      <w:rFonts w:ascii="Calibri Light" w:hAnsi="Calibri Light" w:eastAsia="宋体" w:cs="Times New Roman"/>
      <w:sz w:val="24"/>
      <w:szCs w:val="24"/>
    </w:rPr>
  </w:style>
  <w:style w:type="character" w:customStyle="1" w:styleId="28">
    <w:name w:val="页脚 Char"/>
    <w:basedOn w:val="18"/>
    <w:link w:val="12"/>
    <w:qFormat/>
    <w:uiPriority w:val="99"/>
    <w:rPr>
      <w:rFonts w:ascii="Calibri" w:hAnsi="Calibri" w:eastAsia="宋体" w:cs="Times New Roman"/>
      <w:sz w:val="18"/>
      <w:szCs w:val="18"/>
    </w:rPr>
  </w:style>
  <w:style w:type="character" w:customStyle="1" w:styleId="29">
    <w:name w:val="页眉 Char"/>
    <w:basedOn w:val="18"/>
    <w:link w:val="13"/>
    <w:qFormat/>
    <w:uiPriority w:val="99"/>
    <w:rPr>
      <w:rFonts w:ascii="Calibri" w:hAnsi="Calibri" w:eastAsia="宋体" w:cs="Times New Roman"/>
      <w:sz w:val="18"/>
      <w:szCs w:val="18"/>
    </w:rPr>
  </w:style>
  <w:style w:type="character" w:customStyle="1" w:styleId="30">
    <w:name w:val="批注框文本 Char"/>
    <w:basedOn w:val="18"/>
    <w:link w:val="11"/>
    <w:semiHidden/>
    <w:qFormat/>
    <w:uiPriority w:val="99"/>
    <w:rPr>
      <w:sz w:val="18"/>
      <w:szCs w:val="18"/>
    </w:rPr>
  </w:style>
  <w:style w:type="character" w:customStyle="1" w:styleId="31">
    <w:name w:val="纯文本 Char1"/>
    <w:basedOn w:val="18"/>
    <w:qFormat/>
    <w:uiPriority w:val="99"/>
    <w:rPr>
      <w:rFonts w:ascii="宋体" w:hAnsi="Courier New" w:eastAsia="宋体" w:cs="Courier New"/>
      <w:szCs w:val="21"/>
    </w:rPr>
  </w:style>
  <w:style w:type="paragraph" w:customStyle="1" w:styleId="32">
    <w:name w:val="Plain Text"/>
    <w:basedOn w:val="1"/>
    <w:unhideWhenUsed/>
    <w:qFormat/>
    <w:uiPriority w:val="99"/>
    <w:rPr>
      <w:rFonts w:hint="eastAsia" w:ascii="宋体" w:hAnsi="Courier New"/>
      <w:szCs w:val="20"/>
    </w:rPr>
  </w:style>
  <w:style w:type="character" w:customStyle="1" w:styleId="33">
    <w:name w:val="标题 3 字符"/>
    <w:basedOn w:val="18"/>
    <w:link w:val="5"/>
    <w:qFormat/>
    <w:uiPriority w:val="0"/>
    <w:rPr>
      <w:rFonts w:ascii="Times New Roman" w:hAnsi="Times New Roman" w:eastAsia="仿宋" w:cs="Times New Roman"/>
      <w:bCs/>
      <w:sz w:val="28"/>
      <w:szCs w:val="3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59</Pages>
  <Words>28557</Words>
  <Characters>31274</Characters>
  <Lines>218</Lines>
  <Paragraphs>61</Paragraphs>
  <TotalTime>8</TotalTime>
  <ScaleCrop>false</ScaleCrop>
  <LinksUpToDate>false</LinksUpToDate>
  <CharactersWithSpaces>32035</CharactersWithSpaces>
  <Application>WPS Office_11.8.2.10183_F1E327BC-269C-435d-A152-05C5408002CA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2020-09-02T01:18:00Z</dcterms:created>
  <dc:creator>feng</dc:creator>
  <cp:lastModifiedBy>user</cp:lastModifiedBy>
  <dcterms:modified xsi:type="dcterms:W3CDTF">2022-11-22T15:07:02Z</dcterms:modified>
  <cp:revision>19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2052-11.8.2.10183</vt:lpwstr>
  </property>
  <property fmtid="{D5CDD505-2E9C-101B-9397-08002B2CF9AE}" pid="3" name="ICV">
    <vt:lpwstr>3287F25452E1430BA28E552EEEBB67F5</vt:lpwstr>
  </property>
</Properties>
</file>