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color w:val="auto"/>
          <w:sz w:val="28"/>
          <w:szCs w:val="28"/>
        </w:rPr>
        <w:t>中华人民共和国税收征收管理法实施细则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lang w:val="en-US" w:eastAsia="zh-CN"/>
        </w:rPr>
      </w:pPr>
      <w:r>
        <w:rPr>
          <w:rFonts w:hint="eastAsia" w:asciiTheme="minorEastAsia" w:hAnsiTheme="minorEastAsia" w:eastAsiaTheme="minorEastAsia" w:cstheme="minorEastAsia"/>
          <w:b/>
          <w:bCs/>
          <w:color w:val="auto"/>
          <w:sz w:val="28"/>
          <w:szCs w:val="28"/>
          <w:lang w:val="en-US" w:eastAsia="zh-CN"/>
        </w:rPr>
        <w:t>国务院令第362号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lang w:val="en-US" w:eastAsia="zh-CN"/>
        </w:rPr>
      </w:pPr>
      <w:r>
        <w:rPr>
          <w:rFonts w:hint="eastAsia" w:asciiTheme="minorEastAsia" w:hAnsiTheme="minorEastAsia" w:eastAsiaTheme="minorEastAsia" w:cstheme="minorEastAsia"/>
          <w:b/>
          <w:bCs/>
          <w:color w:val="auto"/>
          <w:sz w:val="28"/>
          <w:szCs w:val="28"/>
          <w:lang w:val="en-US" w:eastAsia="zh-CN"/>
        </w:rPr>
        <w:t>2002-09-07</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lang w:val="en-US" w:eastAsia="zh-CN"/>
        </w:rPr>
      </w:pPr>
    </w:p>
    <w:p>
      <w:pPr>
        <w:pStyle w:val="3"/>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leftChars="0" w:right="0" w:rightChars="0"/>
        <w:jc w:val="center"/>
        <w:rPr>
          <w:rStyle w:val="6"/>
          <w:rFonts w:hint="eastAsia" w:asciiTheme="minorEastAsia" w:hAnsiTheme="minorEastAsia" w:eastAsiaTheme="minorEastAsia" w:cstheme="minorEastAsia"/>
          <w:i w:val="0"/>
          <w:iCs w:val="0"/>
          <w:caps w:val="0"/>
          <w:color w:val="auto"/>
          <w:spacing w:val="0"/>
          <w:sz w:val="24"/>
          <w:szCs w:val="24"/>
          <w:shd w:val="clear" w:fill="FFFFFF"/>
        </w:rPr>
      </w:pPr>
      <w:r>
        <w:rPr>
          <w:rFonts w:hint="eastAsia" w:asciiTheme="minorEastAsia" w:hAnsiTheme="minorEastAsia" w:eastAsiaTheme="minorEastAsia" w:cstheme="minorEastAsia"/>
          <w:b/>
          <w:i w:val="0"/>
          <w:iCs w:val="0"/>
          <w:caps w:val="0"/>
          <w:color w:val="auto"/>
          <w:spacing w:val="0"/>
          <w:kern w:val="0"/>
          <w:sz w:val="24"/>
          <w:szCs w:val="24"/>
          <w:shd w:val="clear" w:fill="FFFFFF"/>
          <w:lang w:val="en-US" w:eastAsia="zh-CN" w:bidi="ar"/>
        </w:rPr>
        <w:t>第一章　</w:t>
      </w:r>
      <w:r>
        <w:rPr>
          <w:rStyle w:val="6"/>
          <w:rFonts w:hint="eastAsia" w:asciiTheme="minorEastAsia" w:hAnsiTheme="minorEastAsia" w:eastAsiaTheme="minorEastAsia" w:cstheme="minorEastAsia"/>
          <w:i w:val="0"/>
          <w:iCs w:val="0"/>
          <w:caps w:val="0"/>
          <w:color w:val="auto"/>
          <w:spacing w:val="0"/>
          <w:sz w:val="24"/>
          <w:szCs w:val="24"/>
          <w:shd w:val="clear" w:fill="FFFFFF"/>
        </w:rPr>
        <w:t>总则</w:t>
      </w:r>
    </w:p>
    <w:p>
      <w:pPr>
        <w:pStyle w:val="3"/>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right="0" w:rightChars="0"/>
        <w:jc w:val="both"/>
        <w:rPr>
          <w:rStyle w:val="6"/>
          <w:rFonts w:hint="eastAsia" w:asciiTheme="minorEastAsia" w:hAnsiTheme="minorEastAsia" w:eastAsiaTheme="minorEastAsia" w:cstheme="minorEastAsia"/>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第一条　根据《中华人民共和国税收征收管理法》（以下简称税收征管法）的规定，制定本细则。</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第二条　凡依法由税务机关征收的各种税收的征收管理，均适用税收征管法及本细则；税收征管法及本细则没有规定的，依照其他有关税收法律、行政法规的规定执行。</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第三条　任何部门、单位和个人作出的与税收</w:t>
      </w:r>
      <w:bookmarkStart w:id="0" w:name="_GoBack"/>
      <w:bookmarkEnd w:id="0"/>
      <w:r>
        <w:rPr>
          <w:rFonts w:hint="eastAsia" w:asciiTheme="minorEastAsia" w:hAnsiTheme="minorEastAsia" w:eastAsiaTheme="minorEastAsia" w:cstheme="minorEastAsia"/>
          <w:i w:val="0"/>
          <w:iCs w:val="0"/>
          <w:caps w:val="0"/>
          <w:color w:val="auto"/>
          <w:spacing w:val="0"/>
          <w:sz w:val="24"/>
          <w:szCs w:val="24"/>
          <w:shd w:val="clear" w:fill="FFFFFF"/>
        </w:rPr>
        <w:t>法律、行政法规相抵触的决定一律无效，税务机关不得执行，并应当向上级税务机关报告。</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纳税人应当依照税收法律、行政法规的规定履行纳税义务；其签订的合同、协议等与税收法律、行政法规相抵触的，一律无效。</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第四条　国家税务总局负责制定全国税务系统信息化建设的总体规划、技术标准、技术方案与实施办法；各级税务机关应当按照国家税务总局的总体规划、技术标准、技术方案与实施办法，做好本地区税务系统信息化建设的具体工作。</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地方各级人民政府应当积极支持税务系统信息化建设，并组织有关部门实现相关信息的共享。</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第五条　税收征管法第八条所称为纳税人、扣缴义务人保密的情况，是指纳税人、扣缴义务人的商业秘密及个人隐私。纳税人、扣缴义务人的税收违法行为不属于保密范围。</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第六条　国家税务总局应当制定税务人员行为准则和服务规范。</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上级税务机关发现下级税务机关的税收违法行为，应当及时予以纠正；下级税务机关应当按照上级税务机关的决定及时改正。</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下级税务机关发现上级税务机关的税收违法行为，应当向上级税务机关或者有关部门报告。</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第七条　税务机关根据检举人的贡献大小给予相应的奖励，奖励所需资金列入税务部门年度预算，单项核定。奖励资金具体使用办法以及奖励标准，由国家税务总局会同财政部制定。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第八条　税务人员在核定应纳税额、调整税收定额、进行税务检查、实施税务行政处罚、办理税务行政复议时，与纳税人、扣缴义务人或者其法定代表人、直接责任人有下列关系之一的，应当回避：</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（一）夫妻关系；</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（二）直系血亲关系；</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（三）三代以内旁系血亲关系；</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（四）近姻亲关系；</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（五）可能影响公正执法的其他利害关系。</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第九条　税收征管法第十四条所称按照国务院规定设立的并向社会公告的税务机构，是指省以下税务局的稽查局。稽查局专司偷税、逃避追缴欠税、骗税、抗税案件的查处。</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国家税务总局应当明确划分税务局和稽查局的职责，避免职责交叉。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jc w:val="center"/>
        <w:rPr>
          <w:rStyle w:val="6"/>
          <w:rFonts w:hint="eastAsia" w:asciiTheme="minorEastAsia" w:hAnsiTheme="minorEastAsia" w:eastAsiaTheme="minorEastAsia" w:cstheme="minorEastAsia"/>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jc w:val="center"/>
        <w:rPr>
          <w:rFonts w:hint="eastAsia" w:asciiTheme="minorEastAsia" w:hAnsiTheme="minorEastAsia" w:eastAsiaTheme="minorEastAsia" w:cstheme="minorEastAsia"/>
          <w:color w:val="auto"/>
          <w:sz w:val="24"/>
          <w:szCs w:val="24"/>
        </w:rPr>
      </w:pPr>
      <w:r>
        <w:rPr>
          <w:rStyle w:val="6"/>
          <w:rFonts w:hint="eastAsia" w:asciiTheme="minorEastAsia" w:hAnsiTheme="minorEastAsia" w:eastAsiaTheme="minorEastAsia" w:cstheme="minorEastAsia"/>
          <w:i w:val="0"/>
          <w:iCs w:val="0"/>
          <w:caps w:val="0"/>
          <w:color w:val="auto"/>
          <w:spacing w:val="0"/>
          <w:sz w:val="24"/>
          <w:szCs w:val="24"/>
          <w:shd w:val="clear" w:fill="FFFFFF"/>
        </w:rPr>
        <w:t>第二章　税务登记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rPr>
          <w:rFonts w:hint="eastAsia" w:asciiTheme="minorEastAsia" w:hAnsiTheme="minorEastAsia" w:eastAsiaTheme="minorEastAsia" w:cstheme="minorEastAsia"/>
          <w:i w:val="0"/>
          <w:iCs w:val="0"/>
          <w:caps w:val="0"/>
          <w:color w:val="auto"/>
          <w:spacing w:val="0"/>
          <w:sz w:val="24"/>
          <w:szCs w:val="24"/>
          <w:shd w:val="clear" w:fill="FFFFFF"/>
          <w:lang w:val="en-US"/>
        </w:rPr>
      </w:pPr>
      <w:r>
        <w:rPr>
          <w:rFonts w:hint="eastAsia" w:asciiTheme="minorEastAsia" w:hAnsiTheme="minorEastAsia" w:eastAsiaTheme="minorEastAsia" w:cstheme="minorEastAsia"/>
          <w:i w:val="0"/>
          <w:iCs w:val="0"/>
          <w:caps w:val="0"/>
          <w:color w:val="auto"/>
          <w:spacing w:val="0"/>
          <w:sz w:val="24"/>
          <w:szCs w:val="24"/>
          <w:shd w:val="clear" w:fill="FFFFFF"/>
          <w:lang w:val="en-US"/>
        </w:rPr>
        <w:t>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23" w:lineRule="atLeast"/>
        <w:ind w:left="0" w:right="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i w:val="0"/>
          <w:iCs w:val="0"/>
          <w:caps w:val="0"/>
          <w:color w:val="auto"/>
          <w:spacing w:val="0"/>
          <w:sz w:val="24"/>
          <w:szCs w:val="24"/>
          <w:shd w:val="clear" w:fill="FFFFFF"/>
        </w:rPr>
        <w:t>第十条　国家税务局、地方税务局对同一纳税人的税务登记应当采用同一代码，信息共享。</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税务登记的具体办法由国家税务总局制定。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第十一条　各级工商行政管理机关应当向同级国家税务局和地方税务局定期通报办理开业、变更、注销登记以及吊销营业执照的情况。</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通报的具体办法由国家税务总局和国家工商行政管理总局联合制定。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第十二条　从事生产、经营的纳税人应当自领取营业执照之日起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30</w:t>
      </w:r>
      <w:r>
        <w:rPr>
          <w:rFonts w:hint="eastAsia" w:asciiTheme="minorEastAsia" w:hAnsiTheme="minorEastAsia" w:eastAsiaTheme="minorEastAsia" w:cstheme="minorEastAsia"/>
          <w:i w:val="0"/>
          <w:iCs w:val="0"/>
          <w:caps w:val="0"/>
          <w:color w:val="auto"/>
          <w:spacing w:val="0"/>
          <w:sz w:val="24"/>
          <w:szCs w:val="24"/>
          <w:shd w:val="clear" w:fill="FFFFFF"/>
        </w:rPr>
        <w:t>日内，向生产、经营地或者纳税义务发生地的主管税务机关申报办理税务登记，如实填写税务登记表，并按照税务机关的要求提供有关证件、资料。</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前款规定以外的纳税人，除国家机关和个人外，应当自纳税义务发生之日起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30</w:t>
      </w:r>
      <w:r>
        <w:rPr>
          <w:rFonts w:hint="eastAsia" w:asciiTheme="minorEastAsia" w:hAnsiTheme="minorEastAsia" w:eastAsiaTheme="minorEastAsia" w:cstheme="minorEastAsia"/>
          <w:i w:val="0"/>
          <w:iCs w:val="0"/>
          <w:caps w:val="0"/>
          <w:color w:val="auto"/>
          <w:spacing w:val="0"/>
          <w:sz w:val="24"/>
          <w:szCs w:val="24"/>
          <w:shd w:val="clear" w:fill="FFFFFF"/>
        </w:rPr>
        <w:t>日内，持有关证件向所在地的主管税务机关申报办理税务登记。</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个人所得税的纳税人办理税务登记的办法由国务院另行规定。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税务登记证件的式样，由国家税务总局制定。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第十三条　扣缴义务人应当自扣缴义务发生之日起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30</w:t>
      </w:r>
      <w:r>
        <w:rPr>
          <w:rFonts w:hint="eastAsia" w:asciiTheme="minorEastAsia" w:hAnsiTheme="minorEastAsia" w:eastAsiaTheme="minorEastAsia" w:cstheme="minorEastAsia"/>
          <w:i w:val="0"/>
          <w:iCs w:val="0"/>
          <w:caps w:val="0"/>
          <w:color w:val="auto"/>
          <w:spacing w:val="0"/>
          <w:sz w:val="24"/>
          <w:szCs w:val="24"/>
          <w:shd w:val="clear" w:fill="FFFFFF"/>
        </w:rPr>
        <w:t>日内，向所在地的主管税务机关申报办理扣缴税款登记，领取扣缴税款登记证件；税务机关对已办理税务登记的扣缴义务人，可以只在其税务登记证件上登记扣缴税款事项，不再发给扣缴税款登记证件。</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第十四条　纳税人税务登记内容发生变化的，应当自工商行政管理机关或者其他机关办理变更登记之日起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30</w:t>
      </w:r>
      <w:r>
        <w:rPr>
          <w:rFonts w:hint="eastAsia" w:asciiTheme="minorEastAsia" w:hAnsiTheme="minorEastAsia" w:eastAsiaTheme="minorEastAsia" w:cstheme="minorEastAsia"/>
          <w:i w:val="0"/>
          <w:iCs w:val="0"/>
          <w:caps w:val="0"/>
          <w:color w:val="auto"/>
          <w:spacing w:val="0"/>
          <w:sz w:val="24"/>
          <w:szCs w:val="24"/>
          <w:shd w:val="clear" w:fill="FFFFFF"/>
        </w:rPr>
        <w:t>日内，持有关证件向原税务登记机关申报办理变更税务登记。</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纳税人税务登记内容发生变化，不需要到工商行政管理机关或者其他机关办理变更登记的，应当自发生变化之日起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30</w:t>
      </w:r>
      <w:r>
        <w:rPr>
          <w:rFonts w:hint="eastAsia" w:asciiTheme="minorEastAsia" w:hAnsiTheme="minorEastAsia" w:eastAsiaTheme="minorEastAsia" w:cstheme="minorEastAsia"/>
          <w:i w:val="0"/>
          <w:iCs w:val="0"/>
          <w:caps w:val="0"/>
          <w:color w:val="auto"/>
          <w:spacing w:val="0"/>
          <w:sz w:val="24"/>
          <w:szCs w:val="24"/>
          <w:shd w:val="clear" w:fill="FFFFFF"/>
        </w:rPr>
        <w:t>日内，持有关证件向原税务登记机关申报办理变更税务登记。</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第十五条　纳税人发生解散、破产、撤销以及其他情形，依法终止纳税义务的，应当在向工商行政管理机关或者其他机关办理注销登记前，持有关证件向原税务登记机关申报办理注销税务登记；按照规定不需要在工商行政管理机关或者其他机关办理注册登记的，应当自有关机关批准或者宣告终止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15</w:t>
      </w:r>
      <w:r>
        <w:rPr>
          <w:rFonts w:hint="eastAsia" w:asciiTheme="minorEastAsia" w:hAnsiTheme="minorEastAsia" w:eastAsiaTheme="minorEastAsia" w:cstheme="minorEastAsia"/>
          <w:i w:val="0"/>
          <w:iCs w:val="0"/>
          <w:caps w:val="0"/>
          <w:color w:val="auto"/>
          <w:spacing w:val="0"/>
          <w:sz w:val="24"/>
          <w:szCs w:val="24"/>
          <w:shd w:val="clear" w:fill="FFFFFF"/>
        </w:rPr>
        <w:t>日内，持有关证件向原税务登记机关申报办理注销税务登记。</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纳税人因住所、经营地点变动，涉及改变税务登记机关的，应当在向工商行政管理机关或者其他机关申请办理变更或者注销登记前或者住所、经营地点变动前，向原税务登记机关申报办理注销税务登记，并在</w:t>
      </w:r>
      <w:r>
        <w:rPr>
          <w:rFonts w:hint="eastAsia" w:asciiTheme="minorEastAsia" w:hAnsiTheme="minorEastAsia" w:eastAsiaTheme="minorEastAsia" w:cstheme="minorEastAsia"/>
          <w:i w:val="0"/>
          <w:iCs w:val="0"/>
          <w:caps w:val="0"/>
          <w:color w:val="auto"/>
          <w:spacing w:val="0"/>
          <w:sz w:val="24"/>
          <w:szCs w:val="24"/>
          <w:shd w:val="clear" w:fill="FFFFFF"/>
          <w:lang w:val="en-US"/>
        </w:rPr>
        <w:t>30</w:t>
      </w:r>
      <w:r>
        <w:rPr>
          <w:rFonts w:hint="eastAsia" w:asciiTheme="minorEastAsia" w:hAnsiTheme="minorEastAsia" w:eastAsiaTheme="minorEastAsia" w:cstheme="minorEastAsia"/>
          <w:i w:val="0"/>
          <w:iCs w:val="0"/>
          <w:caps w:val="0"/>
          <w:color w:val="auto"/>
          <w:spacing w:val="0"/>
          <w:sz w:val="24"/>
          <w:szCs w:val="24"/>
          <w:shd w:val="clear" w:fill="FFFFFF"/>
        </w:rPr>
        <w:t>日内向迁达地税务机关申报办理税务登记。</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纳税人被工商行政管理机关吊销营业执照或者被其他机关予以撤销登记的，应当自营业执照被吊销或者被撤销登记之日起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15</w:t>
      </w:r>
      <w:r>
        <w:rPr>
          <w:rFonts w:hint="eastAsia" w:asciiTheme="minorEastAsia" w:hAnsiTheme="minorEastAsia" w:eastAsiaTheme="minorEastAsia" w:cstheme="minorEastAsia"/>
          <w:i w:val="0"/>
          <w:iCs w:val="0"/>
          <w:caps w:val="0"/>
          <w:color w:val="auto"/>
          <w:spacing w:val="0"/>
          <w:sz w:val="24"/>
          <w:szCs w:val="24"/>
          <w:shd w:val="clear" w:fill="FFFFFF"/>
        </w:rPr>
        <w:t>日内，向原税务登记机关申报办理注销税务登记。</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第十六条　纳税人在办理注销税务登记前，应当向税务机关结清应纳税款、滞纳金、罚款，缴销发票、税务登记证件和其他税务证件。</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第十七条　从事生产、经营的纳税人应当自开立基本存款账户或者其他存款账户之日起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15</w:t>
      </w:r>
      <w:r>
        <w:rPr>
          <w:rFonts w:hint="eastAsia" w:asciiTheme="minorEastAsia" w:hAnsiTheme="minorEastAsia" w:eastAsiaTheme="minorEastAsia" w:cstheme="minorEastAsia"/>
          <w:i w:val="0"/>
          <w:iCs w:val="0"/>
          <w:caps w:val="0"/>
          <w:color w:val="auto"/>
          <w:spacing w:val="0"/>
          <w:sz w:val="24"/>
          <w:szCs w:val="24"/>
          <w:shd w:val="clear" w:fill="FFFFFF"/>
        </w:rPr>
        <w:t>日内，向主管税务机关书面报告其全部账号；发生变化的，应当自变化之日起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15</w:t>
      </w:r>
      <w:r>
        <w:rPr>
          <w:rFonts w:hint="eastAsia" w:asciiTheme="minorEastAsia" w:hAnsiTheme="minorEastAsia" w:eastAsiaTheme="minorEastAsia" w:cstheme="minorEastAsia"/>
          <w:i w:val="0"/>
          <w:iCs w:val="0"/>
          <w:caps w:val="0"/>
          <w:color w:val="auto"/>
          <w:spacing w:val="0"/>
          <w:sz w:val="24"/>
          <w:szCs w:val="24"/>
          <w:shd w:val="clear" w:fill="FFFFFF"/>
        </w:rPr>
        <w:t>日内，向主管税务机关书面报告。</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第十八条　除按照规定不需要发给税务登记证件的外，纳税人办理下列事项时，必须持税务登记证件：</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（一）开立银行账户；</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（二）申请减税、免税、退税；</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（三）申请办理延期申报、延期缴纳税款；</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（四）领购发票；</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（五）申请开具外出经营活动税收管理证明；</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（六）办理停业、歇业；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（七）其他有关税务事项。</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第十九条　税务机关对税务登记证件实行定期验证和换证制度。纳税人应当在规定的期限内持有关证件到主管税务机关办理验证或者换证手续。</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第二十条　纳税人应当将税务登记证件正本在其生产、经营场所或者办公场所公开悬挂，接受税务机关检查。</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rPr>
        <w:t>纳税人遗失税务登记证件的，应当在</w:t>
      </w:r>
      <w:r>
        <w:rPr>
          <w:rFonts w:hint="eastAsia" w:asciiTheme="minorEastAsia" w:hAnsiTheme="minorEastAsia" w:eastAsiaTheme="minorEastAsia" w:cstheme="minorEastAsia"/>
          <w:i w:val="0"/>
          <w:iCs w:val="0"/>
          <w:caps w:val="0"/>
          <w:color w:val="auto"/>
          <w:spacing w:val="0"/>
          <w:sz w:val="24"/>
          <w:szCs w:val="24"/>
          <w:shd w:val="clear" w:fill="FFFFFF"/>
          <w:lang w:val="en-US"/>
        </w:rPr>
        <w:t>15</w:t>
      </w:r>
      <w:r>
        <w:rPr>
          <w:rFonts w:hint="eastAsia" w:asciiTheme="minorEastAsia" w:hAnsiTheme="minorEastAsia" w:eastAsiaTheme="minorEastAsia" w:cstheme="minorEastAsia"/>
          <w:i w:val="0"/>
          <w:iCs w:val="0"/>
          <w:caps w:val="0"/>
          <w:color w:val="auto"/>
          <w:spacing w:val="0"/>
          <w:sz w:val="24"/>
          <w:szCs w:val="24"/>
          <w:shd w:val="clear" w:fill="FFFFFF"/>
        </w:rPr>
        <w:t>日内书面报告主管税务机关，并登报声明作废。</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第二十一条　从事生产、经营的纳税人到外县（市）临时从事生产、经营活动的，应当持税务登记证副本和所在地税务机关填开的外出经营活动税收管理证明，向营业地税务机关报验登记，接受税务管理。</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从事生产、经营的纳税人外出经营，在同一地累计超过</w:t>
      </w:r>
      <w:r>
        <w:rPr>
          <w:rFonts w:hint="eastAsia" w:asciiTheme="minorEastAsia" w:hAnsiTheme="minorEastAsia" w:eastAsiaTheme="minorEastAsia" w:cstheme="minorEastAsia"/>
          <w:i w:val="0"/>
          <w:iCs w:val="0"/>
          <w:caps w:val="0"/>
          <w:color w:val="auto"/>
          <w:spacing w:val="0"/>
          <w:sz w:val="24"/>
          <w:szCs w:val="24"/>
          <w:shd w:val="clear" w:fill="FFFFFF"/>
          <w:lang w:val="en-US"/>
        </w:rPr>
        <w:t>180</w:t>
      </w:r>
      <w:r>
        <w:rPr>
          <w:rFonts w:hint="eastAsia" w:asciiTheme="minorEastAsia" w:hAnsiTheme="minorEastAsia" w:eastAsiaTheme="minorEastAsia" w:cstheme="minorEastAsia"/>
          <w:i w:val="0"/>
          <w:iCs w:val="0"/>
          <w:caps w:val="0"/>
          <w:color w:val="auto"/>
          <w:spacing w:val="0"/>
          <w:sz w:val="24"/>
          <w:szCs w:val="24"/>
          <w:shd w:val="clear" w:fill="FFFFFF"/>
        </w:rPr>
        <w:t>天的，应当在营业地办理税务登记手续。</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jc w:val="center"/>
        <w:rPr>
          <w:rStyle w:val="6"/>
          <w:rFonts w:hint="eastAsia" w:asciiTheme="minorEastAsia" w:hAnsiTheme="minorEastAsia" w:eastAsiaTheme="minorEastAsia" w:cstheme="minorEastAsia"/>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jc w:val="center"/>
        <w:rPr>
          <w:rFonts w:hint="eastAsia" w:asciiTheme="minorEastAsia" w:hAnsiTheme="minorEastAsia" w:eastAsiaTheme="minorEastAsia" w:cstheme="minorEastAsia"/>
          <w:color w:val="auto"/>
          <w:sz w:val="24"/>
          <w:szCs w:val="24"/>
        </w:rPr>
      </w:pPr>
      <w:r>
        <w:rPr>
          <w:rStyle w:val="6"/>
          <w:rFonts w:hint="eastAsia" w:asciiTheme="minorEastAsia" w:hAnsiTheme="minorEastAsia" w:eastAsiaTheme="minorEastAsia" w:cstheme="minorEastAsia"/>
          <w:i w:val="0"/>
          <w:iCs w:val="0"/>
          <w:caps w:val="0"/>
          <w:color w:val="auto"/>
          <w:spacing w:val="0"/>
          <w:sz w:val="24"/>
          <w:szCs w:val="24"/>
          <w:shd w:val="clear" w:fill="FFFFFF"/>
        </w:rPr>
        <w:t>第三章　账簿、凭证管理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rPr>
          <w:rFonts w:hint="eastAsia" w:asciiTheme="minorEastAsia" w:hAnsiTheme="minorEastAsia" w:eastAsiaTheme="minorEastAsia" w:cstheme="minorEastAsia"/>
          <w:i w:val="0"/>
          <w:iCs w:val="0"/>
          <w:caps w:val="0"/>
          <w:color w:val="auto"/>
          <w:spacing w:val="0"/>
          <w:sz w:val="24"/>
          <w:szCs w:val="24"/>
          <w:shd w:val="clear" w:fill="FFFFFF"/>
          <w:lang w:val="en-US"/>
        </w:rPr>
      </w:pPr>
      <w:r>
        <w:rPr>
          <w:rFonts w:hint="eastAsia" w:asciiTheme="minorEastAsia" w:hAnsiTheme="minorEastAsia" w:eastAsiaTheme="minorEastAsia" w:cstheme="minorEastAsia"/>
          <w:i w:val="0"/>
          <w:iCs w:val="0"/>
          <w:caps w:val="0"/>
          <w:color w:val="auto"/>
          <w:spacing w:val="0"/>
          <w:sz w:val="24"/>
          <w:szCs w:val="24"/>
          <w:shd w:val="clear" w:fill="FFFFFF"/>
          <w:lang w:val="en-US"/>
        </w:rPr>
        <w:t>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23" w:lineRule="atLeast"/>
        <w:ind w:left="0" w:right="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i w:val="0"/>
          <w:iCs w:val="0"/>
          <w:caps w:val="0"/>
          <w:color w:val="auto"/>
          <w:spacing w:val="0"/>
          <w:sz w:val="24"/>
          <w:szCs w:val="24"/>
          <w:shd w:val="clear" w:fill="FFFFFF"/>
        </w:rPr>
        <w:t>第二十二条　从事生产、经营的纳税人应当自领取营业执照或者发生纳税义务之日起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15</w:t>
      </w:r>
      <w:r>
        <w:rPr>
          <w:rFonts w:hint="eastAsia" w:asciiTheme="minorEastAsia" w:hAnsiTheme="minorEastAsia" w:eastAsiaTheme="minorEastAsia" w:cstheme="minorEastAsia"/>
          <w:i w:val="0"/>
          <w:iCs w:val="0"/>
          <w:caps w:val="0"/>
          <w:color w:val="auto"/>
          <w:spacing w:val="0"/>
          <w:sz w:val="24"/>
          <w:szCs w:val="24"/>
          <w:shd w:val="clear" w:fill="FFFFFF"/>
        </w:rPr>
        <w:t>日内，按照国家有关规定设置账簿。</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前款所称账簿，是指总账、明细账、日记账以及其他辅助性账簿。总账、日记账应当采用订本式。</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第二十三条　</w:t>
      </w:r>
      <w:r>
        <w:rPr>
          <w:rFonts w:hint="eastAsia" w:asciiTheme="minorEastAsia" w:hAnsiTheme="minorEastAsia" w:eastAsiaTheme="minorEastAsia" w:cstheme="minorEastAsia"/>
          <w:i w:val="0"/>
          <w:iCs w:val="0"/>
          <w:caps w:val="0"/>
          <w:color w:val="auto"/>
          <w:spacing w:val="0"/>
          <w:sz w:val="24"/>
          <w:szCs w:val="24"/>
          <w:shd w:val="clear" w:fill="C0C0C0"/>
        </w:rPr>
        <w:t>生产、经营规模小又确无建账能力的纳税人，可以聘请经批准从事会计代理记账业务的专业机构或者经税务机关认可的财会人员代为建账和办理账务</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rPr>
        <w:t>由</w:t>
      </w:r>
      <w:r>
        <w:rPr>
          <w:rFonts w:hint="eastAsia" w:asciiTheme="minorEastAsia" w:hAnsiTheme="minorEastAsia" w:eastAsiaTheme="minorEastAsia" w:cstheme="minorEastAsia"/>
          <w:i w:val="0"/>
          <w:iCs w:val="0"/>
          <w:caps w:val="0"/>
          <w:color w:val="auto"/>
          <w:spacing w:val="0"/>
          <w:sz w:val="24"/>
          <w:szCs w:val="24"/>
          <w:shd w:val="clear" w:fill="FFFFFF"/>
          <w:lang w:val="en-US"/>
        </w:rPr>
        <w:t>&lt;</w:t>
      </w:r>
      <w:r>
        <w:rPr>
          <w:rFonts w:hint="eastAsia" w:asciiTheme="minorEastAsia" w:hAnsiTheme="minorEastAsia" w:eastAsiaTheme="minorEastAsia" w:cstheme="minorEastAsia"/>
          <w:i w:val="0"/>
          <w:iCs w:val="0"/>
          <w:caps w:val="0"/>
          <w:color w:val="auto"/>
          <w:spacing w:val="0"/>
          <w:sz w:val="24"/>
          <w:szCs w:val="24"/>
          <w:shd w:val="clear" w:fill="FFFFFF"/>
        </w:rPr>
        <w:t>根据</w:t>
      </w:r>
      <w:r>
        <w:rPr>
          <w:rFonts w:hint="eastAsia" w:asciiTheme="minorEastAsia" w:hAnsiTheme="minorEastAsia" w:eastAsiaTheme="minorEastAsia" w:cstheme="minorEastAsia"/>
          <w:i w:val="0"/>
          <w:iCs w:val="0"/>
          <w:caps w:val="0"/>
          <w:color w:val="auto"/>
          <w:spacing w:val="0"/>
          <w:sz w:val="24"/>
          <w:szCs w:val="24"/>
          <w:shd w:val="clear" w:fill="FFFFFF"/>
          <w:lang w:val="en-US"/>
        </w:rPr>
        <w:t>2013.07.18 </w:t>
      </w:r>
      <w:r>
        <w:rPr>
          <w:rFonts w:hint="eastAsia" w:asciiTheme="minorEastAsia" w:hAnsiTheme="minorEastAsia" w:eastAsiaTheme="minorEastAsia" w:cstheme="minorEastAsia"/>
          <w:i w:val="0"/>
          <w:iCs w:val="0"/>
          <w:caps w:val="0"/>
          <w:color w:val="auto"/>
          <w:spacing w:val="0"/>
          <w:sz w:val="24"/>
          <w:szCs w:val="24"/>
          <w:shd w:val="clear" w:fill="FFFFFF"/>
        </w:rPr>
        <w:t>国务院令第</w:t>
      </w:r>
      <w:r>
        <w:rPr>
          <w:rFonts w:hint="eastAsia" w:asciiTheme="minorEastAsia" w:hAnsiTheme="minorEastAsia" w:eastAsiaTheme="minorEastAsia" w:cstheme="minorEastAsia"/>
          <w:i w:val="0"/>
          <w:iCs w:val="0"/>
          <w:caps w:val="0"/>
          <w:color w:val="auto"/>
          <w:spacing w:val="0"/>
          <w:sz w:val="24"/>
          <w:szCs w:val="24"/>
          <w:shd w:val="clear" w:fill="FFFFFF"/>
          <w:lang w:val="en-US"/>
        </w:rPr>
        <w:t>638</w:t>
      </w:r>
      <w:r>
        <w:rPr>
          <w:rFonts w:hint="eastAsia" w:asciiTheme="minorEastAsia" w:hAnsiTheme="minorEastAsia" w:eastAsiaTheme="minorEastAsia" w:cstheme="minorEastAsia"/>
          <w:i w:val="0"/>
          <w:iCs w:val="0"/>
          <w:caps w:val="0"/>
          <w:color w:val="auto"/>
          <w:spacing w:val="0"/>
          <w:sz w:val="24"/>
          <w:szCs w:val="24"/>
          <w:shd w:val="clear" w:fill="FFFFFF"/>
        </w:rPr>
        <w:t>号《国务院关于废止和修改部分行政法规的决定》，本细则自</w:t>
      </w:r>
      <w:r>
        <w:rPr>
          <w:rFonts w:hint="eastAsia" w:asciiTheme="minorEastAsia" w:hAnsiTheme="minorEastAsia" w:eastAsiaTheme="minorEastAsia" w:cstheme="minorEastAsia"/>
          <w:i w:val="0"/>
          <w:iCs w:val="0"/>
          <w:caps w:val="0"/>
          <w:color w:val="auto"/>
          <w:spacing w:val="0"/>
          <w:sz w:val="24"/>
          <w:szCs w:val="24"/>
          <w:shd w:val="clear" w:fill="FFFFFF"/>
          <w:lang w:val="en-US"/>
        </w:rPr>
        <w:t>2013</w:t>
      </w:r>
      <w:r>
        <w:rPr>
          <w:rFonts w:hint="eastAsia" w:asciiTheme="minorEastAsia" w:hAnsiTheme="minorEastAsia" w:eastAsiaTheme="minorEastAsia" w:cstheme="minorEastAsia"/>
          <w:i w:val="0"/>
          <w:iCs w:val="0"/>
          <w:caps w:val="0"/>
          <w:color w:val="auto"/>
          <w:spacing w:val="0"/>
          <w:sz w:val="24"/>
          <w:szCs w:val="24"/>
          <w:shd w:val="clear" w:fill="FFFFFF"/>
        </w:rPr>
        <w:t>年</w:t>
      </w:r>
      <w:r>
        <w:rPr>
          <w:rFonts w:hint="eastAsia" w:asciiTheme="minorEastAsia" w:hAnsiTheme="minorEastAsia" w:eastAsiaTheme="minorEastAsia" w:cstheme="minorEastAsia"/>
          <w:i w:val="0"/>
          <w:iCs w:val="0"/>
          <w:caps w:val="0"/>
          <w:color w:val="auto"/>
          <w:spacing w:val="0"/>
          <w:sz w:val="24"/>
          <w:szCs w:val="24"/>
          <w:shd w:val="clear" w:fill="FFFFFF"/>
          <w:lang w:val="en-US"/>
        </w:rPr>
        <w:t>7</w:t>
      </w:r>
      <w:r>
        <w:rPr>
          <w:rFonts w:hint="eastAsia" w:asciiTheme="minorEastAsia" w:hAnsiTheme="minorEastAsia" w:eastAsiaTheme="minorEastAsia" w:cstheme="minorEastAsia"/>
          <w:i w:val="0"/>
          <w:iCs w:val="0"/>
          <w:caps w:val="0"/>
          <w:color w:val="auto"/>
          <w:spacing w:val="0"/>
          <w:sz w:val="24"/>
          <w:szCs w:val="24"/>
          <w:shd w:val="clear" w:fill="FFFFFF"/>
        </w:rPr>
        <w:t>月</w:t>
      </w:r>
      <w:r>
        <w:rPr>
          <w:rFonts w:hint="eastAsia" w:asciiTheme="minorEastAsia" w:hAnsiTheme="minorEastAsia" w:eastAsiaTheme="minorEastAsia" w:cstheme="minorEastAsia"/>
          <w:i w:val="0"/>
          <w:iCs w:val="0"/>
          <w:caps w:val="0"/>
          <w:color w:val="auto"/>
          <w:spacing w:val="0"/>
          <w:sz w:val="24"/>
          <w:szCs w:val="24"/>
          <w:shd w:val="clear" w:fill="FFFFFF"/>
          <w:lang w:val="en-US"/>
        </w:rPr>
        <w:t>18</w:t>
      </w:r>
      <w:r>
        <w:rPr>
          <w:rFonts w:hint="eastAsia" w:asciiTheme="minorEastAsia" w:hAnsiTheme="minorEastAsia" w:eastAsiaTheme="minorEastAsia" w:cstheme="minorEastAsia"/>
          <w:i w:val="0"/>
          <w:iCs w:val="0"/>
          <w:caps w:val="0"/>
          <w:color w:val="auto"/>
          <w:spacing w:val="0"/>
          <w:sz w:val="24"/>
          <w:szCs w:val="24"/>
          <w:shd w:val="clear" w:fill="FFFFFF"/>
        </w:rPr>
        <w:t>日起第二十三条修改为：“生产、经营规模小又确无建账能力的纳税人，可以聘请经批准从事会计代理记账业务的专业机构或者财会人员代为建账和办理账务。”</w:t>
      </w:r>
      <w:r>
        <w:rPr>
          <w:rFonts w:hint="eastAsia" w:asciiTheme="minorEastAsia" w:hAnsiTheme="minorEastAsia" w:eastAsiaTheme="minorEastAsia" w:cstheme="minorEastAsia"/>
          <w:i w:val="0"/>
          <w:iCs w:val="0"/>
          <w:caps w:val="0"/>
          <w:color w:val="auto"/>
          <w:spacing w:val="0"/>
          <w:sz w:val="24"/>
          <w:szCs w:val="24"/>
          <w:shd w:val="clear" w:fill="FFFFFF"/>
          <w:lang w:val="en-US"/>
        </w:rPr>
        <w:t>&gt;(</w:t>
      </w:r>
      <w:r>
        <w:rPr>
          <w:rFonts w:hint="eastAsia" w:asciiTheme="minorEastAsia" w:hAnsiTheme="minorEastAsia" w:eastAsiaTheme="minorEastAsia" w:cstheme="minorEastAsia"/>
          <w:i w:val="0"/>
          <w:iCs w:val="0"/>
          <w:caps w:val="0"/>
          <w:color w:val="auto"/>
          <w:spacing w:val="0"/>
          <w:sz w:val="24"/>
          <w:szCs w:val="24"/>
          <w:shd w:val="clear" w:fill="FFFFFF"/>
        </w:rPr>
        <w:t>国务院令第</w:t>
      </w:r>
      <w:r>
        <w:rPr>
          <w:rFonts w:hint="eastAsia" w:asciiTheme="minorEastAsia" w:hAnsiTheme="minorEastAsia" w:eastAsiaTheme="minorEastAsia" w:cstheme="minorEastAsia"/>
          <w:i w:val="0"/>
          <w:iCs w:val="0"/>
          <w:caps w:val="0"/>
          <w:color w:val="auto"/>
          <w:spacing w:val="0"/>
          <w:sz w:val="24"/>
          <w:szCs w:val="24"/>
          <w:shd w:val="clear" w:fill="FFFFFF"/>
          <w:lang w:val="en-US"/>
        </w:rPr>
        <w:t>638</w:t>
      </w:r>
      <w:r>
        <w:rPr>
          <w:rFonts w:hint="eastAsia" w:asciiTheme="minorEastAsia" w:hAnsiTheme="minorEastAsia" w:eastAsiaTheme="minorEastAsia" w:cstheme="minorEastAsia"/>
          <w:i w:val="0"/>
          <w:iCs w:val="0"/>
          <w:caps w:val="0"/>
          <w:color w:val="auto"/>
          <w:spacing w:val="0"/>
          <w:sz w:val="24"/>
          <w:szCs w:val="24"/>
          <w:shd w:val="clear" w:fill="FFFFFF"/>
        </w:rPr>
        <w:t>号</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rPr>
        <w:t>确定于</w:t>
      </w:r>
      <w:r>
        <w:rPr>
          <w:rFonts w:hint="eastAsia" w:asciiTheme="minorEastAsia" w:hAnsiTheme="minorEastAsia" w:eastAsiaTheme="minorEastAsia" w:cstheme="minorEastAsia"/>
          <w:i w:val="0"/>
          <w:iCs w:val="0"/>
          <w:caps w:val="0"/>
          <w:color w:val="auto"/>
          <w:spacing w:val="0"/>
          <w:sz w:val="24"/>
          <w:szCs w:val="24"/>
          <w:shd w:val="clear" w:fill="FFFFFF"/>
          <w:lang w:val="en-US"/>
        </w:rPr>
        <w:t>2013</w:t>
      </w:r>
      <w:r>
        <w:rPr>
          <w:rFonts w:hint="eastAsia" w:asciiTheme="minorEastAsia" w:hAnsiTheme="minorEastAsia" w:eastAsiaTheme="minorEastAsia" w:cstheme="minorEastAsia"/>
          <w:i w:val="0"/>
          <w:iCs w:val="0"/>
          <w:caps w:val="0"/>
          <w:color w:val="auto"/>
          <w:spacing w:val="0"/>
          <w:sz w:val="24"/>
          <w:szCs w:val="24"/>
          <w:shd w:val="clear" w:fill="FFFFFF"/>
        </w:rPr>
        <w:t>年</w:t>
      </w:r>
      <w:r>
        <w:rPr>
          <w:rFonts w:hint="eastAsia" w:asciiTheme="minorEastAsia" w:hAnsiTheme="minorEastAsia" w:eastAsiaTheme="minorEastAsia" w:cstheme="minorEastAsia"/>
          <w:i w:val="0"/>
          <w:iCs w:val="0"/>
          <w:caps w:val="0"/>
          <w:color w:val="auto"/>
          <w:spacing w:val="0"/>
          <w:sz w:val="24"/>
          <w:szCs w:val="24"/>
          <w:shd w:val="clear" w:fill="FFFFFF"/>
          <w:lang w:val="en-US"/>
        </w:rPr>
        <w:t>07</w:t>
      </w:r>
      <w:r>
        <w:rPr>
          <w:rFonts w:hint="eastAsia" w:asciiTheme="minorEastAsia" w:hAnsiTheme="minorEastAsia" w:eastAsiaTheme="minorEastAsia" w:cstheme="minorEastAsia"/>
          <w:i w:val="0"/>
          <w:iCs w:val="0"/>
          <w:caps w:val="0"/>
          <w:color w:val="auto"/>
          <w:spacing w:val="0"/>
          <w:sz w:val="24"/>
          <w:szCs w:val="24"/>
          <w:shd w:val="clear" w:fill="FFFFFF"/>
        </w:rPr>
        <w:t>月</w:t>
      </w:r>
      <w:r>
        <w:rPr>
          <w:rFonts w:hint="eastAsia" w:asciiTheme="minorEastAsia" w:hAnsiTheme="minorEastAsia" w:eastAsiaTheme="minorEastAsia" w:cstheme="minorEastAsia"/>
          <w:i w:val="0"/>
          <w:iCs w:val="0"/>
          <w:caps w:val="0"/>
          <w:color w:val="auto"/>
          <w:spacing w:val="0"/>
          <w:sz w:val="24"/>
          <w:szCs w:val="24"/>
          <w:shd w:val="clear" w:fill="FFFFFF"/>
          <w:lang w:val="en-US"/>
        </w:rPr>
        <w:t>18</w:t>
      </w:r>
      <w:r>
        <w:rPr>
          <w:rFonts w:hint="eastAsia" w:asciiTheme="minorEastAsia" w:hAnsiTheme="minorEastAsia" w:eastAsiaTheme="minorEastAsia" w:cstheme="minorEastAsia"/>
          <w:i w:val="0"/>
          <w:iCs w:val="0"/>
          <w:caps w:val="0"/>
          <w:color w:val="auto"/>
          <w:spacing w:val="0"/>
          <w:sz w:val="24"/>
          <w:szCs w:val="24"/>
          <w:shd w:val="clear" w:fill="FFFFFF"/>
        </w:rPr>
        <w:t>日失效</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rPr>
        <w:t>；聘请上述机构或者人员有实际困难的，</w:t>
      </w:r>
      <w:r>
        <w:rPr>
          <w:rFonts w:hint="eastAsia" w:asciiTheme="minorEastAsia" w:hAnsiTheme="minorEastAsia" w:eastAsiaTheme="minorEastAsia" w:cstheme="minorEastAsia"/>
          <w:i w:val="0"/>
          <w:iCs w:val="0"/>
          <w:caps w:val="0"/>
          <w:color w:val="auto"/>
          <w:spacing w:val="0"/>
          <w:sz w:val="24"/>
          <w:szCs w:val="24"/>
          <w:shd w:val="clear" w:fill="C0C0C0"/>
        </w:rPr>
        <w:t>经县以上税务机关批准，</w:t>
      </w:r>
      <w:r>
        <w:rPr>
          <w:rFonts w:hint="eastAsia" w:asciiTheme="minorEastAsia" w:hAnsiTheme="minorEastAsia" w:eastAsiaTheme="minorEastAsia" w:cstheme="minorEastAsia"/>
          <w:i w:val="0"/>
          <w:iCs w:val="0"/>
          <w:caps w:val="0"/>
          <w:color w:val="auto"/>
          <w:spacing w:val="0"/>
          <w:sz w:val="24"/>
          <w:szCs w:val="24"/>
          <w:shd w:val="clear" w:fill="FFFFFF"/>
        </w:rPr>
        <w:t>可以按照税务机关的规定，建立收支凭证粘贴簿、进货销货登记簿或者使用税控装置。</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rPr>
        <w:t>由</w:t>
      </w:r>
      <w:r>
        <w:rPr>
          <w:rFonts w:hint="eastAsia" w:asciiTheme="minorEastAsia" w:hAnsiTheme="minorEastAsia" w:eastAsiaTheme="minorEastAsia" w:cstheme="minorEastAsia"/>
          <w:i w:val="0"/>
          <w:iCs w:val="0"/>
          <w:caps w:val="0"/>
          <w:color w:val="auto"/>
          <w:spacing w:val="0"/>
          <w:sz w:val="24"/>
          <w:szCs w:val="24"/>
          <w:shd w:val="clear" w:fill="FFFFFF"/>
          <w:lang w:val="en-US"/>
        </w:rPr>
        <w:t>&lt;</w:t>
      </w:r>
      <w:r>
        <w:rPr>
          <w:rFonts w:hint="eastAsia" w:asciiTheme="minorEastAsia" w:hAnsiTheme="minorEastAsia" w:eastAsiaTheme="minorEastAsia" w:cstheme="minorEastAsia"/>
          <w:i w:val="0"/>
          <w:iCs w:val="0"/>
          <w:caps w:val="0"/>
          <w:color w:val="auto"/>
          <w:spacing w:val="0"/>
          <w:sz w:val="24"/>
          <w:szCs w:val="24"/>
          <w:shd w:val="clear" w:fill="FFFFFF"/>
        </w:rPr>
        <w:t>“建立收支粘贴簿、进销货登记簿或者使用税控装置审批”取消。参见：《国务院关于第四批取消和调整行政审批项目的决定》</w:t>
      </w:r>
      <w:r>
        <w:rPr>
          <w:rFonts w:hint="eastAsia" w:asciiTheme="minorEastAsia" w:hAnsiTheme="minorEastAsia" w:eastAsiaTheme="minorEastAsia" w:cstheme="minorEastAsia"/>
          <w:i w:val="0"/>
          <w:iCs w:val="0"/>
          <w:caps w:val="0"/>
          <w:color w:val="auto"/>
          <w:spacing w:val="0"/>
          <w:sz w:val="24"/>
          <w:szCs w:val="24"/>
          <w:shd w:val="clear" w:fill="FFFFFF"/>
          <w:lang w:val="en-US"/>
        </w:rPr>
        <w:t>&gt;(</w:t>
      </w:r>
      <w:r>
        <w:rPr>
          <w:rFonts w:hint="eastAsia" w:asciiTheme="minorEastAsia" w:hAnsiTheme="minorEastAsia" w:eastAsiaTheme="minorEastAsia" w:cstheme="minorEastAsia"/>
          <w:i w:val="0"/>
          <w:iCs w:val="0"/>
          <w:caps w:val="0"/>
          <w:color w:val="auto"/>
          <w:spacing w:val="0"/>
          <w:sz w:val="24"/>
          <w:szCs w:val="24"/>
          <w:shd w:val="clear" w:fill="FFFFFF"/>
        </w:rPr>
        <w:t>国发〔</w:t>
      </w:r>
      <w:r>
        <w:rPr>
          <w:rFonts w:hint="eastAsia" w:asciiTheme="minorEastAsia" w:hAnsiTheme="minorEastAsia" w:eastAsiaTheme="minorEastAsia" w:cstheme="minorEastAsia"/>
          <w:i w:val="0"/>
          <w:iCs w:val="0"/>
          <w:caps w:val="0"/>
          <w:color w:val="auto"/>
          <w:spacing w:val="0"/>
          <w:sz w:val="24"/>
          <w:szCs w:val="24"/>
          <w:shd w:val="clear" w:fill="FFFFFF"/>
          <w:lang w:val="en-US"/>
        </w:rPr>
        <w:t>2007</w:t>
      </w:r>
      <w:r>
        <w:rPr>
          <w:rFonts w:hint="eastAsia" w:asciiTheme="minorEastAsia" w:hAnsiTheme="minorEastAsia" w:eastAsiaTheme="minorEastAsia" w:cstheme="minorEastAsia"/>
          <w:i w:val="0"/>
          <w:iCs w:val="0"/>
          <w:caps w:val="0"/>
          <w:color w:val="auto"/>
          <w:spacing w:val="0"/>
          <w:sz w:val="24"/>
          <w:szCs w:val="24"/>
          <w:shd w:val="clear" w:fill="FFFFFF"/>
        </w:rPr>
        <w:t>〕</w:t>
      </w:r>
      <w:r>
        <w:rPr>
          <w:rFonts w:hint="eastAsia" w:asciiTheme="minorEastAsia" w:hAnsiTheme="minorEastAsia" w:eastAsiaTheme="minorEastAsia" w:cstheme="minorEastAsia"/>
          <w:i w:val="0"/>
          <w:iCs w:val="0"/>
          <w:caps w:val="0"/>
          <w:color w:val="auto"/>
          <w:spacing w:val="0"/>
          <w:sz w:val="24"/>
          <w:szCs w:val="24"/>
          <w:shd w:val="clear" w:fill="FFFFFF"/>
          <w:lang w:val="en-US"/>
        </w:rPr>
        <w:t>33</w:t>
      </w:r>
      <w:r>
        <w:rPr>
          <w:rFonts w:hint="eastAsia" w:asciiTheme="minorEastAsia" w:hAnsiTheme="minorEastAsia" w:eastAsiaTheme="minorEastAsia" w:cstheme="minorEastAsia"/>
          <w:i w:val="0"/>
          <w:iCs w:val="0"/>
          <w:caps w:val="0"/>
          <w:color w:val="auto"/>
          <w:spacing w:val="0"/>
          <w:sz w:val="24"/>
          <w:szCs w:val="24"/>
          <w:shd w:val="clear" w:fill="FFFFFF"/>
        </w:rPr>
        <w:t>号</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rPr>
        <w:t>确定于</w:t>
      </w:r>
      <w:r>
        <w:rPr>
          <w:rFonts w:hint="eastAsia" w:asciiTheme="minorEastAsia" w:hAnsiTheme="minorEastAsia" w:eastAsiaTheme="minorEastAsia" w:cstheme="minorEastAsia"/>
          <w:i w:val="0"/>
          <w:iCs w:val="0"/>
          <w:caps w:val="0"/>
          <w:color w:val="auto"/>
          <w:spacing w:val="0"/>
          <w:sz w:val="24"/>
          <w:szCs w:val="24"/>
          <w:shd w:val="clear" w:fill="FFFFFF"/>
          <w:lang w:val="en-US"/>
        </w:rPr>
        <w:t>2007</w:t>
      </w:r>
      <w:r>
        <w:rPr>
          <w:rFonts w:hint="eastAsia" w:asciiTheme="minorEastAsia" w:hAnsiTheme="minorEastAsia" w:eastAsiaTheme="minorEastAsia" w:cstheme="minorEastAsia"/>
          <w:i w:val="0"/>
          <w:iCs w:val="0"/>
          <w:caps w:val="0"/>
          <w:color w:val="auto"/>
          <w:spacing w:val="0"/>
          <w:sz w:val="24"/>
          <w:szCs w:val="24"/>
          <w:shd w:val="clear" w:fill="FFFFFF"/>
        </w:rPr>
        <w:t>年</w:t>
      </w:r>
      <w:r>
        <w:rPr>
          <w:rFonts w:hint="eastAsia" w:asciiTheme="minorEastAsia" w:hAnsiTheme="minorEastAsia" w:eastAsiaTheme="minorEastAsia" w:cstheme="minorEastAsia"/>
          <w:i w:val="0"/>
          <w:iCs w:val="0"/>
          <w:caps w:val="0"/>
          <w:color w:val="auto"/>
          <w:spacing w:val="0"/>
          <w:sz w:val="24"/>
          <w:szCs w:val="24"/>
          <w:shd w:val="clear" w:fill="FFFFFF"/>
          <w:lang w:val="en-US"/>
        </w:rPr>
        <w:t>10</w:t>
      </w:r>
      <w:r>
        <w:rPr>
          <w:rFonts w:hint="eastAsia" w:asciiTheme="minorEastAsia" w:hAnsiTheme="minorEastAsia" w:eastAsiaTheme="minorEastAsia" w:cstheme="minorEastAsia"/>
          <w:i w:val="0"/>
          <w:iCs w:val="0"/>
          <w:caps w:val="0"/>
          <w:color w:val="auto"/>
          <w:spacing w:val="0"/>
          <w:sz w:val="24"/>
          <w:szCs w:val="24"/>
          <w:shd w:val="clear" w:fill="FFFFFF"/>
        </w:rPr>
        <w:t>月</w:t>
      </w:r>
      <w:r>
        <w:rPr>
          <w:rFonts w:hint="eastAsia" w:asciiTheme="minorEastAsia" w:hAnsiTheme="minorEastAsia" w:eastAsiaTheme="minorEastAsia" w:cstheme="minorEastAsia"/>
          <w:i w:val="0"/>
          <w:iCs w:val="0"/>
          <w:caps w:val="0"/>
          <w:color w:val="auto"/>
          <w:spacing w:val="0"/>
          <w:sz w:val="24"/>
          <w:szCs w:val="24"/>
          <w:shd w:val="clear" w:fill="FFFFFF"/>
          <w:lang w:val="en-US"/>
        </w:rPr>
        <w:t>09</w:t>
      </w:r>
      <w:r>
        <w:rPr>
          <w:rFonts w:hint="eastAsia" w:asciiTheme="minorEastAsia" w:hAnsiTheme="minorEastAsia" w:eastAsiaTheme="minorEastAsia" w:cstheme="minorEastAsia"/>
          <w:i w:val="0"/>
          <w:iCs w:val="0"/>
          <w:caps w:val="0"/>
          <w:color w:val="auto"/>
          <w:spacing w:val="0"/>
          <w:sz w:val="24"/>
          <w:szCs w:val="24"/>
          <w:shd w:val="clear" w:fill="FFFFFF"/>
        </w:rPr>
        <w:t>日失效</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第二十四条　从事生产、经营的纳税人应当自领取税务登记证件之日起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15</w:t>
      </w:r>
      <w:r>
        <w:rPr>
          <w:rFonts w:hint="eastAsia" w:asciiTheme="minorEastAsia" w:hAnsiTheme="minorEastAsia" w:eastAsiaTheme="minorEastAsia" w:cstheme="minorEastAsia"/>
          <w:i w:val="0"/>
          <w:iCs w:val="0"/>
          <w:caps w:val="0"/>
          <w:color w:val="auto"/>
          <w:spacing w:val="0"/>
          <w:sz w:val="24"/>
          <w:szCs w:val="24"/>
          <w:shd w:val="clear" w:fill="FFFFFF"/>
        </w:rPr>
        <w:t>日内，将其财务、会计制度或者财务、会计处理办法报送主管税务机关备案。</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纳税人使用计算机记账的，应当在使用前将会计电算化系统的会计核算软件、使用说明书及有关资料报送主管税务机关备案。</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纳税人建立的会计电算化系统应当符合国家有关规定，并能正确、完整核算其收入或者所得。</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第二十五条　扣缴义务人应当自税收法律、行政法规规定的扣缴义务发生之日起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10</w:t>
      </w:r>
      <w:r>
        <w:rPr>
          <w:rFonts w:hint="eastAsia" w:asciiTheme="minorEastAsia" w:hAnsiTheme="minorEastAsia" w:eastAsiaTheme="minorEastAsia" w:cstheme="minorEastAsia"/>
          <w:i w:val="0"/>
          <w:iCs w:val="0"/>
          <w:caps w:val="0"/>
          <w:color w:val="auto"/>
          <w:spacing w:val="0"/>
          <w:sz w:val="24"/>
          <w:szCs w:val="24"/>
          <w:shd w:val="clear" w:fill="FFFFFF"/>
        </w:rPr>
        <w:t>日内，按照所代扣、代收的税种，分别设置代扣代缴、代收代缴税款账簿。</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第二十六条　纳税人、扣缴义务人会计制度健全，能够通过计算机正确、完整计算其收入和所得或者代扣代缴、代收代缴税款情况的，其计算机输出的完整的书面会计记录，可视同会计账簿。</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纳税人、扣缴义务人会计制度不健全，不能通过计算机正确、完整计算其收入和所得或者代扣代缴、代收代缴税款情况的，应当建立总账及与纳税或者代扣代缴、代收代缴税款有关的其他账簿。</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第二十七条　账簿、会计凭证和报表，应当使用中文。民族自治地方可以同时使用当地通用的一种民族文字。外商投资企业和外国企业可以同时使用一种外国文字。</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第二十八条　纳税人应当按照税务机关的要求安装、使用税控装置，并按照税务机关的规定报送有关数据和资料。</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税控装置推广应用的管理办法由国家税务总局另行制定，报国务院批准后实施。</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第二十九条 账簿、记账凭证、报表、完税凭证、发票、出口凭证以及其他有关涉税资料应当合法、真实、完整。</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账簿、记账凭证、报表、完税凭证、发票、出口凭证以及其他有关涉税资料应当保存</w:t>
      </w:r>
      <w:r>
        <w:rPr>
          <w:rFonts w:hint="eastAsia" w:asciiTheme="minorEastAsia" w:hAnsiTheme="minorEastAsia" w:eastAsiaTheme="minorEastAsia" w:cstheme="minorEastAsia"/>
          <w:i w:val="0"/>
          <w:iCs w:val="0"/>
          <w:caps w:val="0"/>
          <w:color w:val="auto"/>
          <w:spacing w:val="0"/>
          <w:sz w:val="24"/>
          <w:szCs w:val="24"/>
          <w:shd w:val="clear" w:fill="FFFFFF"/>
          <w:lang w:val="en-US"/>
        </w:rPr>
        <w:t>10</w:t>
      </w:r>
      <w:r>
        <w:rPr>
          <w:rFonts w:hint="eastAsia" w:asciiTheme="minorEastAsia" w:hAnsiTheme="minorEastAsia" w:eastAsiaTheme="minorEastAsia" w:cstheme="minorEastAsia"/>
          <w:i w:val="0"/>
          <w:iCs w:val="0"/>
          <w:caps w:val="0"/>
          <w:color w:val="auto"/>
          <w:spacing w:val="0"/>
          <w:sz w:val="24"/>
          <w:szCs w:val="24"/>
          <w:shd w:val="clear" w:fill="FFFFFF"/>
        </w:rPr>
        <w:t>年；但是，法律、行政法规另有规定的除外。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jc w:val="center"/>
        <w:rPr>
          <w:rStyle w:val="6"/>
          <w:rFonts w:hint="eastAsia" w:asciiTheme="minorEastAsia" w:hAnsiTheme="minorEastAsia" w:eastAsiaTheme="minorEastAsia" w:cstheme="minorEastAsia"/>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jc w:val="center"/>
        <w:rPr>
          <w:rFonts w:hint="eastAsia" w:asciiTheme="minorEastAsia" w:hAnsiTheme="minorEastAsia" w:eastAsiaTheme="minorEastAsia" w:cstheme="minorEastAsia"/>
          <w:color w:val="auto"/>
          <w:sz w:val="24"/>
          <w:szCs w:val="24"/>
        </w:rPr>
      </w:pPr>
      <w:r>
        <w:rPr>
          <w:rStyle w:val="6"/>
          <w:rFonts w:hint="eastAsia" w:asciiTheme="minorEastAsia" w:hAnsiTheme="minorEastAsia" w:eastAsiaTheme="minorEastAsia" w:cstheme="minorEastAsia"/>
          <w:i w:val="0"/>
          <w:iCs w:val="0"/>
          <w:caps w:val="0"/>
          <w:color w:val="auto"/>
          <w:spacing w:val="0"/>
          <w:sz w:val="24"/>
          <w:szCs w:val="24"/>
          <w:shd w:val="clear" w:fill="FFFFFF"/>
        </w:rPr>
        <w:t>第四章　纳税申报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rPr>
          <w:rFonts w:hint="eastAsia" w:asciiTheme="minorEastAsia" w:hAnsiTheme="minorEastAsia" w:eastAsiaTheme="minorEastAsia" w:cstheme="minorEastAsia"/>
          <w:i w:val="0"/>
          <w:iCs w:val="0"/>
          <w:caps w:val="0"/>
          <w:color w:val="auto"/>
          <w:spacing w:val="0"/>
          <w:sz w:val="24"/>
          <w:szCs w:val="24"/>
          <w:shd w:val="clear" w:fill="FFFFFF"/>
          <w:lang w:val="en-US"/>
        </w:rPr>
      </w:pPr>
      <w:r>
        <w:rPr>
          <w:rFonts w:hint="eastAsia" w:asciiTheme="minorEastAsia" w:hAnsiTheme="minorEastAsia" w:eastAsiaTheme="minorEastAsia" w:cstheme="minorEastAsia"/>
          <w:i w:val="0"/>
          <w:iCs w:val="0"/>
          <w:caps w:val="0"/>
          <w:color w:val="auto"/>
          <w:spacing w:val="0"/>
          <w:sz w:val="24"/>
          <w:szCs w:val="24"/>
          <w:shd w:val="clear" w:fill="FFFFFF"/>
          <w:lang w:val="en-US"/>
        </w:rPr>
        <w:t>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23" w:lineRule="atLeast"/>
        <w:ind w:left="0" w:right="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i w:val="0"/>
          <w:iCs w:val="0"/>
          <w:caps w:val="0"/>
          <w:color w:val="auto"/>
          <w:spacing w:val="0"/>
          <w:sz w:val="24"/>
          <w:szCs w:val="24"/>
          <w:shd w:val="clear" w:fill="FFFFFF"/>
        </w:rPr>
        <w:t>第三十条　税务机关应当建立、健全纳税人自行申报纳税制度。</w:t>
      </w:r>
      <w:r>
        <w:rPr>
          <w:rFonts w:hint="eastAsia" w:asciiTheme="minorEastAsia" w:hAnsiTheme="minorEastAsia" w:eastAsiaTheme="minorEastAsia" w:cstheme="minorEastAsia"/>
          <w:i w:val="0"/>
          <w:iCs w:val="0"/>
          <w:caps w:val="0"/>
          <w:color w:val="auto"/>
          <w:spacing w:val="0"/>
          <w:sz w:val="24"/>
          <w:szCs w:val="24"/>
          <w:shd w:val="clear" w:fill="C0C0C0"/>
        </w:rPr>
        <w:t>经税务机关批准，</w:t>
      </w:r>
      <w:r>
        <w:rPr>
          <w:rFonts w:hint="eastAsia" w:asciiTheme="minorEastAsia" w:hAnsiTheme="minorEastAsia" w:eastAsiaTheme="minorEastAsia" w:cstheme="minorEastAsia"/>
          <w:i w:val="0"/>
          <w:iCs w:val="0"/>
          <w:caps w:val="0"/>
          <w:color w:val="auto"/>
          <w:spacing w:val="0"/>
          <w:sz w:val="24"/>
          <w:szCs w:val="24"/>
          <w:shd w:val="clear" w:fill="FFFFFF"/>
        </w:rPr>
        <w:t>纳税人、扣缴义务人可以采取邮寄、数据电文方式办理纳税申报或者报送代扣代缴、代收代缴税款报告表。</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rPr>
        <w:t>由</w:t>
      </w:r>
      <w:r>
        <w:rPr>
          <w:rFonts w:hint="eastAsia" w:asciiTheme="minorEastAsia" w:hAnsiTheme="minorEastAsia" w:eastAsiaTheme="minorEastAsia" w:cstheme="minorEastAsia"/>
          <w:i w:val="0"/>
          <w:iCs w:val="0"/>
          <w:caps w:val="0"/>
          <w:color w:val="auto"/>
          <w:spacing w:val="0"/>
          <w:sz w:val="24"/>
          <w:szCs w:val="24"/>
          <w:shd w:val="clear" w:fill="FFFFFF"/>
          <w:lang w:val="en-US"/>
        </w:rPr>
        <w:t>&lt;</w:t>
      </w:r>
      <w:r>
        <w:rPr>
          <w:rFonts w:hint="eastAsia" w:asciiTheme="minorEastAsia" w:hAnsiTheme="minorEastAsia" w:eastAsiaTheme="minorEastAsia" w:cstheme="minorEastAsia"/>
          <w:i w:val="0"/>
          <w:iCs w:val="0"/>
          <w:caps w:val="0"/>
          <w:color w:val="auto"/>
          <w:spacing w:val="0"/>
          <w:sz w:val="24"/>
          <w:szCs w:val="24"/>
          <w:shd w:val="clear" w:fill="FFFFFF"/>
        </w:rPr>
        <w:t>根据</w:t>
      </w:r>
      <w:r>
        <w:rPr>
          <w:rFonts w:hint="eastAsia" w:asciiTheme="minorEastAsia" w:hAnsiTheme="minorEastAsia" w:eastAsiaTheme="minorEastAsia" w:cstheme="minorEastAsia"/>
          <w:i w:val="0"/>
          <w:iCs w:val="0"/>
          <w:caps w:val="0"/>
          <w:color w:val="auto"/>
          <w:spacing w:val="0"/>
          <w:sz w:val="24"/>
          <w:szCs w:val="24"/>
          <w:shd w:val="clear" w:fill="FFFFFF"/>
          <w:lang w:val="en-US"/>
        </w:rPr>
        <w:t>2013.07.18 </w:t>
      </w:r>
      <w:r>
        <w:rPr>
          <w:rFonts w:hint="eastAsia" w:asciiTheme="minorEastAsia" w:hAnsiTheme="minorEastAsia" w:eastAsiaTheme="minorEastAsia" w:cstheme="minorEastAsia"/>
          <w:i w:val="0"/>
          <w:iCs w:val="0"/>
          <w:caps w:val="0"/>
          <w:color w:val="auto"/>
          <w:spacing w:val="0"/>
          <w:sz w:val="24"/>
          <w:szCs w:val="24"/>
          <w:shd w:val="clear" w:fill="FFFFFF"/>
        </w:rPr>
        <w:t>国务院令第</w:t>
      </w:r>
      <w:r>
        <w:rPr>
          <w:rFonts w:hint="eastAsia" w:asciiTheme="minorEastAsia" w:hAnsiTheme="minorEastAsia" w:eastAsiaTheme="minorEastAsia" w:cstheme="minorEastAsia"/>
          <w:i w:val="0"/>
          <w:iCs w:val="0"/>
          <w:caps w:val="0"/>
          <w:color w:val="auto"/>
          <w:spacing w:val="0"/>
          <w:sz w:val="24"/>
          <w:szCs w:val="24"/>
          <w:shd w:val="clear" w:fill="FFFFFF"/>
          <w:lang w:val="en-US"/>
        </w:rPr>
        <w:t>638</w:t>
      </w:r>
      <w:r>
        <w:rPr>
          <w:rFonts w:hint="eastAsia" w:asciiTheme="minorEastAsia" w:hAnsiTheme="minorEastAsia" w:eastAsiaTheme="minorEastAsia" w:cstheme="minorEastAsia"/>
          <w:i w:val="0"/>
          <w:iCs w:val="0"/>
          <w:caps w:val="0"/>
          <w:color w:val="auto"/>
          <w:spacing w:val="0"/>
          <w:sz w:val="24"/>
          <w:szCs w:val="24"/>
          <w:shd w:val="clear" w:fill="FFFFFF"/>
        </w:rPr>
        <w:t>号《国务院关于废止和修改部分行政法规的决定》，本细则自</w:t>
      </w:r>
      <w:r>
        <w:rPr>
          <w:rFonts w:hint="eastAsia" w:asciiTheme="minorEastAsia" w:hAnsiTheme="minorEastAsia" w:eastAsiaTheme="minorEastAsia" w:cstheme="minorEastAsia"/>
          <w:i w:val="0"/>
          <w:iCs w:val="0"/>
          <w:caps w:val="0"/>
          <w:color w:val="auto"/>
          <w:spacing w:val="0"/>
          <w:sz w:val="24"/>
          <w:szCs w:val="24"/>
          <w:shd w:val="clear" w:fill="FFFFFF"/>
          <w:lang w:val="en-US"/>
        </w:rPr>
        <w:t>2013</w:t>
      </w:r>
      <w:r>
        <w:rPr>
          <w:rFonts w:hint="eastAsia" w:asciiTheme="minorEastAsia" w:hAnsiTheme="minorEastAsia" w:eastAsiaTheme="minorEastAsia" w:cstheme="minorEastAsia"/>
          <w:i w:val="0"/>
          <w:iCs w:val="0"/>
          <w:caps w:val="0"/>
          <w:color w:val="auto"/>
          <w:spacing w:val="0"/>
          <w:sz w:val="24"/>
          <w:szCs w:val="24"/>
          <w:shd w:val="clear" w:fill="FFFFFF"/>
        </w:rPr>
        <w:t>年</w:t>
      </w:r>
      <w:r>
        <w:rPr>
          <w:rFonts w:hint="eastAsia" w:asciiTheme="minorEastAsia" w:hAnsiTheme="minorEastAsia" w:eastAsiaTheme="minorEastAsia" w:cstheme="minorEastAsia"/>
          <w:i w:val="0"/>
          <w:iCs w:val="0"/>
          <w:caps w:val="0"/>
          <w:color w:val="auto"/>
          <w:spacing w:val="0"/>
          <w:sz w:val="24"/>
          <w:szCs w:val="24"/>
          <w:shd w:val="clear" w:fill="FFFFFF"/>
          <w:lang w:val="en-US"/>
        </w:rPr>
        <w:t>7</w:t>
      </w:r>
      <w:r>
        <w:rPr>
          <w:rFonts w:hint="eastAsia" w:asciiTheme="minorEastAsia" w:hAnsiTheme="minorEastAsia" w:eastAsiaTheme="minorEastAsia" w:cstheme="minorEastAsia"/>
          <w:i w:val="0"/>
          <w:iCs w:val="0"/>
          <w:caps w:val="0"/>
          <w:color w:val="auto"/>
          <w:spacing w:val="0"/>
          <w:sz w:val="24"/>
          <w:szCs w:val="24"/>
          <w:shd w:val="clear" w:fill="FFFFFF"/>
        </w:rPr>
        <w:t>月</w:t>
      </w:r>
      <w:r>
        <w:rPr>
          <w:rFonts w:hint="eastAsia" w:asciiTheme="minorEastAsia" w:hAnsiTheme="minorEastAsia" w:eastAsiaTheme="minorEastAsia" w:cstheme="minorEastAsia"/>
          <w:i w:val="0"/>
          <w:iCs w:val="0"/>
          <w:caps w:val="0"/>
          <w:color w:val="auto"/>
          <w:spacing w:val="0"/>
          <w:sz w:val="24"/>
          <w:szCs w:val="24"/>
          <w:shd w:val="clear" w:fill="FFFFFF"/>
          <w:lang w:val="en-US"/>
        </w:rPr>
        <w:t>18</w:t>
      </w:r>
      <w:r>
        <w:rPr>
          <w:rFonts w:hint="eastAsia" w:asciiTheme="minorEastAsia" w:hAnsiTheme="minorEastAsia" w:eastAsiaTheme="minorEastAsia" w:cstheme="minorEastAsia"/>
          <w:i w:val="0"/>
          <w:iCs w:val="0"/>
          <w:caps w:val="0"/>
          <w:color w:val="auto"/>
          <w:spacing w:val="0"/>
          <w:sz w:val="24"/>
          <w:szCs w:val="24"/>
          <w:shd w:val="clear" w:fill="FFFFFF"/>
        </w:rPr>
        <w:t>日起删去第三十条第一款中的“经税务机关批准”。</w:t>
      </w:r>
      <w:r>
        <w:rPr>
          <w:rFonts w:hint="eastAsia" w:asciiTheme="minorEastAsia" w:hAnsiTheme="minorEastAsia" w:eastAsiaTheme="minorEastAsia" w:cstheme="minorEastAsia"/>
          <w:i w:val="0"/>
          <w:iCs w:val="0"/>
          <w:caps w:val="0"/>
          <w:color w:val="auto"/>
          <w:spacing w:val="0"/>
          <w:sz w:val="24"/>
          <w:szCs w:val="24"/>
          <w:shd w:val="clear" w:fill="FFFFFF"/>
          <w:lang w:val="en-US"/>
        </w:rPr>
        <w:t>&gt;(</w:t>
      </w:r>
      <w:r>
        <w:rPr>
          <w:rFonts w:hint="eastAsia" w:asciiTheme="minorEastAsia" w:hAnsiTheme="minorEastAsia" w:eastAsiaTheme="minorEastAsia" w:cstheme="minorEastAsia"/>
          <w:i w:val="0"/>
          <w:iCs w:val="0"/>
          <w:caps w:val="0"/>
          <w:color w:val="auto"/>
          <w:spacing w:val="0"/>
          <w:sz w:val="24"/>
          <w:szCs w:val="24"/>
          <w:shd w:val="clear" w:fill="FFFFFF"/>
        </w:rPr>
        <w:t>国务院令第</w:t>
      </w:r>
      <w:r>
        <w:rPr>
          <w:rFonts w:hint="eastAsia" w:asciiTheme="minorEastAsia" w:hAnsiTheme="minorEastAsia" w:eastAsiaTheme="minorEastAsia" w:cstheme="minorEastAsia"/>
          <w:i w:val="0"/>
          <w:iCs w:val="0"/>
          <w:caps w:val="0"/>
          <w:color w:val="auto"/>
          <w:spacing w:val="0"/>
          <w:sz w:val="24"/>
          <w:szCs w:val="24"/>
          <w:shd w:val="clear" w:fill="FFFFFF"/>
          <w:lang w:val="en-US"/>
        </w:rPr>
        <w:t>638</w:t>
      </w:r>
      <w:r>
        <w:rPr>
          <w:rFonts w:hint="eastAsia" w:asciiTheme="minorEastAsia" w:hAnsiTheme="minorEastAsia" w:eastAsiaTheme="minorEastAsia" w:cstheme="minorEastAsia"/>
          <w:i w:val="0"/>
          <w:iCs w:val="0"/>
          <w:caps w:val="0"/>
          <w:color w:val="auto"/>
          <w:spacing w:val="0"/>
          <w:sz w:val="24"/>
          <w:szCs w:val="24"/>
          <w:shd w:val="clear" w:fill="FFFFFF"/>
        </w:rPr>
        <w:t>号</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rPr>
        <w:t>确定于</w:t>
      </w:r>
      <w:r>
        <w:rPr>
          <w:rFonts w:hint="eastAsia" w:asciiTheme="minorEastAsia" w:hAnsiTheme="minorEastAsia" w:eastAsiaTheme="minorEastAsia" w:cstheme="minorEastAsia"/>
          <w:i w:val="0"/>
          <w:iCs w:val="0"/>
          <w:caps w:val="0"/>
          <w:color w:val="auto"/>
          <w:spacing w:val="0"/>
          <w:sz w:val="24"/>
          <w:szCs w:val="24"/>
          <w:shd w:val="clear" w:fill="FFFFFF"/>
          <w:lang w:val="en-US"/>
        </w:rPr>
        <w:t>2013</w:t>
      </w:r>
      <w:r>
        <w:rPr>
          <w:rFonts w:hint="eastAsia" w:asciiTheme="minorEastAsia" w:hAnsiTheme="minorEastAsia" w:eastAsiaTheme="minorEastAsia" w:cstheme="minorEastAsia"/>
          <w:i w:val="0"/>
          <w:iCs w:val="0"/>
          <w:caps w:val="0"/>
          <w:color w:val="auto"/>
          <w:spacing w:val="0"/>
          <w:sz w:val="24"/>
          <w:szCs w:val="24"/>
          <w:shd w:val="clear" w:fill="FFFFFF"/>
        </w:rPr>
        <w:t>年</w:t>
      </w:r>
      <w:r>
        <w:rPr>
          <w:rFonts w:hint="eastAsia" w:asciiTheme="minorEastAsia" w:hAnsiTheme="minorEastAsia" w:eastAsiaTheme="minorEastAsia" w:cstheme="minorEastAsia"/>
          <w:i w:val="0"/>
          <w:iCs w:val="0"/>
          <w:caps w:val="0"/>
          <w:color w:val="auto"/>
          <w:spacing w:val="0"/>
          <w:sz w:val="24"/>
          <w:szCs w:val="24"/>
          <w:shd w:val="clear" w:fill="FFFFFF"/>
          <w:lang w:val="en-US"/>
        </w:rPr>
        <w:t>07</w:t>
      </w:r>
      <w:r>
        <w:rPr>
          <w:rFonts w:hint="eastAsia" w:asciiTheme="minorEastAsia" w:hAnsiTheme="minorEastAsia" w:eastAsiaTheme="minorEastAsia" w:cstheme="minorEastAsia"/>
          <w:i w:val="0"/>
          <w:iCs w:val="0"/>
          <w:caps w:val="0"/>
          <w:color w:val="auto"/>
          <w:spacing w:val="0"/>
          <w:sz w:val="24"/>
          <w:szCs w:val="24"/>
          <w:shd w:val="clear" w:fill="FFFFFF"/>
        </w:rPr>
        <w:t>月</w:t>
      </w:r>
      <w:r>
        <w:rPr>
          <w:rFonts w:hint="eastAsia" w:asciiTheme="minorEastAsia" w:hAnsiTheme="minorEastAsia" w:eastAsiaTheme="minorEastAsia" w:cstheme="minorEastAsia"/>
          <w:i w:val="0"/>
          <w:iCs w:val="0"/>
          <w:caps w:val="0"/>
          <w:color w:val="auto"/>
          <w:spacing w:val="0"/>
          <w:sz w:val="24"/>
          <w:szCs w:val="24"/>
          <w:shd w:val="clear" w:fill="FFFFFF"/>
          <w:lang w:val="en-US"/>
        </w:rPr>
        <w:t>18</w:t>
      </w:r>
      <w:r>
        <w:rPr>
          <w:rFonts w:hint="eastAsia" w:asciiTheme="minorEastAsia" w:hAnsiTheme="minorEastAsia" w:eastAsiaTheme="minorEastAsia" w:cstheme="minorEastAsia"/>
          <w:i w:val="0"/>
          <w:iCs w:val="0"/>
          <w:caps w:val="0"/>
          <w:color w:val="auto"/>
          <w:spacing w:val="0"/>
          <w:sz w:val="24"/>
          <w:szCs w:val="24"/>
          <w:shd w:val="clear" w:fill="FFFFFF"/>
        </w:rPr>
        <w:t>日失效</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数据电文方式，是指税务机关确定的电话语音、电子数据交换和网络传输等电子方式。</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第三十一条　纳税人采取邮寄方式办理纳税申报的，应当使用统一的纳税申报专用信封，并以邮政部门收据作为申报凭据。邮寄申报以寄出的邮戳日期为实际申报日期。</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纳税人采取电子方式办理纳税申报的，应当按照税务机关规定的期限和要求保存有关资料，并定期书面报送主管税务机关。</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第三十二条　纳税人在纳税期内没有应纳税款的，也应当按照规定办理纳税申报。</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纳税人享受减税、免税待遇的，在减税、免税期间应当按照规定办理纳税申报。</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第三十三条　纳税人、扣缴义务人的纳税申报或者代扣代缴、代收代缴税款报告表的主要内容包括：税种、税目，应纳税项目或者应代扣代缴、代收代缴税款项目，计税依据，扣除项目及标准，适用税率或者单位税额，应退税项目及税额、应减免税项目及税额，应纳税额或者应代扣代缴、代收代缴税额，税款所属期限、延期缴纳税款、欠税、滞纳金等。</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第三十四条　纳税人办理纳税申报时，应当如实填写纳税申报表，并根据不同的情况相应报送下列有关证件、资料：</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（一）财务会计报表及其说明材料；</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（二）与纳税有关的合同、协议书及凭证；</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（三）税控装置的电子报税资料；</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（四）外出经营活动税收管理证明和异地完税凭证；</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（五）境内或者境外公证机构出具的有关证明文件；</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（六）税务机关规定应当报送的其他有关证件、资料。</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第三十五条　扣缴义务人办理代扣代缴、代收代缴税款报告时，应当如实填写代扣代缴、代收代缴税款报告表，并报送代扣代缴、代收代缴税款的合法凭证以及税务机关规定的其他有关证件、资料。</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第三十六条　实行定期定额缴纳税款的纳税人，可以实行简易申报、简并征期等申报纳税方式。</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第三十七条　纳税人、扣缴义务人按照规定的期限办理纳税申报或者报送代扣代缴、代收代缴税款报告表确有困难，需要延期的，应当在规定的期限内向税务机关提出书面延期申请，经税务机关核准，在核准的期限内办理。</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纳税人、扣缴义务人因不可抗力，不能按期办理纳税申报或者报送代扣代缴、代收代缴税款报告表的，可以延期办理；但是，应当在不可抗力情形消除后立即向税务机关报告。税务机关应当查明事实，予以核准。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jc w:val="center"/>
        <w:rPr>
          <w:rStyle w:val="6"/>
          <w:rFonts w:hint="eastAsia" w:asciiTheme="minorEastAsia" w:hAnsiTheme="minorEastAsia" w:eastAsiaTheme="minorEastAsia" w:cstheme="minorEastAsia"/>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jc w:val="center"/>
        <w:rPr>
          <w:rFonts w:hint="eastAsia" w:asciiTheme="minorEastAsia" w:hAnsiTheme="minorEastAsia" w:eastAsiaTheme="minorEastAsia" w:cstheme="minorEastAsia"/>
          <w:color w:val="auto"/>
          <w:sz w:val="24"/>
          <w:szCs w:val="24"/>
        </w:rPr>
      </w:pPr>
      <w:r>
        <w:rPr>
          <w:rStyle w:val="6"/>
          <w:rFonts w:hint="eastAsia" w:asciiTheme="minorEastAsia" w:hAnsiTheme="minorEastAsia" w:eastAsiaTheme="minorEastAsia" w:cstheme="minorEastAsia"/>
          <w:i w:val="0"/>
          <w:iCs w:val="0"/>
          <w:caps w:val="0"/>
          <w:color w:val="auto"/>
          <w:spacing w:val="0"/>
          <w:sz w:val="24"/>
          <w:szCs w:val="24"/>
          <w:shd w:val="clear" w:fill="FFFFFF"/>
        </w:rPr>
        <w:t>第五章　税款征收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rPr>
          <w:rFonts w:hint="eastAsia" w:asciiTheme="minorEastAsia" w:hAnsiTheme="minorEastAsia" w:eastAsiaTheme="minorEastAsia" w:cstheme="minorEastAsia"/>
          <w:i w:val="0"/>
          <w:iCs w:val="0"/>
          <w:caps w:val="0"/>
          <w:color w:val="auto"/>
          <w:spacing w:val="0"/>
          <w:sz w:val="24"/>
          <w:szCs w:val="24"/>
          <w:shd w:val="clear" w:fill="FFFFFF"/>
          <w:lang w:val="en-US"/>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第三十八条　税务机关应当加强对税款征收的管理，建立、健全责任制度。</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税务机关根据保证国家税款及时足额入库、方便纳税人、降低税收成本的原则，确定税款征收的方式。</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税务机关应当加强对纳税人出口退税的管理，具体管理办法由国家税务总局会同国务院有关部门制定。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第三十九条　税务机关应当将各种税收的税款、滞纳金、罚款，按照国家规定的预算科目和预算级次及时缴入国库，税务机关不得占压、挪用、截留，不得缴入国库以外或者国家规定的税款账户以外的任何账户。</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已缴入国库的税款、滞纳金、罚款，任何单位和个人不得擅自变更预算科目和预算级次。</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第四十条　税务机关应当根据方便、快捷、安全的原则，积极推广使用支票、银行卡、电子结算方式缴纳税款。</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第四十一条　纳税人有下列情形之一的，属于税收征管法第三十一条所称特殊困难：</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（一）因不可抗力，导致纳税人发生较大损失，正常生产经营活动受到较大影响的；</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（二）当期货币资金在扣除应付职工工资、社会保险费后，不足以缴纳税款的。</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计划单列市国家税务局、地方税务局可以参照税收征管法第三十一条第二款的批准权限，审批纳税人延期缴纳税款。</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第四十二条　纳税人需要延期缴纳税款的，应当在缴纳税款期限届满前提出申请，并报送下列材料：申请延期缴纳税款报告，当期货币资金余额情况及所有银行存款账户的对账单，资产负债表，应付职工工资和社会保险费等税务机关要求提供的支出预算。</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税务机关应当自收到申请延期缴纳税款报告之日起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20</w:t>
      </w:r>
      <w:r>
        <w:rPr>
          <w:rFonts w:hint="eastAsia" w:asciiTheme="minorEastAsia" w:hAnsiTheme="minorEastAsia" w:eastAsiaTheme="minorEastAsia" w:cstheme="minorEastAsia"/>
          <w:i w:val="0"/>
          <w:iCs w:val="0"/>
          <w:caps w:val="0"/>
          <w:color w:val="auto"/>
          <w:spacing w:val="0"/>
          <w:sz w:val="24"/>
          <w:szCs w:val="24"/>
          <w:shd w:val="clear" w:fill="FFFFFF"/>
        </w:rPr>
        <w:t>日内作出批准或者不予批准的决定；不予批准的，从缴纳税款期限届满之日起加收滞纳金。</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第四十三条　</w:t>
      </w:r>
      <w:r>
        <w:rPr>
          <w:rFonts w:hint="eastAsia" w:asciiTheme="minorEastAsia" w:hAnsiTheme="minorEastAsia" w:eastAsiaTheme="minorEastAsia" w:cstheme="minorEastAsia"/>
          <w:i w:val="0"/>
          <w:iCs w:val="0"/>
          <w:caps w:val="0"/>
          <w:color w:val="auto"/>
          <w:spacing w:val="0"/>
          <w:sz w:val="24"/>
          <w:szCs w:val="24"/>
          <w:shd w:val="clear" w:fill="C0C0C0"/>
        </w:rPr>
        <w:t>法律、行政法规规定或者经法定的审批机关批准减税、免税的纳税人，应当持有关文件到主管税务机关办理减税、免税手续。减税、免税期满，应当自期满次日起恢复纳税。</w:t>
      </w:r>
      <w:r>
        <w:rPr>
          <w:rFonts w:hint="eastAsia" w:asciiTheme="minorEastAsia" w:hAnsiTheme="minorEastAsia" w:eastAsiaTheme="minorEastAsia" w:cstheme="minorEastAsia"/>
          <w:i w:val="0"/>
          <w:iCs w:val="0"/>
          <w:caps w:val="0"/>
          <w:color w:val="auto"/>
          <w:spacing w:val="0"/>
          <w:sz w:val="24"/>
          <w:szCs w:val="24"/>
          <w:shd w:val="clear" w:fill="C0C0C0"/>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C0C0C0"/>
        </w:rPr>
        <w:t>享受减税、免税优惠的纳税人，减税、免税条件发生变化的，应当自发生变化之日起</w:t>
      </w:r>
      <w:r>
        <w:rPr>
          <w:rFonts w:hint="eastAsia" w:asciiTheme="minorEastAsia" w:hAnsiTheme="minorEastAsia" w:eastAsiaTheme="minorEastAsia" w:cstheme="minorEastAsia"/>
          <w:i w:val="0"/>
          <w:iCs w:val="0"/>
          <w:caps w:val="0"/>
          <w:color w:val="auto"/>
          <w:spacing w:val="0"/>
          <w:sz w:val="24"/>
          <w:szCs w:val="24"/>
          <w:shd w:val="clear" w:fill="C0C0C0"/>
          <w:lang w:val="en-US"/>
        </w:rPr>
        <w:t>15</w:t>
      </w:r>
      <w:r>
        <w:rPr>
          <w:rFonts w:hint="eastAsia" w:asciiTheme="minorEastAsia" w:hAnsiTheme="minorEastAsia" w:eastAsiaTheme="minorEastAsia" w:cstheme="minorEastAsia"/>
          <w:i w:val="0"/>
          <w:iCs w:val="0"/>
          <w:caps w:val="0"/>
          <w:color w:val="auto"/>
          <w:spacing w:val="0"/>
          <w:sz w:val="24"/>
          <w:szCs w:val="24"/>
          <w:shd w:val="clear" w:fill="C0C0C0"/>
        </w:rPr>
        <w:t>日内向税务机关报告；不再符合减税、免税条件的，应当依法履行纳税义务；未依法纳税的，税务机关应当予以追缴。</w:t>
      </w:r>
      <w:r>
        <w:rPr>
          <w:rFonts w:hint="eastAsia" w:asciiTheme="minorEastAsia" w:hAnsiTheme="minorEastAsia" w:eastAsiaTheme="minorEastAsia" w:cstheme="minorEastAsia"/>
          <w:i w:val="0"/>
          <w:iCs w:val="0"/>
          <w:caps w:val="0"/>
          <w:color w:val="auto"/>
          <w:spacing w:val="0"/>
          <w:sz w:val="24"/>
          <w:szCs w:val="24"/>
          <w:shd w:val="clear" w:fill="FFFFFF"/>
        </w:rPr>
        <w:t>(由&lt;将《中华人民共和国税收征收管理法实施细则》第四十三条修改为：“享受减税、免税优惠的纳税人，减税、免税期满，应当自期满次日起恢复纳税；减税、免税条件发生变化的，应当在纳税申报时向税务机关报告；不再符合减税、免税条件的，应当依法履行纳税义务；未依法纳税的，税务机关应当予以追缴。”&gt;(中华人民共和国国务院令第666号)确定于2016年02月06日失效)</w:t>
      </w:r>
      <w:r>
        <w:rPr>
          <w:rFonts w:hint="eastAsia" w:asciiTheme="minorEastAsia" w:hAnsiTheme="minorEastAsia" w:eastAsiaTheme="minorEastAsia" w:cstheme="minorEastAsia"/>
          <w:i w:val="0"/>
          <w:iCs w:val="0"/>
          <w:caps w:val="0"/>
          <w:color w:val="auto"/>
          <w:spacing w:val="0"/>
          <w:sz w:val="24"/>
          <w:szCs w:val="24"/>
          <w:shd w:val="clear" w:fill="FFFFFF"/>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第四十四条　税务机关根据有利于税收控管和方便纳税的原则，可以按照国家有关规定委托有关单位和人员代征零星分散和异地缴纳的税收，并发给委托代征证书。受托单位和人员按照代征证书的要求，以税务机关的名义依法征收税款，纳税人不得拒绝；纳税人拒绝的，受托代征单位和人员应当及时报告税务机关。</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第四十五条　税收征管法第三十四条所称完税凭证，是指各种完税证、缴款书、印花税票、扣（收）税凭证以及其他完税证明。</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未经税务机关指定，任何单位、个人不得印制完税凭证。完税凭证不得转借、倒卖、变造或者伪造。</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完税凭证的式样及管理办法由国家税务总局制定。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第四十六条　税务机关收到税款后，应当向纳税人开具完税凭证。纳税人通过银行缴纳税款的，税务机关可以委托银行开具完税凭证。</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第四十七条　纳税人有税收征管法第三十五条或者第三十七条所列情形之一的，税务机关有权采用下列任何一种方法核定其应纳税额：</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（一）参照当地同类行业或者类似行业中经营规模和收入水平相近的纳税人的税负水平核定；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（二）按照营业收入或者成本加合理的费用和利润的方法核定；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（三）按照耗用的原材料、燃料、动力等推算或者测算核定；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（四）按照其他合理方法核定。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采用前款所列一种方法不足以正确核定应纳税额时，可以同时采用两种以上的方法核定。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纳税人对税务机关采取本条规定的方法核定的应纳税额有异议的，应当提供相关证据，经税务机关认定后，调整应纳税额。</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第四十八条　税务机关负责纳税人纳税信誉等级评定工作。纳税人纳税信誉等级的评定办法由国家税务总局制定。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第四十九条　承包人或者承租人有独立的生产经营权，在财务上独立核算，并定期向发包人或者出租人上缴承包费或者租金的，承包人或者承租人应当就其生产、经营收入和所得纳税，并接受税务管理；但是，法律、行政法规另有规定的除外。</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发包人或者出租人应当自发包或者出租之日起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30</w:t>
      </w:r>
      <w:r>
        <w:rPr>
          <w:rFonts w:hint="eastAsia" w:asciiTheme="minorEastAsia" w:hAnsiTheme="minorEastAsia" w:eastAsiaTheme="minorEastAsia" w:cstheme="minorEastAsia"/>
          <w:i w:val="0"/>
          <w:iCs w:val="0"/>
          <w:caps w:val="0"/>
          <w:color w:val="auto"/>
          <w:spacing w:val="0"/>
          <w:sz w:val="24"/>
          <w:szCs w:val="24"/>
          <w:shd w:val="clear" w:fill="FFFFFF"/>
        </w:rPr>
        <w:t>日内将承包人或者承租人的有关情况向主管税务机关报告。发包人或者出租人不报告的，发包人或者出租人与承包人或者承租人承担纳税连带责任。</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第五十条　纳税人有解散、撤销、破产情形的，在清算前应当向其主管税务机关报告；未结清税款的，由其主管税务机关参加清算。</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第五十一条　税收征管法第三十六条所称关联企业，是指有下列关系之一的公司、企业和其他经济组织：</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（一）在资金、经营、购销等方面，存在直接或者间接的拥有或者控制关系；</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（二）直接或者间接地同为第三者所拥有或者控制；</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（三）在利益上具有相关联的其他关系。</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纳税人有义务就其与关联企业之间的业务往来，向当地税务机关提供有关的价格、费用标准等资料。具体办法由国家税务总局制定。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第五十二条　税收征管法第三十六条所称独立企业之间的业务往来，是指没有关联关系的企业之间按照公平成交价格和营业常规所进行的业务往来。</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第五十三条　纳税人可以向主管税务机关提出与其关联企业之间业务往来的定价原则和计算方法，主管税务机关审核、批准后，与纳税人预先约定有关定价事项，监督纳税人执行。</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第五十四条　纳税人与其关联企业之间的业务往来有下列情形之一的，税务机关可以调整其应纳税额：</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（一）购销业务未按照独立企业之间的业务往来作价；</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（二）融通资金所支付或者收取的利息超过或者低于没有关联关系的企业之间所能同意的数额，或者利率超过或者低于同类业务的正常利率；</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（三）提供劳务，未按照独立企业之间业务往来收取或者支付劳务费用；</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（四）转让财产、提供财产使用权等业务往来，未按照独立企业之间业务往来作价或者收取、支付费用；</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（五）未按照独立企业之间业务往来作价的其他情形。</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第五十五条 纳税人有本细则第五十四条所列情形之一的，税务机关可以按照下列方法调整计税收入额或者所得额：</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（一）按照独立企业之间进行的相同或者类似业务活动的价格；</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（二）按照再销售给无关联关系的第三者的价格所应取得的收入和利润水平；</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（三）按照成本加合理的费用和利润；</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（四）按照其他合理的方法。</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第五十六条 纳税人与其关联企业未按照独立企业之间的业务往来支付价款、费用的，税务机关自该业务往来发生的纳税年度起</w:t>
      </w:r>
      <w:r>
        <w:rPr>
          <w:rFonts w:hint="eastAsia" w:asciiTheme="minorEastAsia" w:hAnsiTheme="minorEastAsia" w:eastAsiaTheme="minorEastAsia" w:cstheme="minorEastAsia"/>
          <w:i w:val="0"/>
          <w:iCs w:val="0"/>
          <w:caps w:val="0"/>
          <w:color w:val="auto"/>
          <w:spacing w:val="0"/>
          <w:sz w:val="24"/>
          <w:szCs w:val="24"/>
          <w:shd w:val="clear" w:fill="FFFFFF"/>
          <w:lang w:val="en-US"/>
        </w:rPr>
        <w:t>3</w:t>
      </w:r>
      <w:r>
        <w:rPr>
          <w:rFonts w:hint="eastAsia" w:asciiTheme="minorEastAsia" w:hAnsiTheme="minorEastAsia" w:eastAsiaTheme="minorEastAsia" w:cstheme="minorEastAsia"/>
          <w:i w:val="0"/>
          <w:iCs w:val="0"/>
          <w:caps w:val="0"/>
          <w:color w:val="auto"/>
          <w:spacing w:val="0"/>
          <w:sz w:val="24"/>
          <w:szCs w:val="24"/>
          <w:shd w:val="clear" w:fill="FFFFFF"/>
        </w:rPr>
        <w:t>年内进行调整；有特殊情况的，可以自该业务往来发生的纳税年度起</w:t>
      </w:r>
      <w:r>
        <w:rPr>
          <w:rFonts w:hint="eastAsia" w:asciiTheme="minorEastAsia" w:hAnsiTheme="minorEastAsia" w:eastAsiaTheme="minorEastAsia" w:cstheme="minorEastAsia"/>
          <w:i w:val="0"/>
          <w:iCs w:val="0"/>
          <w:caps w:val="0"/>
          <w:color w:val="auto"/>
          <w:spacing w:val="0"/>
          <w:sz w:val="24"/>
          <w:szCs w:val="24"/>
          <w:shd w:val="clear" w:fill="FFFFFF"/>
          <w:lang w:val="en-US"/>
        </w:rPr>
        <w:t>10</w:t>
      </w:r>
      <w:r>
        <w:rPr>
          <w:rFonts w:hint="eastAsia" w:asciiTheme="minorEastAsia" w:hAnsiTheme="minorEastAsia" w:eastAsiaTheme="minorEastAsia" w:cstheme="minorEastAsia"/>
          <w:i w:val="0"/>
          <w:iCs w:val="0"/>
          <w:caps w:val="0"/>
          <w:color w:val="auto"/>
          <w:spacing w:val="0"/>
          <w:sz w:val="24"/>
          <w:szCs w:val="24"/>
          <w:shd w:val="clear" w:fill="FFFFFF"/>
        </w:rPr>
        <w:t>年内进行调整。</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第五十七条　税收征管法第三十七条所称未按照规定办理税务登记从事生产、经营的纳税人，包括到外县（市）从事生产、经营而未向营业地税务机关报验登记的纳税人。</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第五十八条　税务机关依照税收征管法第三十七条的规定，扣押纳税人商品、货物的，纳税人应当自扣押之日起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15</w:t>
      </w:r>
      <w:r>
        <w:rPr>
          <w:rFonts w:hint="eastAsia" w:asciiTheme="minorEastAsia" w:hAnsiTheme="minorEastAsia" w:eastAsiaTheme="minorEastAsia" w:cstheme="minorEastAsia"/>
          <w:i w:val="0"/>
          <w:iCs w:val="0"/>
          <w:caps w:val="0"/>
          <w:color w:val="auto"/>
          <w:spacing w:val="0"/>
          <w:sz w:val="24"/>
          <w:szCs w:val="24"/>
          <w:shd w:val="clear" w:fill="FFFFFF"/>
        </w:rPr>
        <w:t>日内缴纳税款。</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对扣押的鲜活、易腐烂变质或者易失效的商品、货物，税务机关根据被扣押物品的保质期，可以缩短前款规定的扣押期限。</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第五十九条　税收征管法第三十八条、第四十条所称其他财产，包括纳税人的房地产、现金、有价证券等不动产和动产。</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机动车辆、金银饰品、古玩字画、豪华住宅或者一处以外的住房不属于税收征管法第三十八条、第四十条、第四十二条所称个人及其所扶养家属维持生活必需的住房和用品。</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税务机关对单价</w:t>
      </w:r>
      <w:r>
        <w:rPr>
          <w:rFonts w:hint="eastAsia" w:asciiTheme="minorEastAsia" w:hAnsiTheme="minorEastAsia" w:eastAsiaTheme="minorEastAsia" w:cstheme="minorEastAsia"/>
          <w:i w:val="0"/>
          <w:iCs w:val="0"/>
          <w:caps w:val="0"/>
          <w:color w:val="auto"/>
          <w:spacing w:val="0"/>
          <w:sz w:val="24"/>
          <w:szCs w:val="24"/>
          <w:shd w:val="clear" w:fill="FFFFFF"/>
          <w:lang w:val="en-US"/>
        </w:rPr>
        <w:t>5000</w:t>
      </w:r>
      <w:r>
        <w:rPr>
          <w:rFonts w:hint="eastAsia" w:asciiTheme="minorEastAsia" w:hAnsiTheme="minorEastAsia" w:eastAsiaTheme="minorEastAsia" w:cstheme="minorEastAsia"/>
          <w:i w:val="0"/>
          <w:iCs w:val="0"/>
          <w:caps w:val="0"/>
          <w:color w:val="auto"/>
          <w:spacing w:val="0"/>
          <w:sz w:val="24"/>
          <w:szCs w:val="24"/>
          <w:shd w:val="clear" w:fill="FFFFFF"/>
        </w:rPr>
        <w:t>元以下的其他生活用品，不采取税收保全措施和强制执行措施。</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第六十条　税收征管法第三十八条、第四十条、第四十二条所称个人所扶养家属，是指与纳税人共同居住生活的配偶、直系亲属以及无生活来源并由纳税人扶养的其他亲属。</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第六十一条　税收征管法第三十八条、第八十八条所称担保，包括经税务机关认可的纳税保证人为纳税人提供的纳税保证，以及纳税人或者第三人以其未设置或者未全部设置担保物权的财产提供的担保。</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纳税保证人，是指在中国境内具有纳税担保能力的自然人、法人或者其他经济组织。</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法律、行政法规规定的没有担保资格的单位和个人，不得作为纳税担保人。</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第六十二条　纳税担保人同意为纳税人提供纳税担保的，应当填写纳税担保书，写明担保对象、担保范围、担保期限和担保责任以及其他有关事项。担保书须经纳税人、纳税担保人签字盖章并经税务机关同意，方为有效。</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纳税人或者第三人以其财产提供纳税担保的，应当填写财产清单，并写明财产价值以及其他有关事项。纳税担保财产清单须经纳税人、第三人签字盖章并经税务机关确认，方为有效。</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第六十三条　税务机关执行扣押、查封商品、货物或者其他财产时，应当由两名以上税务人员执行，并通知被执行人。被执行人是自然人的，应当通知被执行人本人或者其成年家属到场；被执行人是法人或者其他组织的，应当通知其法定代表人或者主要负责人到场；拒不到场的，不影响执行。</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第六十四条　税务机关执行税收征管法第三十七条、第三十八条、第四十条的规定，扣押、查封价值相当于应纳税款的商品、货物或者其他财产时，参照同类商品的市场价、出厂价或者评估价估算。</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C0C0C0"/>
        </w:rPr>
        <w:t>税务机关按照前款方法确定应扣押、查封的商品、货物或者其他财产的价值时，还应当包括滞纳金和扣押、查封、保管、拍卖、变卖所发生的费用。</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rPr>
        <w:t>由</w:t>
      </w:r>
      <w:r>
        <w:rPr>
          <w:rFonts w:hint="eastAsia" w:asciiTheme="minorEastAsia" w:hAnsiTheme="minorEastAsia" w:eastAsiaTheme="minorEastAsia" w:cstheme="minorEastAsia"/>
          <w:i w:val="0"/>
          <w:iCs w:val="0"/>
          <w:caps w:val="0"/>
          <w:color w:val="auto"/>
          <w:spacing w:val="0"/>
          <w:sz w:val="24"/>
          <w:szCs w:val="24"/>
          <w:shd w:val="clear" w:fill="FFFFFF"/>
          <w:lang w:val="en-US"/>
        </w:rPr>
        <w:t>&lt;</w:t>
      </w:r>
      <w:r>
        <w:rPr>
          <w:rFonts w:hint="eastAsia" w:asciiTheme="minorEastAsia" w:hAnsiTheme="minorEastAsia" w:eastAsiaTheme="minorEastAsia" w:cstheme="minorEastAsia"/>
          <w:i w:val="0"/>
          <w:iCs w:val="0"/>
          <w:caps w:val="0"/>
          <w:color w:val="auto"/>
          <w:spacing w:val="0"/>
          <w:sz w:val="24"/>
          <w:szCs w:val="24"/>
          <w:shd w:val="clear" w:fill="FFFFFF"/>
        </w:rPr>
        <w:t>根据</w:t>
      </w:r>
      <w:r>
        <w:rPr>
          <w:rFonts w:hint="eastAsia" w:asciiTheme="minorEastAsia" w:hAnsiTheme="minorEastAsia" w:eastAsiaTheme="minorEastAsia" w:cstheme="minorEastAsia"/>
          <w:i w:val="0"/>
          <w:iCs w:val="0"/>
          <w:caps w:val="0"/>
          <w:color w:val="auto"/>
          <w:spacing w:val="0"/>
          <w:sz w:val="24"/>
          <w:szCs w:val="24"/>
          <w:shd w:val="clear" w:fill="FFFFFF"/>
          <w:lang w:val="en-US"/>
        </w:rPr>
        <w:t>2012.11.09 </w:t>
      </w:r>
      <w:r>
        <w:rPr>
          <w:rFonts w:hint="eastAsia" w:asciiTheme="minorEastAsia" w:hAnsiTheme="minorEastAsia" w:eastAsiaTheme="minorEastAsia" w:cstheme="minorEastAsia"/>
          <w:i w:val="0"/>
          <w:iCs w:val="0"/>
          <w:caps w:val="0"/>
          <w:color w:val="auto"/>
          <w:spacing w:val="0"/>
          <w:sz w:val="24"/>
          <w:szCs w:val="24"/>
          <w:shd w:val="clear" w:fill="FFFFFF"/>
        </w:rPr>
        <w:t>国务院令第</w:t>
      </w:r>
      <w:r>
        <w:rPr>
          <w:rFonts w:hint="eastAsia" w:asciiTheme="minorEastAsia" w:hAnsiTheme="minorEastAsia" w:eastAsiaTheme="minorEastAsia" w:cstheme="minorEastAsia"/>
          <w:i w:val="0"/>
          <w:iCs w:val="0"/>
          <w:caps w:val="0"/>
          <w:color w:val="auto"/>
          <w:spacing w:val="0"/>
          <w:sz w:val="24"/>
          <w:szCs w:val="24"/>
          <w:shd w:val="clear" w:fill="FFFFFF"/>
          <w:lang w:val="en-US"/>
        </w:rPr>
        <w:t>628</w:t>
      </w:r>
      <w:r>
        <w:rPr>
          <w:rFonts w:hint="eastAsia" w:asciiTheme="minorEastAsia" w:hAnsiTheme="minorEastAsia" w:eastAsiaTheme="minorEastAsia" w:cstheme="minorEastAsia"/>
          <w:i w:val="0"/>
          <w:iCs w:val="0"/>
          <w:caps w:val="0"/>
          <w:color w:val="auto"/>
          <w:spacing w:val="0"/>
          <w:sz w:val="24"/>
          <w:szCs w:val="24"/>
          <w:shd w:val="clear" w:fill="FFFFFF"/>
        </w:rPr>
        <w:t>号《国务院关于修改和废止部分行政法规的决定》，本细则自</w:t>
      </w:r>
      <w:r>
        <w:rPr>
          <w:rFonts w:hint="eastAsia" w:asciiTheme="minorEastAsia" w:hAnsiTheme="minorEastAsia" w:eastAsiaTheme="minorEastAsia" w:cstheme="minorEastAsia"/>
          <w:i w:val="0"/>
          <w:iCs w:val="0"/>
          <w:caps w:val="0"/>
          <w:color w:val="auto"/>
          <w:spacing w:val="0"/>
          <w:sz w:val="24"/>
          <w:szCs w:val="24"/>
          <w:shd w:val="clear" w:fill="FFFFFF"/>
          <w:lang w:val="en-US"/>
        </w:rPr>
        <w:t>2013</w:t>
      </w:r>
      <w:r>
        <w:rPr>
          <w:rFonts w:hint="eastAsia" w:asciiTheme="minorEastAsia" w:hAnsiTheme="minorEastAsia" w:eastAsiaTheme="minorEastAsia" w:cstheme="minorEastAsia"/>
          <w:i w:val="0"/>
          <w:iCs w:val="0"/>
          <w:caps w:val="0"/>
          <w:color w:val="auto"/>
          <w:spacing w:val="0"/>
          <w:sz w:val="24"/>
          <w:szCs w:val="24"/>
          <w:shd w:val="clear" w:fill="FFFFFF"/>
        </w:rPr>
        <w:t>年</w:t>
      </w:r>
      <w:r>
        <w:rPr>
          <w:rFonts w:hint="eastAsia" w:asciiTheme="minorEastAsia" w:hAnsiTheme="minorEastAsia" w:eastAsiaTheme="minorEastAsia" w:cstheme="minorEastAsia"/>
          <w:i w:val="0"/>
          <w:iCs w:val="0"/>
          <w:caps w:val="0"/>
          <w:color w:val="auto"/>
          <w:spacing w:val="0"/>
          <w:sz w:val="24"/>
          <w:szCs w:val="24"/>
          <w:shd w:val="clear" w:fill="FFFFFF"/>
          <w:lang w:val="en-US"/>
        </w:rPr>
        <w:t>1</w:t>
      </w:r>
      <w:r>
        <w:rPr>
          <w:rFonts w:hint="eastAsia" w:asciiTheme="minorEastAsia" w:hAnsiTheme="minorEastAsia" w:eastAsiaTheme="minorEastAsia" w:cstheme="minorEastAsia"/>
          <w:i w:val="0"/>
          <w:iCs w:val="0"/>
          <w:caps w:val="0"/>
          <w:color w:val="auto"/>
          <w:spacing w:val="0"/>
          <w:sz w:val="24"/>
          <w:szCs w:val="24"/>
          <w:shd w:val="clear" w:fill="FFFFFF"/>
        </w:rPr>
        <w:t>月</w:t>
      </w:r>
      <w:r>
        <w:rPr>
          <w:rFonts w:hint="eastAsia" w:asciiTheme="minorEastAsia" w:hAnsiTheme="minorEastAsia" w:eastAsiaTheme="minorEastAsia" w:cstheme="minorEastAsia"/>
          <w:i w:val="0"/>
          <w:iCs w:val="0"/>
          <w:caps w:val="0"/>
          <w:color w:val="auto"/>
          <w:spacing w:val="0"/>
          <w:sz w:val="24"/>
          <w:szCs w:val="24"/>
          <w:shd w:val="clear" w:fill="FFFFFF"/>
          <w:lang w:val="en-US"/>
        </w:rPr>
        <w:t>1</w:t>
      </w:r>
      <w:r>
        <w:rPr>
          <w:rFonts w:hint="eastAsia" w:asciiTheme="minorEastAsia" w:hAnsiTheme="minorEastAsia" w:eastAsiaTheme="minorEastAsia" w:cstheme="minorEastAsia"/>
          <w:i w:val="0"/>
          <w:iCs w:val="0"/>
          <w:caps w:val="0"/>
          <w:color w:val="auto"/>
          <w:spacing w:val="0"/>
          <w:sz w:val="24"/>
          <w:szCs w:val="24"/>
          <w:shd w:val="clear" w:fill="FFFFFF"/>
        </w:rPr>
        <w:t>日起第六十四条第二款修改为：“税务机关按照前款方法确定应扣押、查封的商品、货物或者其他财产的价值时，还应当包括滞纳金和拍卖、变卖所发生的费用。”</w:t>
      </w:r>
      <w:r>
        <w:rPr>
          <w:rFonts w:hint="eastAsia" w:asciiTheme="minorEastAsia" w:hAnsiTheme="minorEastAsia" w:eastAsiaTheme="minorEastAsia" w:cstheme="minorEastAsia"/>
          <w:i w:val="0"/>
          <w:iCs w:val="0"/>
          <w:caps w:val="0"/>
          <w:color w:val="auto"/>
          <w:spacing w:val="0"/>
          <w:sz w:val="24"/>
          <w:szCs w:val="24"/>
          <w:shd w:val="clear" w:fill="FFFFFF"/>
          <w:lang w:val="en-US"/>
        </w:rPr>
        <w:t> &gt;(</w:t>
      </w:r>
      <w:r>
        <w:rPr>
          <w:rFonts w:hint="eastAsia" w:asciiTheme="minorEastAsia" w:hAnsiTheme="minorEastAsia" w:eastAsiaTheme="minorEastAsia" w:cstheme="minorEastAsia"/>
          <w:i w:val="0"/>
          <w:iCs w:val="0"/>
          <w:caps w:val="0"/>
          <w:color w:val="auto"/>
          <w:spacing w:val="0"/>
          <w:sz w:val="24"/>
          <w:szCs w:val="24"/>
          <w:shd w:val="clear" w:fill="FFFFFF"/>
        </w:rPr>
        <w:t>国务院令第</w:t>
      </w:r>
      <w:r>
        <w:rPr>
          <w:rFonts w:hint="eastAsia" w:asciiTheme="minorEastAsia" w:hAnsiTheme="minorEastAsia" w:eastAsiaTheme="minorEastAsia" w:cstheme="minorEastAsia"/>
          <w:i w:val="0"/>
          <w:iCs w:val="0"/>
          <w:caps w:val="0"/>
          <w:color w:val="auto"/>
          <w:spacing w:val="0"/>
          <w:sz w:val="24"/>
          <w:szCs w:val="24"/>
          <w:shd w:val="clear" w:fill="FFFFFF"/>
          <w:lang w:val="en-US"/>
        </w:rPr>
        <w:t>628</w:t>
      </w:r>
      <w:r>
        <w:rPr>
          <w:rFonts w:hint="eastAsia" w:asciiTheme="minorEastAsia" w:hAnsiTheme="minorEastAsia" w:eastAsiaTheme="minorEastAsia" w:cstheme="minorEastAsia"/>
          <w:i w:val="0"/>
          <w:iCs w:val="0"/>
          <w:caps w:val="0"/>
          <w:color w:val="auto"/>
          <w:spacing w:val="0"/>
          <w:sz w:val="24"/>
          <w:szCs w:val="24"/>
          <w:shd w:val="clear" w:fill="FFFFFF"/>
        </w:rPr>
        <w:t>号</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rPr>
        <w:t>确定于</w:t>
      </w:r>
      <w:r>
        <w:rPr>
          <w:rFonts w:hint="eastAsia" w:asciiTheme="minorEastAsia" w:hAnsiTheme="minorEastAsia" w:eastAsiaTheme="minorEastAsia" w:cstheme="minorEastAsia"/>
          <w:i w:val="0"/>
          <w:iCs w:val="0"/>
          <w:caps w:val="0"/>
          <w:color w:val="auto"/>
          <w:spacing w:val="0"/>
          <w:sz w:val="24"/>
          <w:szCs w:val="24"/>
          <w:shd w:val="clear" w:fill="FFFFFF"/>
          <w:lang w:val="en-US"/>
        </w:rPr>
        <w:t>2013</w:t>
      </w:r>
      <w:r>
        <w:rPr>
          <w:rFonts w:hint="eastAsia" w:asciiTheme="minorEastAsia" w:hAnsiTheme="minorEastAsia" w:eastAsiaTheme="minorEastAsia" w:cstheme="minorEastAsia"/>
          <w:i w:val="0"/>
          <w:iCs w:val="0"/>
          <w:caps w:val="0"/>
          <w:color w:val="auto"/>
          <w:spacing w:val="0"/>
          <w:sz w:val="24"/>
          <w:szCs w:val="24"/>
          <w:shd w:val="clear" w:fill="FFFFFF"/>
        </w:rPr>
        <w:t>年</w:t>
      </w:r>
      <w:r>
        <w:rPr>
          <w:rFonts w:hint="eastAsia" w:asciiTheme="minorEastAsia" w:hAnsiTheme="minorEastAsia" w:eastAsiaTheme="minorEastAsia" w:cstheme="minorEastAsia"/>
          <w:i w:val="0"/>
          <w:iCs w:val="0"/>
          <w:caps w:val="0"/>
          <w:color w:val="auto"/>
          <w:spacing w:val="0"/>
          <w:sz w:val="24"/>
          <w:szCs w:val="24"/>
          <w:shd w:val="clear" w:fill="FFFFFF"/>
          <w:lang w:val="en-US"/>
        </w:rPr>
        <w:t>01</w:t>
      </w:r>
      <w:r>
        <w:rPr>
          <w:rFonts w:hint="eastAsia" w:asciiTheme="minorEastAsia" w:hAnsiTheme="minorEastAsia" w:eastAsiaTheme="minorEastAsia" w:cstheme="minorEastAsia"/>
          <w:i w:val="0"/>
          <w:iCs w:val="0"/>
          <w:caps w:val="0"/>
          <w:color w:val="auto"/>
          <w:spacing w:val="0"/>
          <w:sz w:val="24"/>
          <w:szCs w:val="24"/>
          <w:shd w:val="clear" w:fill="FFFFFF"/>
        </w:rPr>
        <w:t>月</w:t>
      </w:r>
      <w:r>
        <w:rPr>
          <w:rFonts w:hint="eastAsia" w:asciiTheme="minorEastAsia" w:hAnsiTheme="minorEastAsia" w:eastAsiaTheme="minorEastAsia" w:cstheme="minorEastAsia"/>
          <w:i w:val="0"/>
          <w:iCs w:val="0"/>
          <w:caps w:val="0"/>
          <w:color w:val="auto"/>
          <w:spacing w:val="0"/>
          <w:sz w:val="24"/>
          <w:szCs w:val="24"/>
          <w:shd w:val="clear" w:fill="FFFFFF"/>
          <w:lang w:val="en-US"/>
        </w:rPr>
        <w:t>01</w:t>
      </w:r>
      <w:r>
        <w:rPr>
          <w:rFonts w:hint="eastAsia" w:asciiTheme="minorEastAsia" w:hAnsiTheme="minorEastAsia" w:eastAsiaTheme="minorEastAsia" w:cstheme="minorEastAsia"/>
          <w:i w:val="0"/>
          <w:iCs w:val="0"/>
          <w:caps w:val="0"/>
          <w:color w:val="auto"/>
          <w:spacing w:val="0"/>
          <w:sz w:val="24"/>
          <w:szCs w:val="24"/>
          <w:shd w:val="clear" w:fill="FFFFFF"/>
        </w:rPr>
        <w:t>日失效</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第六十五条　</w:t>
      </w:r>
      <w:r>
        <w:rPr>
          <w:rFonts w:hint="eastAsia" w:asciiTheme="minorEastAsia" w:hAnsiTheme="minorEastAsia" w:eastAsiaTheme="minorEastAsia" w:cstheme="minorEastAsia"/>
          <w:i w:val="0"/>
          <w:iCs w:val="0"/>
          <w:caps w:val="0"/>
          <w:color w:val="auto"/>
          <w:spacing w:val="0"/>
          <w:sz w:val="24"/>
          <w:szCs w:val="24"/>
          <w:shd w:val="clear" w:fill="C0C0C0"/>
        </w:rPr>
        <w:t>对价值超过应纳税额且不可分割的商品、货物或者其他财产，税务机关在纳税人、扣缴义务人或者纳税担保人无其他可供强制执行的财产的情况下，可以整体扣押、查封、拍卖，以拍卖所得抵缴税款、滞纳金、罚款以及扣押、查封、保管、拍卖等费用。</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rPr>
        <w:t>由</w:t>
      </w:r>
      <w:r>
        <w:rPr>
          <w:rFonts w:hint="eastAsia" w:asciiTheme="minorEastAsia" w:hAnsiTheme="minorEastAsia" w:eastAsiaTheme="minorEastAsia" w:cstheme="minorEastAsia"/>
          <w:i w:val="0"/>
          <w:iCs w:val="0"/>
          <w:caps w:val="0"/>
          <w:color w:val="auto"/>
          <w:spacing w:val="0"/>
          <w:sz w:val="24"/>
          <w:szCs w:val="24"/>
          <w:shd w:val="clear" w:fill="FFFFFF"/>
          <w:lang w:val="en-US"/>
        </w:rPr>
        <w:t>&lt;</w:t>
      </w:r>
      <w:r>
        <w:rPr>
          <w:rFonts w:hint="eastAsia" w:asciiTheme="minorEastAsia" w:hAnsiTheme="minorEastAsia" w:eastAsiaTheme="minorEastAsia" w:cstheme="minorEastAsia"/>
          <w:i w:val="0"/>
          <w:iCs w:val="0"/>
          <w:caps w:val="0"/>
          <w:color w:val="auto"/>
          <w:spacing w:val="0"/>
          <w:sz w:val="24"/>
          <w:szCs w:val="24"/>
          <w:shd w:val="clear" w:fill="FFFFFF"/>
        </w:rPr>
        <w:t>根据</w:t>
      </w:r>
      <w:r>
        <w:rPr>
          <w:rFonts w:hint="eastAsia" w:asciiTheme="minorEastAsia" w:hAnsiTheme="minorEastAsia" w:eastAsiaTheme="minorEastAsia" w:cstheme="minorEastAsia"/>
          <w:i w:val="0"/>
          <w:iCs w:val="0"/>
          <w:caps w:val="0"/>
          <w:color w:val="auto"/>
          <w:spacing w:val="0"/>
          <w:sz w:val="24"/>
          <w:szCs w:val="24"/>
          <w:shd w:val="clear" w:fill="FFFFFF"/>
          <w:lang w:val="en-US"/>
        </w:rPr>
        <w:t>2012.11.09 </w:t>
      </w:r>
      <w:r>
        <w:rPr>
          <w:rFonts w:hint="eastAsia" w:asciiTheme="minorEastAsia" w:hAnsiTheme="minorEastAsia" w:eastAsiaTheme="minorEastAsia" w:cstheme="minorEastAsia"/>
          <w:i w:val="0"/>
          <w:iCs w:val="0"/>
          <w:caps w:val="0"/>
          <w:color w:val="auto"/>
          <w:spacing w:val="0"/>
          <w:sz w:val="24"/>
          <w:szCs w:val="24"/>
          <w:shd w:val="clear" w:fill="FFFFFF"/>
        </w:rPr>
        <w:t>国务院令第</w:t>
      </w:r>
      <w:r>
        <w:rPr>
          <w:rFonts w:hint="eastAsia" w:asciiTheme="minorEastAsia" w:hAnsiTheme="minorEastAsia" w:eastAsiaTheme="minorEastAsia" w:cstheme="minorEastAsia"/>
          <w:i w:val="0"/>
          <w:iCs w:val="0"/>
          <w:caps w:val="0"/>
          <w:color w:val="auto"/>
          <w:spacing w:val="0"/>
          <w:sz w:val="24"/>
          <w:szCs w:val="24"/>
          <w:shd w:val="clear" w:fill="FFFFFF"/>
          <w:lang w:val="en-US"/>
        </w:rPr>
        <w:t>628</w:t>
      </w:r>
      <w:r>
        <w:rPr>
          <w:rFonts w:hint="eastAsia" w:asciiTheme="minorEastAsia" w:hAnsiTheme="minorEastAsia" w:eastAsiaTheme="minorEastAsia" w:cstheme="minorEastAsia"/>
          <w:i w:val="0"/>
          <w:iCs w:val="0"/>
          <w:caps w:val="0"/>
          <w:color w:val="auto"/>
          <w:spacing w:val="0"/>
          <w:sz w:val="24"/>
          <w:szCs w:val="24"/>
          <w:shd w:val="clear" w:fill="FFFFFF"/>
        </w:rPr>
        <w:t>号《国务院关于修改和废止部分行政法规的决定》，本细则自</w:t>
      </w:r>
      <w:r>
        <w:rPr>
          <w:rFonts w:hint="eastAsia" w:asciiTheme="minorEastAsia" w:hAnsiTheme="minorEastAsia" w:eastAsiaTheme="minorEastAsia" w:cstheme="minorEastAsia"/>
          <w:i w:val="0"/>
          <w:iCs w:val="0"/>
          <w:caps w:val="0"/>
          <w:color w:val="auto"/>
          <w:spacing w:val="0"/>
          <w:sz w:val="24"/>
          <w:szCs w:val="24"/>
          <w:shd w:val="clear" w:fill="FFFFFF"/>
          <w:lang w:val="en-US"/>
        </w:rPr>
        <w:t>2013</w:t>
      </w:r>
      <w:r>
        <w:rPr>
          <w:rFonts w:hint="eastAsia" w:asciiTheme="minorEastAsia" w:hAnsiTheme="minorEastAsia" w:eastAsiaTheme="minorEastAsia" w:cstheme="minorEastAsia"/>
          <w:i w:val="0"/>
          <w:iCs w:val="0"/>
          <w:caps w:val="0"/>
          <w:color w:val="auto"/>
          <w:spacing w:val="0"/>
          <w:sz w:val="24"/>
          <w:szCs w:val="24"/>
          <w:shd w:val="clear" w:fill="FFFFFF"/>
        </w:rPr>
        <w:t>年</w:t>
      </w:r>
      <w:r>
        <w:rPr>
          <w:rFonts w:hint="eastAsia" w:asciiTheme="minorEastAsia" w:hAnsiTheme="minorEastAsia" w:eastAsiaTheme="minorEastAsia" w:cstheme="minorEastAsia"/>
          <w:i w:val="0"/>
          <w:iCs w:val="0"/>
          <w:caps w:val="0"/>
          <w:color w:val="auto"/>
          <w:spacing w:val="0"/>
          <w:sz w:val="24"/>
          <w:szCs w:val="24"/>
          <w:shd w:val="clear" w:fill="FFFFFF"/>
          <w:lang w:val="en-US"/>
        </w:rPr>
        <w:t>1</w:t>
      </w:r>
      <w:r>
        <w:rPr>
          <w:rFonts w:hint="eastAsia" w:asciiTheme="minorEastAsia" w:hAnsiTheme="minorEastAsia" w:eastAsiaTheme="minorEastAsia" w:cstheme="minorEastAsia"/>
          <w:i w:val="0"/>
          <w:iCs w:val="0"/>
          <w:caps w:val="0"/>
          <w:color w:val="auto"/>
          <w:spacing w:val="0"/>
          <w:sz w:val="24"/>
          <w:szCs w:val="24"/>
          <w:shd w:val="clear" w:fill="FFFFFF"/>
        </w:rPr>
        <w:t>月</w:t>
      </w:r>
      <w:r>
        <w:rPr>
          <w:rFonts w:hint="eastAsia" w:asciiTheme="minorEastAsia" w:hAnsiTheme="minorEastAsia" w:eastAsiaTheme="minorEastAsia" w:cstheme="minorEastAsia"/>
          <w:i w:val="0"/>
          <w:iCs w:val="0"/>
          <w:caps w:val="0"/>
          <w:color w:val="auto"/>
          <w:spacing w:val="0"/>
          <w:sz w:val="24"/>
          <w:szCs w:val="24"/>
          <w:shd w:val="clear" w:fill="FFFFFF"/>
          <w:lang w:val="en-US"/>
        </w:rPr>
        <w:t>1</w:t>
      </w:r>
      <w:r>
        <w:rPr>
          <w:rFonts w:hint="eastAsia" w:asciiTheme="minorEastAsia" w:hAnsiTheme="minorEastAsia" w:eastAsiaTheme="minorEastAsia" w:cstheme="minorEastAsia"/>
          <w:i w:val="0"/>
          <w:iCs w:val="0"/>
          <w:caps w:val="0"/>
          <w:color w:val="auto"/>
          <w:spacing w:val="0"/>
          <w:sz w:val="24"/>
          <w:szCs w:val="24"/>
          <w:shd w:val="clear" w:fill="FFFFFF"/>
        </w:rPr>
        <w:t>日起第六十五条修改为：“对价值超过应纳税额且不可分割的商品、货物或者其他财产，税务机关在纳税人、扣缴义务人或者纳税担保人无其他可供强制执行的财产的情况下，可以整体扣押、查封、拍卖。”</w:t>
      </w:r>
      <w:r>
        <w:rPr>
          <w:rFonts w:hint="eastAsia" w:asciiTheme="minorEastAsia" w:hAnsiTheme="minorEastAsia" w:eastAsiaTheme="minorEastAsia" w:cstheme="minorEastAsia"/>
          <w:i w:val="0"/>
          <w:iCs w:val="0"/>
          <w:caps w:val="0"/>
          <w:color w:val="auto"/>
          <w:spacing w:val="0"/>
          <w:sz w:val="24"/>
          <w:szCs w:val="24"/>
          <w:shd w:val="clear" w:fill="FFFFFF"/>
          <w:lang w:val="en-US"/>
        </w:rPr>
        <w:t>&gt;( </w:t>
      </w:r>
      <w:r>
        <w:rPr>
          <w:rFonts w:hint="eastAsia" w:asciiTheme="minorEastAsia" w:hAnsiTheme="minorEastAsia" w:eastAsiaTheme="minorEastAsia" w:cstheme="minorEastAsia"/>
          <w:i w:val="0"/>
          <w:iCs w:val="0"/>
          <w:caps w:val="0"/>
          <w:color w:val="auto"/>
          <w:spacing w:val="0"/>
          <w:sz w:val="24"/>
          <w:szCs w:val="24"/>
          <w:shd w:val="clear" w:fill="FFFFFF"/>
        </w:rPr>
        <w:t>国务院令第</w:t>
      </w:r>
      <w:r>
        <w:rPr>
          <w:rFonts w:hint="eastAsia" w:asciiTheme="minorEastAsia" w:hAnsiTheme="minorEastAsia" w:eastAsiaTheme="minorEastAsia" w:cstheme="minorEastAsia"/>
          <w:i w:val="0"/>
          <w:iCs w:val="0"/>
          <w:caps w:val="0"/>
          <w:color w:val="auto"/>
          <w:spacing w:val="0"/>
          <w:sz w:val="24"/>
          <w:szCs w:val="24"/>
          <w:shd w:val="clear" w:fill="FFFFFF"/>
          <w:lang w:val="en-US"/>
        </w:rPr>
        <w:t>628</w:t>
      </w:r>
      <w:r>
        <w:rPr>
          <w:rFonts w:hint="eastAsia" w:asciiTheme="minorEastAsia" w:hAnsiTheme="minorEastAsia" w:eastAsiaTheme="minorEastAsia" w:cstheme="minorEastAsia"/>
          <w:i w:val="0"/>
          <w:iCs w:val="0"/>
          <w:caps w:val="0"/>
          <w:color w:val="auto"/>
          <w:spacing w:val="0"/>
          <w:sz w:val="24"/>
          <w:szCs w:val="24"/>
          <w:shd w:val="clear" w:fill="FFFFFF"/>
        </w:rPr>
        <w:t>号</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rPr>
        <w:t>确定于</w:t>
      </w:r>
      <w:r>
        <w:rPr>
          <w:rFonts w:hint="eastAsia" w:asciiTheme="minorEastAsia" w:hAnsiTheme="minorEastAsia" w:eastAsiaTheme="minorEastAsia" w:cstheme="minorEastAsia"/>
          <w:i w:val="0"/>
          <w:iCs w:val="0"/>
          <w:caps w:val="0"/>
          <w:color w:val="auto"/>
          <w:spacing w:val="0"/>
          <w:sz w:val="24"/>
          <w:szCs w:val="24"/>
          <w:shd w:val="clear" w:fill="FFFFFF"/>
          <w:lang w:val="en-US"/>
        </w:rPr>
        <w:t>2013</w:t>
      </w:r>
      <w:r>
        <w:rPr>
          <w:rFonts w:hint="eastAsia" w:asciiTheme="minorEastAsia" w:hAnsiTheme="minorEastAsia" w:eastAsiaTheme="minorEastAsia" w:cstheme="minorEastAsia"/>
          <w:i w:val="0"/>
          <w:iCs w:val="0"/>
          <w:caps w:val="0"/>
          <w:color w:val="auto"/>
          <w:spacing w:val="0"/>
          <w:sz w:val="24"/>
          <w:szCs w:val="24"/>
          <w:shd w:val="clear" w:fill="FFFFFF"/>
        </w:rPr>
        <w:t>年</w:t>
      </w:r>
      <w:r>
        <w:rPr>
          <w:rFonts w:hint="eastAsia" w:asciiTheme="minorEastAsia" w:hAnsiTheme="minorEastAsia" w:eastAsiaTheme="minorEastAsia" w:cstheme="minorEastAsia"/>
          <w:i w:val="0"/>
          <w:iCs w:val="0"/>
          <w:caps w:val="0"/>
          <w:color w:val="auto"/>
          <w:spacing w:val="0"/>
          <w:sz w:val="24"/>
          <w:szCs w:val="24"/>
          <w:shd w:val="clear" w:fill="FFFFFF"/>
          <w:lang w:val="en-US"/>
        </w:rPr>
        <w:t>01</w:t>
      </w:r>
      <w:r>
        <w:rPr>
          <w:rFonts w:hint="eastAsia" w:asciiTheme="minorEastAsia" w:hAnsiTheme="minorEastAsia" w:eastAsiaTheme="minorEastAsia" w:cstheme="minorEastAsia"/>
          <w:i w:val="0"/>
          <w:iCs w:val="0"/>
          <w:caps w:val="0"/>
          <w:color w:val="auto"/>
          <w:spacing w:val="0"/>
          <w:sz w:val="24"/>
          <w:szCs w:val="24"/>
          <w:shd w:val="clear" w:fill="FFFFFF"/>
        </w:rPr>
        <w:t>月</w:t>
      </w:r>
      <w:r>
        <w:rPr>
          <w:rFonts w:hint="eastAsia" w:asciiTheme="minorEastAsia" w:hAnsiTheme="minorEastAsia" w:eastAsiaTheme="minorEastAsia" w:cstheme="minorEastAsia"/>
          <w:i w:val="0"/>
          <w:iCs w:val="0"/>
          <w:caps w:val="0"/>
          <w:color w:val="auto"/>
          <w:spacing w:val="0"/>
          <w:sz w:val="24"/>
          <w:szCs w:val="24"/>
          <w:shd w:val="clear" w:fill="FFFFFF"/>
          <w:lang w:val="en-US"/>
        </w:rPr>
        <w:t>01</w:t>
      </w:r>
      <w:r>
        <w:rPr>
          <w:rFonts w:hint="eastAsia" w:asciiTheme="minorEastAsia" w:hAnsiTheme="minorEastAsia" w:eastAsiaTheme="minorEastAsia" w:cstheme="minorEastAsia"/>
          <w:i w:val="0"/>
          <w:iCs w:val="0"/>
          <w:caps w:val="0"/>
          <w:color w:val="auto"/>
          <w:spacing w:val="0"/>
          <w:sz w:val="24"/>
          <w:szCs w:val="24"/>
          <w:shd w:val="clear" w:fill="FFFFFF"/>
        </w:rPr>
        <w:t>日失效</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第六十六条　税务机关执行税收征管法第三十七条、第三十八条、第四十条的规定，实施扣押、查封时，对有产权证件的动产或者不动产，税务机关可以责令当事人将产权证件交税务机关保管，同时可以向有关机关发出协助执行通知书，有关机关在扣押、查封期间不再办理该动产或者不动产的过户手续。</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第六十七条　对查封的商品、货物或者其他财产，税务机关可以指令被执行人负责保管，保管责任由被执行人承担。</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rPr>
        <w:t>继续使用被查封的财产不会减少其价值的，税务机关可以允许被执行人继续使用；因被执行人保管或者使用的过错造成的损失，由被执行人承担。</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第六十八条　纳税人在税务机关采取税收保全措施后，按照税务机关规定的期限缴纳税款的，税务机关应当自收到税款或者银行转回的完税凭证之日起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1</w:t>
      </w:r>
      <w:r>
        <w:rPr>
          <w:rFonts w:hint="eastAsia" w:asciiTheme="minorEastAsia" w:hAnsiTheme="minorEastAsia" w:eastAsiaTheme="minorEastAsia" w:cstheme="minorEastAsia"/>
          <w:i w:val="0"/>
          <w:iCs w:val="0"/>
          <w:caps w:val="0"/>
          <w:color w:val="auto"/>
          <w:spacing w:val="0"/>
          <w:sz w:val="24"/>
          <w:szCs w:val="24"/>
          <w:shd w:val="clear" w:fill="FFFFFF"/>
        </w:rPr>
        <w:t>日内解除税收保全。</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第六十九条　税务机关将扣押、查封的商品、货物或者其他财产变价抵缴税款时，应当交由依法成立的拍卖机构拍卖；无法委托拍卖或者不适于拍卖的，可以交由当地商业企业代为销售，也可以责令纳税人限期处理；无法委托商业企业销售，纳税人也无法处理的，可以由税务机关变价处理，具体办法由国家税务总局规定。国家禁止自由买卖的商品，应当交由有关单位按照国家规定的价格收购。</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C0C0C0"/>
        </w:rPr>
        <w:t>拍卖或者变卖所得抵缴税款、滞纳金、罚款以及扣押、查封、保管、拍卖、变卖等费用后，剩余部分应当在</w:t>
      </w:r>
      <w:r>
        <w:rPr>
          <w:rFonts w:hint="eastAsia" w:asciiTheme="minorEastAsia" w:hAnsiTheme="minorEastAsia" w:eastAsiaTheme="minorEastAsia" w:cstheme="minorEastAsia"/>
          <w:i w:val="0"/>
          <w:iCs w:val="0"/>
          <w:caps w:val="0"/>
          <w:color w:val="auto"/>
          <w:spacing w:val="0"/>
          <w:sz w:val="24"/>
          <w:szCs w:val="24"/>
          <w:shd w:val="clear" w:fill="C0C0C0"/>
          <w:lang w:val="en-US"/>
        </w:rPr>
        <w:t>3</w:t>
      </w:r>
      <w:r>
        <w:rPr>
          <w:rFonts w:hint="eastAsia" w:asciiTheme="minorEastAsia" w:hAnsiTheme="minorEastAsia" w:eastAsiaTheme="minorEastAsia" w:cstheme="minorEastAsia"/>
          <w:i w:val="0"/>
          <w:iCs w:val="0"/>
          <w:caps w:val="0"/>
          <w:color w:val="auto"/>
          <w:spacing w:val="0"/>
          <w:sz w:val="24"/>
          <w:szCs w:val="24"/>
          <w:shd w:val="clear" w:fill="C0C0C0"/>
        </w:rPr>
        <w:t>日内退还被执行人。</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rPr>
        <w:t>由</w:t>
      </w:r>
      <w:r>
        <w:rPr>
          <w:rFonts w:hint="eastAsia" w:asciiTheme="minorEastAsia" w:hAnsiTheme="minorEastAsia" w:eastAsiaTheme="minorEastAsia" w:cstheme="minorEastAsia"/>
          <w:i w:val="0"/>
          <w:iCs w:val="0"/>
          <w:caps w:val="0"/>
          <w:color w:val="auto"/>
          <w:spacing w:val="0"/>
          <w:sz w:val="24"/>
          <w:szCs w:val="24"/>
          <w:shd w:val="clear" w:fill="FFFFFF"/>
          <w:lang w:val="en-US"/>
        </w:rPr>
        <w:t>&lt;</w:t>
      </w:r>
      <w:r>
        <w:rPr>
          <w:rFonts w:hint="eastAsia" w:asciiTheme="minorEastAsia" w:hAnsiTheme="minorEastAsia" w:eastAsiaTheme="minorEastAsia" w:cstheme="minorEastAsia"/>
          <w:i w:val="0"/>
          <w:iCs w:val="0"/>
          <w:caps w:val="0"/>
          <w:color w:val="auto"/>
          <w:spacing w:val="0"/>
          <w:sz w:val="24"/>
          <w:szCs w:val="24"/>
          <w:shd w:val="clear" w:fill="FFFFFF"/>
        </w:rPr>
        <w:t>根据</w:t>
      </w:r>
      <w:r>
        <w:rPr>
          <w:rFonts w:hint="eastAsia" w:asciiTheme="minorEastAsia" w:hAnsiTheme="minorEastAsia" w:eastAsiaTheme="minorEastAsia" w:cstheme="minorEastAsia"/>
          <w:i w:val="0"/>
          <w:iCs w:val="0"/>
          <w:caps w:val="0"/>
          <w:color w:val="auto"/>
          <w:spacing w:val="0"/>
          <w:sz w:val="24"/>
          <w:szCs w:val="24"/>
          <w:shd w:val="clear" w:fill="FFFFFF"/>
          <w:lang w:val="en-US"/>
        </w:rPr>
        <w:t>2012.11.09 </w:t>
      </w:r>
      <w:r>
        <w:rPr>
          <w:rFonts w:hint="eastAsia" w:asciiTheme="minorEastAsia" w:hAnsiTheme="minorEastAsia" w:eastAsiaTheme="minorEastAsia" w:cstheme="minorEastAsia"/>
          <w:i w:val="0"/>
          <w:iCs w:val="0"/>
          <w:caps w:val="0"/>
          <w:color w:val="auto"/>
          <w:spacing w:val="0"/>
          <w:sz w:val="24"/>
          <w:szCs w:val="24"/>
          <w:shd w:val="clear" w:fill="FFFFFF"/>
        </w:rPr>
        <w:t>国务院令第</w:t>
      </w:r>
      <w:r>
        <w:rPr>
          <w:rFonts w:hint="eastAsia" w:asciiTheme="minorEastAsia" w:hAnsiTheme="minorEastAsia" w:eastAsiaTheme="minorEastAsia" w:cstheme="minorEastAsia"/>
          <w:i w:val="0"/>
          <w:iCs w:val="0"/>
          <w:caps w:val="0"/>
          <w:color w:val="auto"/>
          <w:spacing w:val="0"/>
          <w:sz w:val="24"/>
          <w:szCs w:val="24"/>
          <w:shd w:val="clear" w:fill="FFFFFF"/>
          <w:lang w:val="en-US"/>
        </w:rPr>
        <w:t>628</w:t>
      </w:r>
      <w:r>
        <w:rPr>
          <w:rFonts w:hint="eastAsia" w:asciiTheme="minorEastAsia" w:hAnsiTheme="minorEastAsia" w:eastAsiaTheme="minorEastAsia" w:cstheme="minorEastAsia"/>
          <w:i w:val="0"/>
          <w:iCs w:val="0"/>
          <w:caps w:val="0"/>
          <w:color w:val="auto"/>
          <w:spacing w:val="0"/>
          <w:sz w:val="24"/>
          <w:szCs w:val="24"/>
          <w:shd w:val="clear" w:fill="FFFFFF"/>
        </w:rPr>
        <w:t>号《国务院关于修改和废止部分行政法规的决定》，本细则自</w:t>
      </w:r>
      <w:r>
        <w:rPr>
          <w:rFonts w:hint="eastAsia" w:asciiTheme="minorEastAsia" w:hAnsiTheme="minorEastAsia" w:eastAsiaTheme="minorEastAsia" w:cstheme="minorEastAsia"/>
          <w:i w:val="0"/>
          <w:iCs w:val="0"/>
          <w:caps w:val="0"/>
          <w:color w:val="auto"/>
          <w:spacing w:val="0"/>
          <w:sz w:val="24"/>
          <w:szCs w:val="24"/>
          <w:shd w:val="clear" w:fill="FFFFFF"/>
          <w:lang w:val="en-US"/>
        </w:rPr>
        <w:t>2013</w:t>
      </w:r>
      <w:r>
        <w:rPr>
          <w:rFonts w:hint="eastAsia" w:asciiTheme="minorEastAsia" w:hAnsiTheme="minorEastAsia" w:eastAsiaTheme="minorEastAsia" w:cstheme="minorEastAsia"/>
          <w:i w:val="0"/>
          <w:iCs w:val="0"/>
          <w:caps w:val="0"/>
          <w:color w:val="auto"/>
          <w:spacing w:val="0"/>
          <w:sz w:val="24"/>
          <w:szCs w:val="24"/>
          <w:shd w:val="clear" w:fill="FFFFFF"/>
        </w:rPr>
        <w:t>年</w:t>
      </w:r>
      <w:r>
        <w:rPr>
          <w:rFonts w:hint="eastAsia" w:asciiTheme="minorEastAsia" w:hAnsiTheme="minorEastAsia" w:eastAsiaTheme="minorEastAsia" w:cstheme="minorEastAsia"/>
          <w:i w:val="0"/>
          <w:iCs w:val="0"/>
          <w:caps w:val="0"/>
          <w:color w:val="auto"/>
          <w:spacing w:val="0"/>
          <w:sz w:val="24"/>
          <w:szCs w:val="24"/>
          <w:shd w:val="clear" w:fill="FFFFFF"/>
          <w:lang w:val="en-US"/>
        </w:rPr>
        <w:t>1</w:t>
      </w:r>
      <w:r>
        <w:rPr>
          <w:rFonts w:hint="eastAsia" w:asciiTheme="minorEastAsia" w:hAnsiTheme="minorEastAsia" w:eastAsiaTheme="minorEastAsia" w:cstheme="minorEastAsia"/>
          <w:i w:val="0"/>
          <w:iCs w:val="0"/>
          <w:caps w:val="0"/>
          <w:color w:val="auto"/>
          <w:spacing w:val="0"/>
          <w:sz w:val="24"/>
          <w:szCs w:val="24"/>
          <w:shd w:val="clear" w:fill="FFFFFF"/>
        </w:rPr>
        <w:t>月</w:t>
      </w:r>
      <w:r>
        <w:rPr>
          <w:rFonts w:hint="eastAsia" w:asciiTheme="minorEastAsia" w:hAnsiTheme="minorEastAsia" w:eastAsiaTheme="minorEastAsia" w:cstheme="minorEastAsia"/>
          <w:i w:val="0"/>
          <w:iCs w:val="0"/>
          <w:caps w:val="0"/>
          <w:color w:val="auto"/>
          <w:spacing w:val="0"/>
          <w:sz w:val="24"/>
          <w:szCs w:val="24"/>
          <w:shd w:val="clear" w:fill="FFFFFF"/>
          <w:lang w:val="en-US"/>
        </w:rPr>
        <w:t>1</w:t>
      </w:r>
      <w:r>
        <w:rPr>
          <w:rFonts w:hint="eastAsia" w:asciiTheme="minorEastAsia" w:hAnsiTheme="minorEastAsia" w:eastAsiaTheme="minorEastAsia" w:cstheme="minorEastAsia"/>
          <w:i w:val="0"/>
          <w:iCs w:val="0"/>
          <w:caps w:val="0"/>
          <w:color w:val="auto"/>
          <w:spacing w:val="0"/>
          <w:sz w:val="24"/>
          <w:szCs w:val="24"/>
          <w:shd w:val="clear" w:fill="FFFFFF"/>
        </w:rPr>
        <w:t>日起第六十九条第二款修改为：“拍卖或者变卖所得抵缴税款、滞纳金、罚款以及拍卖、变卖等费用后，剩余部分应当在</w:t>
      </w:r>
      <w:r>
        <w:rPr>
          <w:rFonts w:hint="eastAsia" w:asciiTheme="minorEastAsia" w:hAnsiTheme="minorEastAsia" w:eastAsiaTheme="minorEastAsia" w:cstheme="minorEastAsia"/>
          <w:i w:val="0"/>
          <w:iCs w:val="0"/>
          <w:caps w:val="0"/>
          <w:color w:val="auto"/>
          <w:spacing w:val="0"/>
          <w:sz w:val="24"/>
          <w:szCs w:val="24"/>
          <w:shd w:val="clear" w:fill="FFFFFF"/>
          <w:lang w:val="en-US"/>
        </w:rPr>
        <w:t>3</w:t>
      </w:r>
      <w:r>
        <w:rPr>
          <w:rFonts w:hint="eastAsia" w:asciiTheme="minorEastAsia" w:hAnsiTheme="minorEastAsia" w:eastAsiaTheme="minorEastAsia" w:cstheme="minorEastAsia"/>
          <w:i w:val="0"/>
          <w:iCs w:val="0"/>
          <w:caps w:val="0"/>
          <w:color w:val="auto"/>
          <w:spacing w:val="0"/>
          <w:sz w:val="24"/>
          <w:szCs w:val="24"/>
          <w:shd w:val="clear" w:fill="FFFFFF"/>
        </w:rPr>
        <w:t>日内退还被执行人。”</w:t>
      </w:r>
      <w:r>
        <w:rPr>
          <w:rFonts w:hint="eastAsia" w:asciiTheme="minorEastAsia" w:hAnsiTheme="minorEastAsia" w:eastAsiaTheme="minorEastAsia" w:cstheme="minorEastAsia"/>
          <w:i w:val="0"/>
          <w:iCs w:val="0"/>
          <w:caps w:val="0"/>
          <w:color w:val="auto"/>
          <w:spacing w:val="0"/>
          <w:sz w:val="24"/>
          <w:szCs w:val="24"/>
          <w:shd w:val="clear" w:fill="FFFFFF"/>
          <w:lang w:val="en-US"/>
        </w:rPr>
        <w:t>&gt;(</w:t>
      </w:r>
      <w:r>
        <w:rPr>
          <w:rFonts w:hint="eastAsia" w:asciiTheme="minorEastAsia" w:hAnsiTheme="minorEastAsia" w:eastAsiaTheme="minorEastAsia" w:cstheme="minorEastAsia"/>
          <w:i w:val="0"/>
          <w:iCs w:val="0"/>
          <w:caps w:val="0"/>
          <w:color w:val="auto"/>
          <w:spacing w:val="0"/>
          <w:sz w:val="24"/>
          <w:szCs w:val="24"/>
          <w:shd w:val="clear" w:fill="FFFFFF"/>
        </w:rPr>
        <w:t>国务院令第</w:t>
      </w:r>
      <w:r>
        <w:rPr>
          <w:rFonts w:hint="eastAsia" w:asciiTheme="minorEastAsia" w:hAnsiTheme="minorEastAsia" w:eastAsiaTheme="minorEastAsia" w:cstheme="minorEastAsia"/>
          <w:i w:val="0"/>
          <w:iCs w:val="0"/>
          <w:caps w:val="0"/>
          <w:color w:val="auto"/>
          <w:spacing w:val="0"/>
          <w:sz w:val="24"/>
          <w:szCs w:val="24"/>
          <w:shd w:val="clear" w:fill="FFFFFF"/>
          <w:lang w:val="en-US"/>
        </w:rPr>
        <w:t>628</w:t>
      </w:r>
      <w:r>
        <w:rPr>
          <w:rFonts w:hint="eastAsia" w:asciiTheme="minorEastAsia" w:hAnsiTheme="minorEastAsia" w:eastAsiaTheme="minorEastAsia" w:cstheme="minorEastAsia"/>
          <w:i w:val="0"/>
          <w:iCs w:val="0"/>
          <w:caps w:val="0"/>
          <w:color w:val="auto"/>
          <w:spacing w:val="0"/>
          <w:sz w:val="24"/>
          <w:szCs w:val="24"/>
          <w:shd w:val="clear" w:fill="FFFFFF"/>
        </w:rPr>
        <w:t>号</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rPr>
        <w:t>确定于</w:t>
      </w:r>
      <w:r>
        <w:rPr>
          <w:rFonts w:hint="eastAsia" w:asciiTheme="minorEastAsia" w:hAnsiTheme="minorEastAsia" w:eastAsiaTheme="minorEastAsia" w:cstheme="minorEastAsia"/>
          <w:i w:val="0"/>
          <w:iCs w:val="0"/>
          <w:caps w:val="0"/>
          <w:color w:val="auto"/>
          <w:spacing w:val="0"/>
          <w:sz w:val="24"/>
          <w:szCs w:val="24"/>
          <w:shd w:val="clear" w:fill="FFFFFF"/>
          <w:lang w:val="en-US"/>
        </w:rPr>
        <w:t>2013</w:t>
      </w:r>
      <w:r>
        <w:rPr>
          <w:rFonts w:hint="eastAsia" w:asciiTheme="minorEastAsia" w:hAnsiTheme="minorEastAsia" w:eastAsiaTheme="minorEastAsia" w:cstheme="minorEastAsia"/>
          <w:i w:val="0"/>
          <w:iCs w:val="0"/>
          <w:caps w:val="0"/>
          <w:color w:val="auto"/>
          <w:spacing w:val="0"/>
          <w:sz w:val="24"/>
          <w:szCs w:val="24"/>
          <w:shd w:val="clear" w:fill="FFFFFF"/>
        </w:rPr>
        <w:t>年</w:t>
      </w:r>
      <w:r>
        <w:rPr>
          <w:rFonts w:hint="eastAsia" w:asciiTheme="minorEastAsia" w:hAnsiTheme="minorEastAsia" w:eastAsiaTheme="minorEastAsia" w:cstheme="minorEastAsia"/>
          <w:i w:val="0"/>
          <w:iCs w:val="0"/>
          <w:caps w:val="0"/>
          <w:color w:val="auto"/>
          <w:spacing w:val="0"/>
          <w:sz w:val="24"/>
          <w:szCs w:val="24"/>
          <w:shd w:val="clear" w:fill="FFFFFF"/>
          <w:lang w:val="en-US"/>
        </w:rPr>
        <w:t>01</w:t>
      </w:r>
      <w:r>
        <w:rPr>
          <w:rFonts w:hint="eastAsia" w:asciiTheme="minorEastAsia" w:hAnsiTheme="minorEastAsia" w:eastAsiaTheme="minorEastAsia" w:cstheme="minorEastAsia"/>
          <w:i w:val="0"/>
          <w:iCs w:val="0"/>
          <w:caps w:val="0"/>
          <w:color w:val="auto"/>
          <w:spacing w:val="0"/>
          <w:sz w:val="24"/>
          <w:szCs w:val="24"/>
          <w:shd w:val="clear" w:fill="FFFFFF"/>
        </w:rPr>
        <w:t>月</w:t>
      </w:r>
      <w:r>
        <w:rPr>
          <w:rFonts w:hint="eastAsia" w:asciiTheme="minorEastAsia" w:hAnsiTheme="minorEastAsia" w:eastAsiaTheme="minorEastAsia" w:cstheme="minorEastAsia"/>
          <w:i w:val="0"/>
          <w:iCs w:val="0"/>
          <w:caps w:val="0"/>
          <w:color w:val="auto"/>
          <w:spacing w:val="0"/>
          <w:sz w:val="24"/>
          <w:szCs w:val="24"/>
          <w:shd w:val="clear" w:fill="FFFFFF"/>
          <w:lang w:val="en-US"/>
        </w:rPr>
        <w:t>01</w:t>
      </w:r>
      <w:r>
        <w:rPr>
          <w:rFonts w:hint="eastAsia" w:asciiTheme="minorEastAsia" w:hAnsiTheme="minorEastAsia" w:eastAsiaTheme="minorEastAsia" w:cstheme="minorEastAsia"/>
          <w:i w:val="0"/>
          <w:iCs w:val="0"/>
          <w:caps w:val="0"/>
          <w:color w:val="auto"/>
          <w:spacing w:val="0"/>
          <w:sz w:val="24"/>
          <w:szCs w:val="24"/>
          <w:shd w:val="clear" w:fill="FFFFFF"/>
        </w:rPr>
        <w:t>日失效</w:t>
      </w:r>
      <w:r>
        <w:rPr>
          <w:rFonts w:hint="eastAsia" w:asciiTheme="minorEastAsia" w:hAnsiTheme="minorEastAsia" w:eastAsiaTheme="minorEastAsia" w:cstheme="minorEastAsia"/>
          <w:i w:val="0"/>
          <w:iCs w:val="0"/>
          <w:caps w:val="0"/>
          <w:color w:val="auto"/>
          <w:spacing w:val="0"/>
          <w:sz w:val="24"/>
          <w:szCs w:val="24"/>
          <w:shd w:val="clear" w:fill="FFFFFF"/>
          <w:lang w:val="en-US"/>
        </w:rPr>
        <w:t>)</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第七十条　税收征管法第三十九条、第四十三条所称损失，是指因税务机关的责任，使纳税人、扣缴义务人或者纳税担保人的合法利益遭受的直接损失。</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第七十一条　税收征管法所称其他金融机构，是指信托投资公司、信用合作社、邮政储蓄机构以及经中国人民银行、中国证券监督管理委员会等批准设立的其他金融机构。</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第七十二条　税收征管法所称存款，包括独资企业投资人、合伙企业合伙人、个体工商户的储蓄存款以及股东资金账户中的资金等。</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第七十三条　从事生产、经营的纳税人、扣缴义务人未按照规定的期限缴纳或者解缴税款的，纳税担保人未按照规定的期限缴纳所担保的税款的，由税务机关发出限期缴纳税款通知书，责令缴纳或者解缴税款的最长期限不得超过</w:t>
      </w:r>
      <w:r>
        <w:rPr>
          <w:rFonts w:hint="eastAsia" w:asciiTheme="minorEastAsia" w:hAnsiTheme="minorEastAsia" w:eastAsiaTheme="minorEastAsia" w:cstheme="minorEastAsia"/>
          <w:i w:val="0"/>
          <w:iCs w:val="0"/>
          <w:caps w:val="0"/>
          <w:color w:val="auto"/>
          <w:spacing w:val="0"/>
          <w:sz w:val="24"/>
          <w:szCs w:val="24"/>
          <w:shd w:val="clear" w:fill="FFFFFF"/>
          <w:lang w:val="en-US"/>
        </w:rPr>
        <w:t>15</w:t>
      </w:r>
      <w:r>
        <w:rPr>
          <w:rFonts w:hint="eastAsia" w:asciiTheme="minorEastAsia" w:hAnsiTheme="minorEastAsia" w:eastAsiaTheme="minorEastAsia" w:cstheme="minorEastAsia"/>
          <w:i w:val="0"/>
          <w:iCs w:val="0"/>
          <w:caps w:val="0"/>
          <w:color w:val="auto"/>
          <w:spacing w:val="0"/>
          <w:sz w:val="24"/>
          <w:szCs w:val="24"/>
          <w:shd w:val="clear" w:fill="FFFFFF"/>
        </w:rPr>
        <w:t>日。</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第七十四条　欠缴税款的纳税人或者其法定代表人在出境前未按照规定结清应纳税款、滞纳金或者提供纳税担保的，税务机关可以通知出入境管理机关阻止其出境。阻止出境的具体办法，由国家税务总局会同公安部制定。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第七十五条　税收征管法第三十二条规定的加收滞纳金的起止时间，为法律、行政法规规定或者税务机关依照法律、行政法规的规定确定的税款缴纳期限届满次日起至纳税人、扣缴义务人实际缴纳或者解缴税款之日止。</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第七十六条　县级以上各级税务机关应当将纳税人的欠税情况，在办税场所或者广播、电视、报纸、期刊、网络等新闻媒体上定期公告。</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对纳税人欠缴税款的情况实行定期公告的办法，由国家税务总局制定。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第七十七条　税收征管法第四十九条所称欠缴税款数额较大，是指欠缴税款</w:t>
      </w:r>
      <w:r>
        <w:rPr>
          <w:rFonts w:hint="eastAsia" w:asciiTheme="minorEastAsia" w:hAnsiTheme="minorEastAsia" w:eastAsiaTheme="minorEastAsia" w:cstheme="minorEastAsia"/>
          <w:i w:val="0"/>
          <w:iCs w:val="0"/>
          <w:caps w:val="0"/>
          <w:color w:val="auto"/>
          <w:spacing w:val="0"/>
          <w:sz w:val="24"/>
          <w:szCs w:val="24"/>
          <w:shd w:val="clear" w:fill="FFFFFF"/>
          <w:lang w:val="en-US"/>
        </w:rPr>
        <w:t>5</w:t>
      </w:r>
      <w:r>
        <w:rPr>
          <w:rFonts w:hint="eastAsia" w:asciiTheme="minorEastAsia" w:hAnsiTheme="minorEastAsia" w:eastAsiaTheme="minorEastAsia" w:cstheme="minorEastAsia"/>
          <w:i w:val="0"/>
          <w:iCs w:val="0"/>
          <w:caps w:val="0"/>
          <w:color w:val="auto"/>
          <w:spacing w:val="0"/>
          <w:sz w:val="24"/>
          <w:szCs w:val="24"/>
          <w:shd w:val="clear" w:fill="FFFFFF"/>
        </w:rPr>
        <w:t>万元以上。</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第七十八条　税务机关发现纳税人多缴税款的，应当自发现之日起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10</w:t>
      </w:r>
      <w:r>
        <w:rPr>
          <w:rFonts w:hint="eastAsia" w:asciiTheme="minorEastAsia" w:hAnsiTheme="minorEastAsia" w:eastAsiaTheme="minorEastAsia" w:cstheme="minorEastAsia"/>
          <w:i w:val="0"/>
          <w:iCs w:val="0"/>
          <w:caps w:val="0"/>
          <w:color w:val="auto"/>
          <w:spacing w:val="0"/>
          <w:sz w:val="24"/>
          <w:szCs w:val="24"/>
          <w:shd w:val="clear" w:fill="FFFFFF"/>
        </w:rPr>
        <w:t>日内办理退还手续；纳税人发现多缴税款，要求退还的，税务机关应当自接到纳税人退还申请之日起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30</w:t>
      </w:r>
      <w:r>
        <w:rPr>
          <w:rFonts w:hint="eastAsia" w:asciiTheme="minorEastAsia" w:hAnsiTheme="minorEastAsia" w:eastAsiaTheme="minorEastAsia" w:cstheme="minorEastAsia"/>
          <w:i w:val="0"/>
          <w:iCs w:val="0"/>
          <w:caps w:val="0"/>
          <w:color w:val="auto"/>
          <w:spacing w:val="0"/>
          <w:sz w:val="24"/>
          <w:szCs w:val="24"/>
          <w:shd w:val="clear" w:fill="FFFFFF"/>
        </w:rPr>
        <w:t>日内查实并办理退还手续。</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税收征管法第五十一条规定的加算银行同期存款利息的多缴税款退税，不包括依法预缴税款形成的结算退税、出口退税和各种减免退税。</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退税利息按照税务机关办理退税手续当天中国人民银行规定的活期存款利率计算。</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第七十九条　当纳税人既有应退税款又有欠缴税款的，税务机关可以将应退税款和利息先抵扣欠缴税款；抵扣后有余额的，退还纳税人。</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第八十条　税收征管法第五十二条所称税务机关的责任，是指税务机关适用税收法律、行政法规不当或者执法行为违法。</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第八十一条　税收征管法第五十二条所称纳税人、扣缴义务人计算错误等失误，是指非主观故意的计算公式运用错误以及明显的笔误。</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第八十二条　税收征管法第五十二条所称特殊情况，是指纳税人或者扣缴义务人因计算错误等失误，未缴或者少缴、未扣或者少扣、未收或者少收税款，累计数额在</w:t>
      </w:r>
      <w:r>
        <w:rPr>
          <w:rFonts w:hint="eastAsia" w:asciiTheme="minorEastAsia" w:hAnsiTheme="minorEastAsia" w:eastAsiaTheme="minorEastAsia" w:cstheme="minorEastAsia"/>
          <w:i w:val="0"/>
          <w:iCs w:val="0"/>
          <w:caps w:val="0"/>
          <w:color w:val="auto"/>
          <w:spacing w:val="0"/>
          <w:sz w:val="24"/>
          <w:szCs w:val="24"/>
          <w:shd w:val="clear" w:fill="FFFFFF"/>
          <w:lang w:val="en-US"/>
        </w:rPr>
        <w:t>10</w:t>
      </w:r>
      <w:r>
        <w:rPr>
          <w:rFonts w:hint="eastAsia" w:asciiTheme="minorEastAsia" w:hAnsiTheme="minorEastAsia" w:eastAsiaTheme="minorEastAsia" w:cstheme="minorEastAsia"/>
          <w:i w:val="0"/>
          <w:iCs w:val="0"/>
          <w:caps w:val="0"/>
          <w:color w:val="auto"/>
          <w:spacing w:val="0"/>
          <w:sz w:val="24"/>
          <w:szCs w:val="24"/>
          <w:shd w:val="clear" w:fill="FFFFFF"/>
        </w:rPr>
        <w:t>万元以上的。</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第八十三条　税收征管法第五十二条规定的补缴和追征税款、滞纳金的期限，自纳税人、扣缴义务人应缴未缴或者少缴税款之日起计算。</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第八十四条　审计机关、财政机关依法进行审计、检查时，对税务机关的税收违法行为作出的决定，税务机关应当执行；发现被审计、检查单位有税收违法行为的，向被审计、检查单位下达决定、意见书，责成被审计、检查单位向税务机关缴纳应当缴纳的税款、滞纳金。税务机关应当根据有关机关的决定、意见书，依照税收法律、行政法规的规定，将应收的税款、滞纳金按照国家规定的税收征收管理范围和税款入库预算级次缴入国库。</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rPr>
        <w:t>税务机关应当自收到审计机关、财政机关的决定、意见书之日起</w:t>
      </w:r>
      <w:r>
        <w:rPr>
          <w:rFonts w:hint="eastAsia" w:asciiTheme="minorEastAsia" w:hAnsiTheme="minorEastAsia" w:eastAsiaTheme="minorEastAsia" w:cstheme="minorEastAsia"/>
          <w:i w:val="0"/>
          <w:iCs w:val="0"/>
          <w:caps w:val="0"/>
          <w:color w:val="auto"/>
          <w:spacing w:val="0"/>
          <w:sz w:val="24"/>
          <w:szCs w:val="24"/>
          <w:shd w:val="clear" w:fill="FFFFFF"/>
          <w:lang w:val="en-US"/>
        </w:rPr>
        <w:t>30</w:t>
      </w:r>
      <w:r>
        <w:rPr>
          <w:rFonts w:hint="eastAsia" w:asciiTheme="minorEastAsia" w:hAnsiTheme="minorEastAsia" w:eastAsiaTheme="minorEastAsia" w:cstheme="minorEastAsia"/>
          <w:i w:val="0"/>
          <w:iCs w:val="0"/>
          <w:caps w:val="0"/>
          <w:color w:val="auto"/>
          <w:spacing w:val="0"/>
          <w:sz w:val="24"/>
          <w:szCs w:val="24"/>
          <w:shd w:val="clear" w:fill="FFFFFF"/>
        </w:rPr>
        <w:t>日内将执行情况书面回复审计机关、财政机关。</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rPr>
        <w:t>有关机关不得将其履行职责过程中发现的税款、滞纳金自行征收入库或者以其他款项的名义自行处理、占压。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jc w:val="center"/>
        <w:rPr>
          <w:rStyle w:val="6"/>
          <w:rFonts w:hint="eastAsia" w:asciiTheme="minorEastAsia" w:hAnsiTheme="minorEastAsia" w:eastAsiaTheme="minorEastAsia" w:cstheme="minorEastAsia"/>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jc w:val="center"/>
        <w:rPr>
          <w:rFonts w:hint="eastAsia" w:asciiTheme="minorEastAsia" w:hAnsiTheme="minorEastAsia" w:eastAsiaTheme="minorEastAsia" w:cstheme="minorEastAsia"/>
          <w:color w:val="auto"/>
          <w:sz w:val="24"/>
          <w:szCs w:val="24"/>
        </w:rPr>
      </w:pPr>
      <w:r>
        <w:rPr>
          <w:rStyle w:val="6"/>
          <w:rFonts w:hint="eastAsia" w:asciiTheme="minorEastAsia" w:hAnsiTheme="minorEastAsia" w:eastAsiaTheme="minorEastAsia" w:cstheme="minorEastAsia"/>
          <w:i w:val="0"/>
          <w:iCs w:val="0"/>
          <w:caps w:val="0"/>
          <w:color w:val="auto"/>
          <w:spacing w:val="0"/>
          <w:sz w:val="24"/>
          <w:szCs w:val="24"/>
          <w:shd w:val="clear" w:fill="FFFFFF"/>
        </w:rPr>
        <w:t>第六章　税务检查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rPr>
          <w:rFonts w:hint="eastAsia" w:asciiTheme="minorEastAsia" w:hAnsiTheme="minorEastAsia" w:eastAsiaTheme="minorEastAsia" w:cstheme="minorEastAsia"/>
          <w:i w:val="0"/>
          <w:iCs w:val="0"/>
          <w:caps w:val="0"/>
          <w:color w:val="auto"/>
          <w:spacing w:val="0"/>
          <w:sz w:val="24"/>
          <w:szCs w:val="24"/>
          <w:shd w:val="clear" w:fill="FFFFFF"/>
          <w:lang w:val="en-US"/>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第八十五条　税务机关应当建立科学的检查制度，统筹安排检查工作，严格控制对纳税人、扣缴义务人的检查次数。</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税务机关应当制定合理的税务稽查工作规程，负责选案、检查、审理、执行的人员的职责应当明确，并相互分离、相互制约，规范选案程序和检查行为。</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税务检查工作的具体办法，由国家税务总局制定。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第八十六条 税务机关行使税收征管法第五十四条第（一）项职权时，可以在纳税人、扣缴义务人的业务场所进行；必要时，经县以上税务局（分局）局长批准，可以将纳税人、扣缴义务人以前会计年度的账簿、记账凭证、报表和其他有关资料调回税务机关检查，但是税务机关必须向纳税人、扣缴义务人开付清单，并在</w:t>
      </w:r>
      <w:r>
        <w:rPr>
          <w:rFonts w:hint="eastAsia" w:asciiTheme="minorEastAsia" w:hAnsiTheme="minorEastAsia" w:eastAsiaTheme="minorEastAsia" w:cstheme="minorEastAsia"/>
          <w:i w:val="0"/>
          <w:iCs w:val="0"/>
          <w:caps w:val="0"/>
          <w:color w:val="auto"/>
          <w:spacing w:val="0"/>
          <w:sz w:val="24"/>
          <w:szCs w:val="24"/>
          <w:shd w:val="clear" w:fill="FFFFFF"/>
          <w:lang w:val="en-US"/>
        </w:rPr>
        <w:t>3</w:t>
      </w:r>
      <w:r>
        <w:rPr>
          <w:rFonts w:hint="eastAsia" w:asciiTheme="minorEastAsia" w:hAnsiTheme="minorEastAsia" w:eastAsiaTheme="minorEastAsia" w:cstheme="minorEastAsia"/>
          <w:i w:val="0"/>
          <w:iCs w:val="0"/>
          <w:caps w:val="0"/>
          <w:color w:val="auto"/>
          <w:spacing w:val="0"/>
          <w:sz w:val="24"/>
          <w:szCs w:val="24"/>
          <w:shd w:val="clear" w:fill="FFFFFF"/>
        </w:rPr>
        <w:t>个月内完整退还；有特殊情况的，经设区的市、自治州以上税务局局长批准，税务机关可以将纳税人、扣缴义务人当年的账簿、记账凭证、报表和其他有关资料调回检查，但是税务机关必须在</w:t>
      </w:r>
      <w:r>
        <w:rPr>
          <w:rFonts w:hint="eastAsia" w:asciiTheme="minorEastAsia" w:hAnsiTheme="minorEastAsia" w:eastAsiaTheme="minorEastAsia" w:cstheme="minorEastAsia"/>
          <w:i w:val="0"/>
          <w:iCs w:val="0"/>
          <w:caps w:val="0"/>
          <w:color w:val="auto"/>
          <w:spacing w:val="0"/>
          <w:sz w:val="24"/>
          <w:szCs w:val="24"/>
          <w:shd w:val="clear" w:fill="FFFFFF"/>
          <w:lang w:val="en-US"/>
        </w:rPr>
        <w:t>30</w:t>
      </w:r>
      <w:r>
        <w:rPr>
          <w:rFonts w:hint="eastAsia" w:asciiTheme="minorEastAsia" w:hAnsiTheme="minorEastAsia" w:eastAsiaTheme="minorEastAsia" w:cstheme="minorEastAsia"/>
          <w:i w:val="0"/>
          <w:iCs w:val="0"/>
          <w:caps w:val="0"/>
          <w:color w:val="auto"/>
          <w:spacing w:val="0"/>
          <w:sz w:val="24"/>
          <w:szCs w:val="24"/>
          <w:shd w:val="clear" w:fill="FFFFFF"/>
        </w:rPr>
        <w:t>日内退还。</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第八十七条 税务机关行使税收征管法第五十四条第（六）项职权时，应当指定专人负责，凭全国统一格式的检查存款账户许可证明进行，并有责任为被检查人保守秘密。</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查存款账户许可证明，由国家税务总局制定。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税务机关查询的内容，包括纳税人存款账户余额和资金往来情况。</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第八十八条　依照税收征管法第五十五条规定，税务机关采取税收保全措施的期限一般不得超过</w:t>
      </w:r>
      <w:r>
        <w:rPr>
          <w:rFonts w:hint="eastAsia" w:asciiTheme="minorEastAsia" w:hAnsiTheme="minorEastAsia" w:eastAsiaTheme="minorEastAsia" w:cstheme="minorEastAsia"/>
          <w:i w:val="0"/>
          <w:iCs w:val="0"/>
          <w:caps w:val="0"/>
          <w:color w:val="auto"/>
          <w:spacing w:val="0"/>
          <w:sz w:val="24"/>
          <w:szCs w:val="24"/>
          <w:shd w:val="clear" w:fill="FFFFFF"/>
          <w:lang w:val="en-US"/>
        </w:rPr>
        <w:t>6</w:t>
      </w:r>
      <w:r>
        <w:rPr>
          <w:rFonts w:hint="eastAsia" w:asciiTheme="minorEastAsia" w:hAnsiTheme="minorEastAsia" w:eastAsiaTheme="minorEastAsia" w:cstheme="minorEastAsia"/>
          <w:i w:val="0"/>
          <w:iCs w:val="0"/>
          <w:caps w:val="0"/>
          <w:color w:val="auto"/>
          <w:spacing w:val="0"/>
          <w:sz w:val="24"/>
          <w:szCs w:val="24"/>
          <w:shd w:val="clear" w:fill="FFFFFF"/>
        </w:rPr>
        <w:t>个月；重大案件需要延长的，应当报国家税务总局批准。</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第八十九条　税务机关和税务人员应当依照税收征管法及本细则的规定行使税务检查职权。</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税务人员进行税务检查时，应当出示税务检查证和税务检查通知书；无税务检查证和税务检查通知书的，纳税人、扣缴义务人及其他当事人有权拒绝检查。税务机关对集贸市场及集中经营业户进行检查时，可以使用统一的税务检查通知书。</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税务检查证和税务检查通知书的式样、使用和管理的具体办法，由国家税务总局制定。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jc w:val="center"/>
        <w:rPr>
          <w:rStyle w:val="6"/>
          <w:rFonts w:hint="eastAsia" w:asciiTheme="minorEastAsia" w:hAnsiTheme="minorEastAsia" w:eastAsiaTheme="minorEastAsia" w:cstheme="minorEastAsia"/>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jc w:val="center"/>
        <w:rPr>
          <w:rFonts w:hint="eastAsia" w:asciiTheme="minorEastAsia" w:hAnsiTheme="minorEastAsia" w:eastAsiaTheme="minorEastAsia" w:cstheme="minorEastAsia"/>
          <w:color w:val="auto"/>
          <w:sz w:val="24"/>
          <w:szCs w:val="24"/>
        </w:rPr>
      </w:pPr>
      <w:r>
        <w:rPr>
          <w:rStyle w:val="6"/>
          <w:rFonts w:hint="eastAsia" w:asciiTheme="minorEastAsia" w:hAnsiTheme="minorEastAsia" w:eastAsiaTheme="minorEastAsia" w:cstheme="minorEastAsia"/>
          <w:i w:val="0"/>
          <w:iCs w:val="0"/>
          <w:caps w:val="0"/>
          <w:color w:val="auto"/>
          <w:spacing w:val="0"/>
          <w:sz w:val="24"/>
          <w:szCs w:val="24"/>
          <w:shd w:val="clear" w:fill="FFFFFF"/>
        </w:rPr>
        <w:t>第七章　法律责任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rPr>
          <w:rFonts w:hint="eastAsia" w:asciiTheme="minorEastAsia" w:hAnsiTheme="minorEastAsia" w:eastAsiaTheme="minorEastAsia" w:cstheme="minorEastAsia"/>
          <w:i w:val="0"/>
          <w:iCs w:val="0"/>
          <w:caps w:val="0"/>
          <w:color w:val="auto"/>
          <w:spacing w:val="0"/>
          <w:sz w:val="24"/>
          <w:szCs w:val="24"/>
          <w:shd w:val="clear" w:fill="FFFFFF"/>
          <w:lang w:val="en-US"/>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第九十条　纳税人未按照规定办理税务登记证件验证或者换证手续的，由税务机关责令限期改正，可以处</w:t>
      </w:r>
      <w:r>
        <w:rPr>
          <w:rFonts w:hint="eastAsia" w:asciiTheme="minorEastAsia" w:hAnsiTheme="minorEastAsia" w:eastAsiaTheme="minorEastAsia" w:cstheme="minorEastAsia"/>
          <w:i w:val="0"/>
          <w:iCs w:val="0"/>
          <w:caps w:val="0"/>
          <w:color w:val="auto"/>
          <w:spacing w:val="0"/>
          <w:sz w:val="24"/>
          <w:szCs w:val="24"/>
          <w:shd w:val="clear" w:fill="FFFFFF"/>
          <w:lang w:val="en-US"/>
        </w:rPr>
        <w:t>2000</w:t>
      </w:r>
      <w:r>
        <w:rPr>
          <w:rFonts w:hint="eastAsia" w:asciiTheme="minorEastAsia" w:hAnsiTheme="minorEastAsia" w:eastAsiaTheme="minorEastAsia" w:cstheme="minorEastAsia"/>
          <w:i w:val="0"/>
          <w:iCs w:val="0"/>
          <w:caps w:val="0"/>
          <w:color w:val="auto"/>
          <w:spacing w:val="0"/>
          <w:sz w:val="24"/>
          <w:szCs w:val="24"/>
          <w:shd w:val="clear" w:fill="FFFFFF"/>
        </w:rPr>
        <w:t>元以下的罚款；情节严重的，处</w:t>
      </w:r>
      <w:r>
        <w:rPr>
          <w:rFonts w:hint="eastAsia" w:asciiTheme="minorEastAsia" w:hAnsiTheme="minorEastAsia" w:eastAsiaTheme="minorEastAsia" w:cstheme="minorEastAsia"/>
          <w:i w:val="0"/>
          <w:iCs w:val="0"/>
          <w:caps w:val="0"/>
          <w:color w:val="auto"/>
          <w:spacing w:val="0"/>
          <w:sz w:val="24"/>
          <w:szCs w:val="24"/>
          <w:shd w:val="clear" w:fill="FFFFFF"/>
          <w:lang w:val="en-US"/>
        </w:rPr>
        <w:t>2000</w:t>
      </w:r>
      <w:r>
        <w:rPr>
          <w:rFonts w:hint="eastAsia" w:asciiTheme="minorEastAsia" w:hAnsiTheme="minorEastAsia" w:eastAsiaTheme="minorEastAsia" w:cstheme="minorEastAsia"/>
          <w:i w:val="0"/>
          <w:iCs w:val="0"/>
          <w:caps w:val="0"/>
          <w:color w:val="auto"/>
          <w:spacing w:val="0"/>
          <w:sz w:val="24"/>
          <w:szCs w:val="24"/>
          <w:shd w:val="clear" w:fill="FFFFFF"/>
        </w:rPr>
        <w:t>元以上</w:t>
      </w:r>
      <w:r>
        <w:rPr>
          <w:rFonts w:hint="eastAsia" w:asciiTheme="minorEastAsia" w:hAnsiTheme="minorEastAsia" w:eastAsiaTheme="minorEastAsia" w:cstheme="minorEastAsia"/>
          <w:i w:val="0"/>
          <w:iCs w:val="0"/>
          <w:caps w:val="0"/>
          <w:color w:val="auto"/>
          <w:spacing w:val="0"/>
          <w:sz w:val="24"/>
          <w:szCs w:val="24"/>
          <w:shd w:val="clear" w:fill="FFFFFF"/>
          <w:lang w:val="en-US"/>
        </w:rPr>
        <w:t>1</w:t>
      </w:r>
      <w:r>
        <w:rPr>
          <w:rFonts w:hint="eastAsia" w:asciiTheme="minorEastAsia" w:hAnsiTheme="minorEastAsia" w:eastAsiaTheme="minorEastAsia" w:cstheme="minorEastAsia"/>
          <w:i w:val="0"/>
          <w:iCs w:val="0"/>
          <w:caps w:val="0"/>
          <w:color w:val="auto"/>
          <w:spacing w:val="0"/>
          <w:sz w:val="24"/>
          <w:szCs w:val="24"/>
          <w:shd w:val="clear" w:fill="FFFFFF"/>
        </w:rPr>
        <w:t>万元以下的罚款。</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第九十一条　非法印制、转借、倒卖、变造或者伪造完税凭证的，由税务机关责令改正，处</w:t>
      </w:r>
      <w:r>
        <w:rPr>
          <w:rFonts w:hint="eastAsia" w:asciiTheme="minorEastAsia" w:hAnsiTheme="minorEastAsia" w:eastAsiaTheme="minorEastAsia" w:cstheme="minorEastAsia"/>
          <w:i w:val="0"/>
          <w:iCs w:val="0"/>
          <w:caps w:val="0"/>
          <w:color w:val="auto"/>
          <w:spacing w:val="0"/>
          <w:sz w:val="24"/>
          <w:szCs w:val="24"/>
          <w:shd w:val="clear" w:fill="FFFFFF"/>
          <w:lang w:val="en-US"/>
        </w:rPr>
        <w:t>2000</w:t>
      </w:r>
      <w:r>
        <w:rPr>
          <w:rFonts w:hint="eastAsia" w:asciiTheme="minorEastAsia" w:hAnsiTheme="minorEastAsia" w:eastAsiaTheme="minorEastAsia" w:cstheme="minorEastAsia"/>
          <w:i w:val="0"/>
          <w:iCs w:val="0"/>
          <w:caps w:val="0"/>
          <w:color w:val="auto"/>
          <w:spacing w:val="0"/>
          <w:sz w:val="24"/>
          <w:szCs w:val="24"/>
          <w:shd w:val="clear" w:fill="FFFFFF"/>
        </w:rPr>
        <w:t>元以上</w:t>
      </w:r>
      <w:r>
        <w:rPr>
          <w:rFonts w:hint="eastAsia" w:asciiTheme="minorEastAsia" w:hAnsiTheme="minorEastAsia" w:eastAsiaTheme="minorEastAsia" w:cstheme="minorEastAsia"/>
          <w:i w:val="0"/>
          <w:iCs w:val="0"/>
          <w:caps w:val="0"/>
          <w:color w:val="auto"/>
          <w:spacing w:val="0"/>
          <w:sz w:val="24"/>
          <w:szCs w:val="24"/>
          <w:shd w:val="clear" w:fill="FFFFFF"/>
          <w:lang w:val="en-US"/>
        </w:rPr>
        <w:t>1</w:t>
      </w:r>
      <w:r>
        <w:rPr>
          <w:rFonts w:hint="eastAsia" w:asciiTheme="minorEastAsia" w:hAnsiTheme="minorEastAsia" w:eastAsiaTheme="minorEastAsia" w:cstheme="minorEastAsia"/>
          <w:i w:val="0"/>
          <w:iCs w:val="0"/>
          <w:caps w:val="0"/>
          <w:color w:val="auto"/>
          <w:spacing w:val="0"/>
          <w:sz w:val="24"/>
          <w:szCs w:val="24"/>
          <w:shd w:val="clear" w:fill="FFFFFF"/>
        </w:rPr>
        <w:t>万元以下的罚款；情节严重的，处</w:t>
      </w:r>
      <w:r>
        <w:rPr>
          <w:rFonts w:hint="eastAsia" w:asciiTheme="minorEastAsia" w:hAnsiTheme="minorEastAsia" w:eastAsiaTheme="minorEastAsia" w:cstheme="minorEastAsia"/>
          <w:i w:val="0"/>
          <w:iCs w:val="0"/>
          <w:caps w:val="0"/>
          <w:color w:val="auto"/>
          <w:spacing w:val="0"/>
          <w:sz w:val="24"/>
          <w:szCs w:val="24"/>
          <w:shd w:val="clear" w:fill="FFFFFF"/>
          <w:lang w:val="en-US"/>
        </w:rPr>
        <w:t>1</w:t>
      </w:r>
      <w:r>
        <w:rPr>
          <w:rFonts w:hint="eastAsia" w:asciiTheme="minorEastAsia" w:hAnsiTheme="minorEastAsia" w:eastAsiaTheme="minorEastAsia" w:cstheme="minorEastAsia"/>
          <w:i w:val="0"/>
          <w:iCs w:val="0"/>
          <w:caps w:val="0"/>
          <w:color w:val="auto"/>
          <w:spacing w:val="0"/>
          <w:sz w:val="24"/>
          <w:szCs w:val="24"/>
          <w:shd w:val="clear" w:fill="FFFFFF"/>
        </w:rPr>
        <w:t>万元以上</w:t>
      </w:r>
      <w:r>
        <w:rPr>
          <w:rFonts w:hint="eastAsia" w:asciiTheme="minorEastAsia" w:hAnsiTheme="minorEastAsia" w:eastAsiaTheme="minorEastAsia" w:cstheme="minorEastAsia"/>
          <w:i w:val="0"/>
          <w:iCs w:val="0"/>
          <w:caps w:val="0"/>
          <w:color w:val="auto"/>
          <w:spacing w:val="0"/>
          <w:sz w:val="24"/>
          <w:szCs w:val="24"/>
          <w:shd w:val="clear" w:fill="FFFFFF"/>
          <w:lang w:val="en-US"/>
        </w:rPr>
        <w:t>5</w:t>
      </w:r>
      <w:r>
        <w:rPr>
          <w:rFonts w:hint="eastAsia" w:asciiTheme="minorEastAsia" w:hAnsiTheme="minorEastAsia" w:eastAsiaTheme="minorEastAsia" w:cstheme="minorEastAsia"/>
          <w:i w:val="0"/>
          <w:iCs w:val="0"/>
          <w:caps w:val="0"/>
          <w:color w:val="auto"/>
          <w:spacing w:val="0"/>
          <w:sz w:val="24"/>
          <w:szCs w:val="24"/>
          <w:shd w:val="clear" w:fill="FFFFFF"/>
        </w:rPr>
        <w:t>万元以下的罚款；构成犯罪的，依法追究刑事责任。</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第九十二条　银行和其他金融机构未依照税收征管法的规定在从事生产、经营的纳税人的账户中登录税务登记证件号码，或者未按规定在税务登记证件中登录从事生产、经营的纳税人的账户账号的，由税务机关责令其限期改正，处</w:t>
      </w:r>
      <w:r>
        <w:rPr>
          <w:rFonts w:hint="eastAsia" w:asciiTheme="minorEastAsia" w:hAnsiTheme="minorEastAsia" w:eastAsiaTheme="minorEastAsia" w:cstheme="minorEastAsia"/>
          <w:i w:val="0"/>
          <w:iCs w:val="0"/>
          <w:caps w:val="0"/>
          <w:color w:val="auto"/>
          <w:spacing w:val="0"/>
          <w:sz w:val="24"/>
          <w:szCs w:val="24"/>
          <w:shd w:val="clear" w:fill="FFFFFF"/>
          <w:lang w:val="en-US"/>
        </w:rPr>
        <w:t>2000</w:t>
      </w:r>
      <w:r>
        <w:rPr>
          <w:rFonts w:hint="eastAsia" w:asciiTheme="minorEastAsia" w:hAnsiTheme="minorEastAsia" w:eastAsiaTheme="minorEastAsia" w:cstheme="minorEastAsia"/>
          <w:i w:val="0"/>
          <w:iCs w:val="0"/>
          <w:caps w:val="0"/>
          <w:color w:val="auto"/>
          <w:spacing w:val="0"/>
          <w:sz w:val="24"/>
          <w:szCs w:val="24"/>
          <w:shd w:val="clear" w:fill="FFFFFF"/>
        </w:rPr>
        <w:t>元以上</w:t>
      </w:r>
      <w:r>
        <w:rPr>
          <w:rFonts w:hint="eastAsia" w:asciiTheme="minorEastAsia" w:hAnsiTheme="minorEastAsia" w:eastAsiaTheme="minorEastAsia" w:cstheme="minorEastAsia"/>
          <w:i w:val="0"/>
          <w:iCs w:val="0"/>
          <w:caps w:val="0"/>
          <w:color w:val="auto"/>
          <w:spacing w:val="0"/>
          <w:sz w:val="24"/>
          <w:szCs w:val="24"/>
          <w:shd w:val="clear" w:fill="FFFFFF"/>
          <w:lang w:val="en-US"/>
        </w:rPr>
        <w:t>2</w:t>
      </w:r>
      <w:r>
        <w:rPr>
          <w:rFonts w:hint="eastAsia" w:asciiTheme="minorEastAsia" w:hAnsiTheme="minorEastAsia" w:eastAsiaTheme="minorEastAsia" w:cstheme="minorEastAsia"/>
          <w:i w:val="0"/>
          <w:iCs w:val="0"/>
          <w:caps w:val="0"/>
          <w:color w:val="auto"/>
          <w:spacing w:val="0"/>
          <w:sz w:val="24"/>
          <w:szCs w:val="24"/>
          <w:shd w:val="clear" w:fill="FFFFFF"/>
        </w:rPr>
        <w:t>万元以下的罚款；情节严重的，处</w:t>
      </w:r>
      <w:r>
        <w:rPr>
          <w:rFonts w:hint="eastAsia" w:asciiTheme="minorEastAsia" w:hAnsiTheme="minorEastAsia" w:eastAsiaTheme="minorEastAsia" w:cstheme="minorEastAsia"/>
          <w:i w:val="0"/>
          <w:iCs w:val="0"/>
          <w:caps w:val="0"/>
          <w:color w:val="auto"/>
          <w:spacing w:val="0"/>
          <w:sz w:val="24"/>
          <w:szCs w:val="24"/>
          <w:shd w:val="clear" w:fill="FFFFFF"/>
          <w:lang w:val="en-US"/>
        </w:rPr>
        <w:t>2</w:t>
      </w:r>
      <w:r>
        <w:rPr>
          <w:rFonts w:hint="eastAsia" w:asciiTheme="minorEastAsia" w:hAnsiTheme="minorEastAsia" w:eastAsiaTheme="minorEastAsia" w:cstheme="minorEastAsia"/>
          <w:i w:val="0"/>
          <w:iCs w:val="0"/>
          <w:caps w:val="0"/>
          <w:color w:val="auto"/>
          <w:spacing w:val="0"/>
          <w:sz w:val="24"/>
          <w:szCs w:val="24"/>
          <w:shd w:val="clear" w:fill="FFFFFF"/>
        </w:rPr>
        <w:t>万元以上</w:t>
      </w:r>
      <w:r>
        <w:rPr>
          <w:rFonts w:hint="eastAsia" w:asciiTheme="minorEastAsia" w:hAnsiTheme="minorEastAsia" w:eastAsiaTheme="minorEastAsia" w:cstheme="minorEastAsia"/>
          <w:i w:val="0"/>
          <w:iCs w:val="0"/>
          <w:caps w:val="0"/>
          <w:color w:val="auto"/>
          <w:spacing w:val="0"/>
          <w:sz w:val="24"/>
          <w:szCs w:val="24"/>
          <w:shd w:val="clear" w:fill="FFFFFF"/>
          <w:lang w:val="en-US"/>
        </w:rPr>
        <w:t>5</w:t>
      </w:r>
      <w:r>
        <w:rPr>
          <w:rFonts w:hint="eastAsia" w:asciiTheme="minorEastAsia" w:hAnsiTheme="minorEastAsia" w:eastAsiaTheme="minorEastAsia" w:cstheme="minorEastAsia"/>
          <w:i w:val="0"/>
          <w:iCs w:val="0"/>
          <w:caps w:val="0"/>
          <w:color w:val="auto"/>
          <w:spacing w:val="0"/>
          <w:sz w:val="24"/>
          <w:szCs w:val="24"/>
          <w:shd w:val="clear" w:fill="FFFFFF"/>
        </w:rPr>
        <w:t>万元以下的罚款。</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第九十三条　为纳税人、扣缴义务人非法提供银行账户、发票、证明或者其他方便，导致未缴、少缴税款或者骗取国家出口退税款的，税务机关除没收其违法所得外，可以处未缴、少缴或者骗取的税款</w:t>
      </w:r>
      <w:r>
        <w:rPr>
          <w:rFonts w:hint="eastAsia" w:asciiTheme="minorEastAsia" w:hAnsiTheme="minorEastAsia" w:eastAsiaTheme="minorEastAsia" w:cstheme="minorEastAsia"/>
          <w:i w:val="0"/>
          <w:iCs w:val="0"/>
          <w:caps w:val="0"/>
          <w:color w:val="auto"/>
          <w:spacing w:val="0"/>
          <w:sz w:val="24"/>
          <w:szCs w:val="24"/>
          <w:shd w:val="clear" w:fill="FFFFFF"/>
          <w:lang w:val="en-US"/>
        </w:rPr>
        <w:t>1</w:t>
      </w:r>
      <w:r>
        <w:rPr>
          <w:rFonts w:hint="eastAsia" w:asciiTheme="minorEastAsia" w:hAnsiTheme="minorEastAsia" w:eastAsiaTheme="minorEastAsia" w:cstheme="minorEastAsia"/>
          <w:i w:val="0"/>
          <w:iCs w:val="0"/>
          <w:caps w:val="0"/>
          <w:color w:val="auto"/>
          <w:spacing w:val="0"/>
          <w:sz w:val="24"/>
          <w:szCs w:val="24"/>
          <w:shd w:val="clear" w:fill="FFFFFF"/>
        </w:rPr>
        <w:t>倍以下的罚款。</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第九十四条　纳税人拒绝代扣、代收税款的，扣缴义务人应当向税务机关报告，由税务机关直接向纳税人追缴税款、滞纳金；纳税人拒不缴纳的，依照税收征管法第六十八条的规定执行。</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第九十五条　税务机关依照税收征管法第五十四条第（五）项的规定，到车站、码头、机场、邮政企业及其分支机构检查纳税人有关情况时，有关单位拒绝的，由税务机关责令改正，可以处</w:t>
      </w:r>
      <w:r>
        <w:rPr>
          <w:rFonts w:hint="eastAsia" w:asciiTheme="minorEastAsia" w:hAnsiTheme="minorEastAsia" w:eastAsiaTheme="minorEastAsia" w:cstheme="minorEastAsia"/>
          <w:i w:val="0"/>
          <w:iCs w:val="0"/>
          <w:caps w:val="0"/>
          <w:color w:val="auto"/>
          <w:spacing w:val="0"/>
          <w:sz w:val="24"/>
          <w:szCs w:val="24"/>
          <w:shd w:val="clear" w:fill="FFFFFF"/>
          <w:lang w:val="en-US"/>
        </w:rPr>
        <w:t>1</w:t>
      </w:r>
      <w:r>
        <w:rPr>
          <w:rFonts w:hint="eastAsia" w:asciiTheme="minorEastAsia" w:hAnsiTheme="minorEastAsia" w:eastAsiaTheme="minorEastAsia" w:cstheme="minorEastAsia"/>
          <w:i w:val="0"/>
          <w:iCs w:val="0"/>
          <w:caps w:val="0"/>
          <w:color w:val="auto"/>
          <w:spacing w:val="0"/>
          <w:sz w:val="24"/>
          <w:szCs w:val="24"/>
          <w:shd w:val="clear" w:fill="FFFFFF"/>
        </w:rPr>
        <w:t>万元以下的罚款；情节严重的，处</w:t>
      </w:r>
      <w:r>
        <w:rPr>
          <w:rFonts w:hint="eastAsia" w:asciiTheme="minorEastAsia" w:hAnsiTheme="minorEastAsia" w:eastAsiaTheme="minorEastAsia" w:cstheme="minorEastAsia"/>
          <w:i w:val="0"/>
          <w:iCs w:val="0"/>
          <w:caps w:val="0"/>
          <w:color w:val="auto"/>
          <w:spacing w:val="0"/>
          <w:sz w:val="24"/>
          <w:szCs w:val="24"/>
          <w:shd w:val="clear" w:fill="FFFFFF"/>
          <w:lang w:val="en-US"/>
        </w:rPr>
        <w:t>1</w:t>
      </w:r>
      <w:r>
        <w:rPr>
          <w:rFonts w:hint="eastAsia" w:asciiTheme="minorEastAsia" w:hAnsiTheme="minorEastAsia" w:eastAsiaTheme="minorEastAsia" w:cstheme="minorEastAsia"/>
          <w:i w:val="0"/>
          <w:iCs w:val="0"/>
          <w:caps w:val="0"/>
          <w:color w:val="auto"/>
          <w:spacing w:val="0"/>
          <w:sz w:val="24"/>
          <w:szCs w:val="24"/>
          <w:shd w:val="clear" w:fill="FFFFFF"/>
        </w:rPr>
        <w:t>万元以上</w:t>
      </w:r>
      <w:r>
        <w:rPr>
          <w:rFonts w:hint="eastAsia" w:asciiTheme="minorEastAsia" w:hAnsiTheme="minorEastAsia" w:eastAsiaTheme="minorEastAsia" w:cstheme="minorEastAsia"/>
          <w:i w:val="0"/>
          <w:iCs w:val="0"/>
          <w:caps w:val="0"/>
          <w:color w:val="auto"/>
          <w:spacing w:val="0"/>
          <w:sz w:val="24"/>
          <w:szCs w:val="24"/>
          <w:shd w:val="clear" w:fill="FFFFFF"/>
          <w:lang w:val="en-US"/>
        </w:rPr>
        <w:t>5</w:t>
      </w:r>
      <w:r>
        <w:rPr>
          <w:rFonts w:hint="eastAsia" w:asciiTheme="minorEastAsia" w:hAnsiTheme="minorEastAsia" w:eastAsiaTheme="minorEastAsia" w:cstheme="minorEastAsia"/>
          <w:i w:val="0"/>
          <w:iCs w:val="0"/>
          <w:caps w:val="0"/>
          <w:color w:val="auto"/>
          <w:spacing w:val="0"/>
          <w:sz w:val="24"/>
          <w:szCs w:val="24"/>
          <w:shd w:val="clear" w:fill="FFFFFF"/>
        </w:rPr>
        <w:t>万元以下的罚款。</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第九十六条　纳税人、扣缴义务人有下列情形之一的，依照税收征管法第七十条的规定处罚：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（一）提供虚假资料，不如实反映情况，或者拒绝提供有关资料的；</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（二）拒绝或者阻止税务机关记录、录音、录像、照相和复制与案件有关的情况和资料的；</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（三）在检查期间，纳税人、扣缴义务人转移、隐匿、销毁有关资料的；</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（四）有不依法接受税务检查的其他情形的。</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第九十七条　税务人员私分扣押、查封的商品、货物或者其他财产，情节严重，构成犯罪的，依法追究刑事责任；尚不构成犯罪的，依法给予行政处分。</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第九十八条　税务代理人违反税收法律、行政法规，造成纳税人未缴或者少缴税款的，除由纳税人缴纳或者补缴应纳税款、滞纳金外，对税务代理人处纳税人未缴或者少缴税款</w:t>
      </w:r>
      <w:r>
        <w:rPr>
          <w:rFonts w:hint="eastAsia" w:asciiTheme="minorEastAsia" w:hAnsiTheme="minorEastAsia" w:eastAsiaTheme="minorEastAsia" w:cstheme="minorEastAsia"/>
          <w:i w:val="0"/>
          <w:iCs w:val="0"/>
          <w:caps w:val="0"/>
          <w:color w:val="auto"/>
          <w:spacing w:val="0"/>
          <w:sz w:val="24"/>
          <w:szCs w:val="24"/>
          <w:shd w:val="clear" w:fill="FFFFFF"/>
          <w:lang w:val="en-US"/>
        </w:rPr>
        <w:t>50%</w:t>
      </w:r>
      <w:r>
        <w:rPr>
          <w:rFonts w:hint="eastAsia" w:asciiTheme="minorEastAsia" w:hAnsiTheme="minorEastAsia" w:eastAsiaTheme="minorEastAsia" w:cstheme="minorEastAsia"/>
          <w:i w:val="0"/>
          <w:iCs w:val="0"/>
          <w:caps w:val="0"/>
          <w:color w:val="auto"/>
          <w:spacing w:val="0"/>
          <w:sz w:val="24"/>
          <w:szCs w:val="24"/>
          <w:shd w:val="clear" w:fill="FFFFFF"/>
        </w:rPr>
        <w:t>以上</w:t>
      </w:r>
      <w:r>
        <w:rPr>
          <w:rFonts w:hint="eastAsia" w:asciiTheme="minorEastAsia" w:hAnsiTheme="minorEastAsia" w:eastAsiaTheme="minorEastAsia" w:cstheme="minorEastAsia"/>
          <w:i w:val="0"/>
          <w:iCs w:val="0"/>
          <w:caps w:val="0"/>
          <w:color w:val="auto"/>
          <w:spacing w:val="0"/>
          <w:sz w:val="24"/>
          <w:szCs w:val="24"/>
          <w:shd w:val="clear" w:fill="FFFFFF"/>
          <w:lang w:val="en-US"/>
        </w:rPr>
        <w:t>3</w:t>
      </w:r>
      <w:r>
        <w:rPr>
          <w:rFonts w:hint="eastAsia" w:asciiTheme="minorEastAsia" w:hAnsiTheme="minorEastAsia" w:eastAsiaTheme="minorEastAsia" w:cstheme="minorEastAsia"/>
          <w:i w:val="0"/>
          <w:iCs w:val="0"/>
          <w:caps w:val="0"/>
          <w:color w:val="auto"/>
          <w:spacing w:val="0"/>
          <w:sz w:val="24"/>
          <w:szCs w:val="24"/>
          <w:shd w:val="clear" w:fill="FFFFFF"/>
        </w:rPr>
        <w:t>倍以下的罚款。</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第九十九条　税务机关对纳税人、扣缴义务人及其他当事人处以罚款或者没收违法所得时，应当开付罚没凭证；未开付罚没凭证的，纳税人、扣缴义务人以及其他当事人有权拒绝给付。</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第一百条　税收征管法第八十八条规定的纳税争议，是指纳税人、扣缴义务人、纳税担保人对税务机关确定纳税主体、征税对象、征税范围、减税、免税及退税、适用税率、计税依据、纳税环节、纳税期限、纳税地点以及税款征收方式等具体行政行为有异议而发生的争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jc w:val="center"/>
        <w:rPr>
          <w:rStyle w:val="6"/>
          <w:rFonts w:hint="eastAsia" w:asciiTheme="minorEastAsia" w:hAnsiTheme="minorEastAsia" w:eastAsiaTheme="minorEastAsia" w:cstheme="minorEastAsia"/>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jc w:val="center"/>
        <w:rPr>
          <w:rFonts w:hint="eastAsia" w:asciiTheme="minorEastAsia" w:hAnsiTheme="minorEastAsia" w:eastAsiaTheme="minorEastAsia" w:cstheme="minorEastAsia"/>
          <w:color w:val="auto"/>
          <w:sz w:val="24"/>
          <w:szCs w:val="24"/>
        </w:rPr>
      </w:pPr>
      <w:r>
        <w:rPr>
          <w:rStyle w:val="6"/>
          <w:rFonts w:hint="eastAsia" w:asciiTheme="minorEastAsia" w:hAnsiTheme="minorEastAsia" w:eastAsiaTheme="minorEastAsia" w:cstheme="minorEastAsia"/>
          <w:i w:val="0"/>
          <w:iCs w:val="0"/>
          <w:caps w:val="0"/>
          <w:color w:val="auto"/>
          <w:spacing w:val="0"/>
          <w:sz w:val="24"/>
          <w:szCs w:val="24"/>
          <w:shd w:val="clear" w:fill="FFFFFF"/>
        </w:rPr>
        <w:t>第八章　文书送达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rPr>
          <w:rFonts w:hint="eastAsia" w:asciiTheme="minorEastAsia" w:hAnsiTheme="minorEastAsia" w:eastAsiaTheme="minorEastAsia" w:cstheme="minorEastAsia"/>
          <w:i w:val="0"/>
          <w:iCs w:val="0"/>
          <w:caps w:val="0"/>
          <w:color w:val="auto"/>
          <w:spacing w:val="0"/>
          <w:sz w:val="24"/>
          <w:szCs w:val="24"/>
          <w:shd w:val="clear" w:fill="FFFFFF"/>
          <w:lang w:val="en-US"/>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第一百零一条　税务机关送达税务文书，应当直接送交受送达人。</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受送达人是公民的，应当由本人直接签收；本人不在的，交其同住成年家属签收。</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受送达人是法人或者其他组织的，应当由法人的法定代表人、其他组织的主要负责人或者该法人、组织的财务负责人、负责收件的人签收。受送达人有代理人的，可以送交其代理人签收。</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第一百零二条　送达税务文书应当有送达回证，并由受送达人或者本细则规定的其他签收人在送达回证上记明收到日期，签名或者盖章，即为送达。</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第一百零三条　受送达人或者本细则规定的其他签收人拒绝签收税务文书的，送达人应当在送达回证上记明拒收理由和日期，并由送达人和见证人签名或者盖章，将税务文书留在受送达人处，即视为送达。</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第一百零四条　直接送达税务文书有困难的，可以委托其他有关机关或者其他单位代为送达，或者邮寄送达。</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第一百零五条　直接或者委托送达税务文书的，以签收人或者见证人在送达回证上的签收或者注明的收件日期为送达日期；邮寄送达的，以挂号函件回执上注明的收件日期为送达日期，并视为已送达。</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第一百零六条　有下列情形之一的，税务机关可以公告送达税务文书，自公告之日起满</w:t>
      </w:r>
      <w:r>
        <w:rPr>
          <w:rFonts w:hint="eastAsia" w:asciiTheme="minorEastAsia" w:hAnsiTheme="minorEastAsia" w:eastAsiaTheme="minorEastAsia" w:cstheme="minorEastAsia"/>
          <w:i w:val="0"/>
          <w:iCs w:val="0"/>
          <w:caps w:val="0"/>
          <w:color w:val="auto"/>
          <w:spacing w:val="0"/>
          <w:sz w:val="24"/>
          <w:szCs w:val="24"/>
          <w:shd w:val="clear" w:fill="FFFFFF"/>
          <w:lang w:val="en-US"/>
        </w:rPr>
        <w:t>30</w:t>
      </w:r>
      <w:r>
        <w:rPr>
          <w:rFonts w:hint="eastAsia" w:asciiTheme="minorEastAsia" w:hAnsiTheme="minorEastAsia" w:eastAsiaTheme="minorEastAsia" w:cstheme="minorEastAsia"/>
          <w:i w:val="0"/>
          <w:iCs w:val="0"/>
          <w:caps w:val="0"/>
          <w:color w:val="auto"/>
          <w:spacing w:val="0"/>
          <w:sz w:val="24"/>
          <w:szCs w:val="24"/>
          <w:shd w:val="clear" w:fill="FFFFFF"/>
        </w:rPr>
        <w:t>日，即视为送达：</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（一）同一送达事项的受送达人众多；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（二）采用本章规定的其他送达方式无法送达。</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第一百零七条　税务文书的格式由国家税务总局制定。本细则所称税务文书，包括：</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（一）税务事项通知书；</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（二）责令限期改正通知书；</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（三）税收保全措施决定书；</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（四）税收强制执行决定书；</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（五）税务检查通知书；</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（六）税务处理决定书；</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（七）税务行政处罚决定书；</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（八）行政复议决定书；</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（九）其他税务文书。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jc w:val="center"/>
        <w:rPr>
          <w:rStyle w:val="6"/>
          <w:rFonts w:hint="eastAsia" w:asciiTheme="minorEastAsia" w:hAnsiTheme="minorEastAsia" w:eastAsiaTheme="minorEastAsia" w:cstheme="minorEastAsia"/>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jc w:val="center"/>
        <w:rPr>
          <w:rFonts w:hint="eastAsia" w:asciiTheme="minorEastAsia" w:hAnsiTheme="minorEastAsia" w:eastAsiaTheme="minorEastAsia" w:cstheme="minorEastAsia"/>
          <w:color w:val="auto"/>
          <w:sz w:val="24"/>
          <w:szCs w:val="24"/>
        </w:rPr>
      </w:pPr>
      <w:r>
        <w:rPr>
          <w:rStyle w:val="6"/>
          <w:rFonts w:hint="eastAsia" w:asciiTheme="minorEastAsia" w:hAnsiTheme="minorEastAsia" w:eastAsiaTheme="minorEastAsia" w:cstheme="minorEastAsia"/>
          <w:i w:val="0"/>
          <w:iCs w:val="0"/>
          <w:caps w:val="0"/>
          <w:color w:val="auto"/>
          <w:spacing w:val="0"/>
          <w:sz w:val="24"/>
          <w:szCs w:val="24"/>
          <w:shd w:val="clear" w:fill="FFFFFF"/>
        </w:rPr>
        <w:t>第九章　附则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rPr>
          <w:rFonts w:hint="eastAsia" w:asciiTheme="minorEastAsia" w:hAnsiTheme="minorEastAsia" w:eastAsiaTheme="minorEastAsia" w:cstheme="minorEastAsia"/>
          <w:i w:val="0"/>
          <w:iCs w:val="0"/>
          <w:caps w:val="0"/>
          <w:color w:val="auto"/>
          <w:spacing w:val="0"/>
          <w:sz w:val="24"/>
          <w:szCs w:val="24"/>
          <w:shd w:val="clear" w:fill="FFFFFF"/>
          <w:lang w:val="en-US"/>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第一百零八条　税收征管法及本细则所称“以上”、“以下”、“日内”、“届满”均含本数。</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第一百零九条　税收征管法及本细则所规定期限的最后一日是法定休假日的，以休假日期满的次日为期限的最后一日；在期限内有连续</w:t>
      </w:r>
      <w:r>
        <w:rPr>
          <w:rFonts w:hint="eastAsia" w:asciiTheme="minorEastAsia" w:hAnsiTheme="minorEastAsia" w:eastAsiaTheme="minorEastAsia" w:cstheme="minorEastAsia"/>
          <w:i w:val="0"/>
          <w:iCs w:val="0"/>
          <w:caps w:val="0"/>
          <w:color w:val="auto"/>
          <w:spacing w:val="0"/>
          <w:sz w:val="24"/>
          <w:szCs w:val="24"/>
          <w:shd w:val="clear" w:fill="FFFFFF"/>
          <w:lang w:val="en-US"/>
        </w:rPr>
        <w:t>3</w:t>
      </w:r>
      <w:r>
        <w:rPr>
          <w:rFonts w:hint="eastAsia" w:asciiTheme="minorEastAsia" w:hAnsiTheme="minorEastAsia" w:eastAsiaTheme="minorEastAsia" w:cstheme="minorEastAsia"/>
          <w:i w:val="0"/>
          <w:iCs w:val="0"/>
          <w:caps w:val="0"/>
          <w:color w:val="auto"/>
          <w:spacing w:val="0"/>
          <w:sz w:val="24"/>
          <w:szCs w:val="24"/>
          <w:shd w:val="clear" w:fill="FFFFFF"/>
        </w:rPr>
        <w:t>日以上法定休假日的，按休假日天数顺延。</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第一百一十条　税收征管法第三十条第三款规定的代扣、代收手续费，纳入预算管理，由税务机关依照法律、行政法规的规定付给扣缴义务人。</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第一百一十一条　纳税人、扣缴义务人委托税务代理人代为办理税务事宜的办法，由国家税务总局规定。</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第一百一十二条　耕地占用税、契税、农业税、牧业税的征收管理，按照国务院的有关规定执行。</w:t>
      </w:r>
      <w:r>
        <w:rPr>
          <w:rFonts w:hint="eastAsia" w:asciiTheme="minorEastAsia" w:hAnsiTheme="minorEastAsia" w:eastAsiaTheme="minorEastAsia" w:cstheme="minorEastAsia"/>
          <w:i w:val="0"/>
          <w:iCs w:val="0"/>
          <w:caps w:val="0"/>
          <w:color w:val="auto"/>
          <w:spacing w:val="0"/>
          <w:sz w:val="24"/>
          <w:szCs w:val="24"/>
          <w:shd w:val="clear" w:fill="FFFFFF"/>
          <w:lang w:val="en-US"/>
        </w:rPr>
        <w:br w:type="textWrapping"/>
      </w:r>
      <w:r>
        <w:rPr>
          <w:rFonts w:hint="eastAsia" w:asciiTheme="minorEastAsia" w:hAnsiTheme="minorEastAsia" w:eastAsiaTheme="minorEastAsia" w:cstheme="minorEastAsia"/>
          <w:i w:val="0"/>
          <w:iCs w:val="0"/>
          <w:caps w:val="0"/>
          <w:color w:val="auto"/>
          <w:spacing w:val="0"/>
          <w:sz w:val="24"/>
          <w:szCs w:val="24"/>
          <w:shd w:val="clear" w:fill="FFFFFF"/>
          <w:lang w:val="en-US"/>
        </w:rPr>
        <w:t>　　</w:t>
      </w:r>
      <w:r>
        <w:rPr>
          <w:rFonts w:hint="eastAsia" w:asciiTheme="minorEastAsia" w:hAnsiTheme="minorEastAsia" w:eastAsiaTheme="minorEastAsia" w:cstheme="minorEastAsia"/>
          <w:i w:val="0"/>
          <w:iCs w:val="0"/>
          <w:caps w:val="0"/>
          <w:color w:val="auto"/>
          <w:spacing w:val="0"/>
          <w:sz w:val="24"/>
          <w:szCs w:val="24"/>
          <w:shd w:val="clear" w:fill="FFFFFF"/>
        </w:rPr>
        <w:t>第一百一十三条　本细则自</w:t>
      </w:r>
      <w:r>
        <w:rPr>
          <w:rFonts w:hint="eastAsia" w:asciiTheme="minorEastAsia" w:hAnsiTheme="minorEastAsia" w:eastAsiaTheme="minorEastAsia" w:cstheme="minorEastAsia"/>
          <w:i w:val="0"/>
          <w:iCs w:val="0"/>
          <w:caps w:val="0"/>
          <w:color w:val="auto"/>
          <w:spacing w:val="0"/>
          <w:sz w:val="24"/>
          <w:szCs w:val="24"/>
          <w:shd w:val="clear" w:fill="FFFFFF"/>
          <w:lang w:val="en-US"/>
        </w:rPr>
        <w:t>2002</w:t>
      </w:r>
      <w:r>
        <w:rPr>
          <w:rFonts w:hint="eastAsia" w:asciiTheme="minorEastAsia" w:hAnsiTheme="minorEastAsia" w:eastAsiaTheme="minorEastAsia" w:cstheme="minorEastAsia"/>
          <w:i w:val="0"/>
          <w:iCs w:val="0"/>
          <w:caps w:val="0"/>
          <w:color w:val="auto"/>
          <w:spacing w:val="0"/>
          <w:sz w:val="24"/>
          <w:szCs w:val="24"/>
          <w:shd w:val="clear" w:fill="FFFFFF"/>
        </w:rPr>
        <w:t>年</w:t>
      </w:r>
      <w:r>
        <w:rPr>
          <w:rFonts w:hint="eastAsia" w:asciiTheme="minorEastAsia" w:hAnsiTheme="minorEastAsia" w:eastAsiaTheme="minorEastAsia" w:cstheme="minorEastAsia"/>
          <w:i w:val="0"/>
          <w:iCs w:val="0"/>
          <w:caps w:val="0"/>
          <w:color w:val="auto"/>
          <w:spacing w:val="0"/>
          <w:sz w:val="24"/>
          <w:szCs w:val="24"/>
          <w:shd w:val="clear" w:fill="FFFFFF"/>
          <w:lang w:val="en-US"/>
        </w:rPr>
        <w:t>10</w:t>
      </w:r>
      <w:r>
        <w:rPr>
          <w:rFonts w:hint="eastAsia" w:asciiTheme="minorEastAsia" w:hAnsiTheme="minorEastAsia" w:eastAsiaTheme="minorEastAsia" w:cstheme="minorEastAsia"/>
          <w:i w:val="0"/>
          <w:iCs w:val="0"/>
          <w:caps w:val="0"/>
          <w:color w:val="auto"/>
          <w:spacing w:val="0"/>
          <w:sz w:val="24"/>
          <w:szCs w:val="24"/>
          <w:shd w:val="clear" w:fill="FFFFFF"/>
        </w:rPr>
        <w:t>月</w:t>
      </w:r>
      <w:r>
        <w:rPr>
          <w:rFonts w:hint="eastAsia" w:asciiTheme="minorEastAsia" w:hAnsiTheme="minorEastAsia" w:eastAsiaTheme="minorEastAsia" w:cstheme="minorEastAsia"/>
          <w:i w:val="0"/>
          <w:iCs w:val="0"/>
          <w:caps w:val="0"/>
          <w:color w:val="auto"/>
          <w:spacing w:val="0"/>
          <w:sz w:val="24"/>
          <w:szCs w:val="24"/>
          <w:shd w:val="clear" w:fill="FFFFFF"/>
          <w:lang w:val="en-US"/>
        </w:rPr>
        <w:t>15</w:t>
      </w:r>
      <w:r>
        <w:rPr>
          <w:rFonts w:hint="eastAsia" w:asciiTheme="minorEastAsia" w:hAnsiTheme="minorEastAsia" w:eastAsiaTheme="minorEastAsia" w:cstheme="minorEastAsia"/>
          <w:i w:val="0"/>
          <w:iCs w:val="0"/>
          <w:caps w:val="0"/>
          <w:color w:val="auto"/>
          <w:spacing w:val="0"/>
          <w:sz w:val="24"/>
          <w:szCs w:val="24"/>
          <w:shd w:val="clear" w:fill="FFFFFF"/>
        </w:rPr>
        <w:t>日起施行。</w:t>
      </w:r>
      <w:r>
        <w:rPr>
          <w:rFonts w:hint="eastAsia" w:asciiTheme="minorEastAsia" w:hAnsiTheme="minorEastAsia" w:eastAsiaTheme="minorEastAsia" w:cstheme="minorEastAsia"/>
          <w:i w:val="0"/>
          <w:iCs w:val="0"/>
          <w:caps w:val="0"/>
          <w:color w:val="auto"/>
          <w:spacing w:val="0"/>
          <w:sz w:val="24"/>
          <w:szCs w:val="24"/>
          <w:shd w:val="clear" w:fill="FFFFFF"/>
          <w:lang w:val="en-US"/>
        </w:rPr>
        <w:t>1993</w:t>
      </w:r>
      <w:r>
        <w:rPr>
          <w:rFonts w:hint="eastAsia" w:asciiTheme="minorEastAsia" w:hAnsiTheme="minorEastAsia" w:eastAsiaTheme="minorEastAsia" w:cstheme="minorEastAsia"/>
          <w:i w:val="0"/>
          <w:iCs w:val="0"/>
          <w:caps w:val="0"/>
          <w:color w:val="auto"/>
          <w:spacing w:val="0"/>
          <w:sz w:val="24"/>
          <w:szCs w:val="24"/>
          <w:shd w:val="clear" w:fill="FFFFFF"/>
        </w:rPr>
        <w:t>年</w:t>
      </w:r>
      <w:r>
        <w:rPr>
          <w:rFonts w:hint="eastAsia" w:asciiTheme="minorEastAsia" w:hAnsiTheme="minorEastAsia" w:eastAsiaTheme="minorEastAsia" w:cstheme="minorEastAsia"/>
          <w:i w:val="0"/>
          <w:iCs w:val="0"/>
          <w:caps w:val="0"/>
          <w:color w:val="auto"/>
          <w:spacing w:val="0"/>
          <w:sz w:val="24"/>
          <w:szCs w:val="24"/>
          <w:shd w:val="clear" w:fill="FFFFFF"/>
          <w:lang w:val="en-US"/>
        </w:rPr>
        <w:t>8</w:t>
      </w:r>
      <w:r>
        <w:rPr>
          <w:rFonts w:hint="eastAsia" w:asciiTheme="minorEastAsia" w:hAnsiTheme="minorEastAsia" w:eastAsiaTheme="minorEastAsia" w:cstheme="minorEastAsia"/>
          <w:i w:val="0"/>
          <w:iCs w:val="0"/>
          <w:caps w:val="0"/>
          <w:color w:val="auto"/>
          <w:spacing w:val="0"/>
          <w:sz w:val="24"/>
          <w:szCs w:val="24"/>
          <w:shd w:val="clear" w:fill="FFFFFF"/>
        </w:rPr>
        <w:t>月</w:t>
      </w:r>
      <w:r>
        <w:rPr>
          <w:rFonts w:hint="eastAsia" w:asciiTheme="minorEastAsia" w:hAnsiTheme="minorEastAsia" w:eastAsiaTheme="minorEastAsia" w:cstheme="minorEastAsia"/>
          <w:i w:val="0"/>
          <w:iCs w:val="0"/>
          <w:caps w:val="0"/>
          <w:color w:val="auto"/>
          <w:spacing w:val="0"/>
          <w:sz w:val="24"/>
          <w:szCs w:val="24"/>
          <w:shd w:val="clear" w:fill="FFFFFF"/>
          <w:lang w:val="en-US"/>
        </w:rPr>
        <w:t>4</w:t>
      </w:r>
      <w:r>
        <w:rPr>
          <w:rFonts w:hint="eastAsia" w:asciiTheme="minorEastAsia" w:hAnsiTheme="minorEastAsia" w:eastAsiaTheme="minorEastAsia" w:cstheme="minorEastAsia"/>
          <w:i w:val="0"/>
          <w:iCs w:val="0"/>
          <w:caps w:val="0"/>
          <w:color w:val="auto"/>
          <w:spacing w:val="0"/>
          <w:sz w:val="24"/>
          <w:szCs w:val="24"/>
          <w:shd w:val="clear" w:fill="FFFFFF"/>
        </w:rPr>
        <w:t>日国务院发布的《中华人民共和国税收征收管理法实施细则》同时废止。</w:t>
      </w:r>
    </w:p>
    <w:p>
      <w:pPr>
        <w:rPr>
          <w:rFonts w:hint="eastAsia" w:asciiTheme="minorEastAsia" w:hAnsiTheme="minorEastAsia" w:eastAsiaTheme="minorEastAsia" w:cstheme="minorEastAsia"/>
          <w:color w:val="auto"/>
          <w:sz w:val="24"/>
          <w:szCs w:val="24"/>
        </w:rPr>
      </w:pPr>
    </w:p>
    <w:sectPr>
      <w:pgSz w:w="11906" w:h="16838"/>
      <w:pgMar w:top="1984" w:right="1531" w:bottom="1417"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FhZGY0ZTViYWQyN2I0ZGJhNDk0OThkMjNkNmQ2MDYifQ=="/>
  </w:docVars>
  <w:rsids>
    <w:rsidRoot w:val="00000000"/>
    <w:rsid w:val="05AF25AF"/>
    <w:rsid w:val="57AB558D"/>
    <w:rsid w:val="58BF0A29"/>
    <w:rsid w:val="79791DFF"/>
    <w:rsid w:val="7DDB6A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2023-08-17T05:56:00Z</dcterms:created>
  <dc:creator>LG_NB</dc:creator>
  <cp:lastModifiedBy>张珊</cp:lastModifiedBy>
  <dcterms:modified xsi:type="dcterms:W3CDTF">2023-11-16T05:29:28Z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6399EB59868B47B7B5578C46F2BEAD39_12</vt:lpwstr>
  </property>
</Properties>
</file>