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0449" w:rsidRDefault="00B00449" w:rsidP="00250047">
      <w:pPr>
        <w:rPr>
          <w:rFonts w:ascii="宋体" w:hAnsi="宋体"/>
          <w:sz w:val="32"/>
          <w:szCs w:val="32"/>
          <w:lang w:eastAsia="zh-CN"/>
        </w:rPr>
      </w:pPr>
    </w:p>
    <w:p w:rsidR="00B00449" w:rsidRPr="000A6273" w:rsidRDefault="00B00449" w:rsidP="00B00449">
      <w:pPr>
        <w:adjustRightInd w:val="0"/>
        <w:snapToGrid w:val="0"/>
        <w:spacing w:line="360" w:lineRule="auto"/>
        <w:jc w:val="center"/>
        <w:rPr>
          <w:rFonts w:ascii="宋体" w:hAnsi="宋体"/>
          <w:b/>
          <w:spacing w:val="20"/>
          <w:sz w:val="44"/>
          <w:lang w:eastAsia="zh-CN"/>
        </w:rPr>
      </w:pPr>
      <w:bookmarkStart w:id="0" w:name="swjgmc"/>
      <w:bookmarkEnd w:id="0"/>
      <w:r>
        <w:rPr>
          <w:rFonts w:ascii="宋体" w:hAnsi="宋体" w:hint="eastAsia"/>
          <w:b/>
          <w:spacing w:val="20"/>
          <w:sz w:val="44"/>
          <w:lang w:eastAsia="zh-CN"/>
        </w:rPr>
        <w:t>国家税务总局辽源市税务局稽查局</w:t>
      </w:r>
    </w:p>
    <w:p w:rsidR="00B00449" w:rsidRPr="00F171EA" w:rsidRDefault="00B00449" w:rsidP="00B00449">
      <w:pPr>
        <w:adjustRightInd w:val="0"/>
        <w:snapToGrid w:val="0"/>
        <w:spacing w:line="360" w:lineRule="auto"/>
        <w:jc w:val="center"/>
        <w:rPr>
          <w:b/>
          <w:spacing w:val="20"/>
          <w:sz w:val="52"/>
          <w:lang w:eastAsia="zh-CN"/>
        </w:rPr>
      </w:pPr>
      <w:r w:rsidRPr="00F171EA">
        <w:rPr>
          <w:rFonts w:hint="eastAsia"/>
          <w:b/>
          <w:spacing w:val="20"/>
          <w:sz w:val="52"/>
          <w:lang w:eastAsia="zh-CN"/>
        </w:rPr>
        <w:t>税务行政处罚事项告知书</w:t>
      </w:r>
    </w:p>
    <w:p w:rsidR="00B00449" w:rsidRPr="00625B35" w:rsidRDefault="00B00449" w:rsidP="00B00449">
      <w:pPr>
        <w:jc w:val="center"/>
        <w:rPr>
          <w:rFonts w:ascii="仿宋_GB2312" w:eastAsia="仿宋_GB2312" w:hAnsi="仿宋"/>
          <w:spacing w:val="20"/>
          <w:sz w:val="32"/>
          <w:szCs w:val="32"/>
          <w:lang w:eastAsia="zh-CN"/>
        </w:rPr>
      </w:pPr>
      <w:r>
        <w:rPr>
          <w:rFonts w:ascii="仿宋_GB2312" w:eastAsia="仿宋_GB2312" w:hAnsi="仿宋" w:hint="eastAsia"/>
          <w:spacing w:val="20"/>
          <w:sz w:val="32"/>
          <w:szCs w:val="32"/>
          <w:lang w:eastAsia="zh-CN"/>
        </w:rPr>
        <w:t>辽税稽罚告〔</w:t>
      </w:r>
      <w:r>
        <w:rPr>
          <w:rFonts w:ascii="仿宋_GB2312" w:eastAsia="仿宋_GB2312" w:hAnsi="仿宋"/>
          <w:spacing w:val="20"/>
          <w:sz w:val="32"/>
          <w:szCs w:val="32"/>
          <w:lang w:eastAsia="zh-CN"/>
        </w:rPr>
        <w:t>2019〕10014号</w:t>
      </w:r>
    </w:p>
    <w:p w:rsidR="00B00449" w:rsidRPr="00625B35" w:rsidRDefault="00B00449" w:rsidP="00B00449">
      <w:pPr>
        <w:rPr>
          <w:rFonts w:ascii="仿宋_GB2312" w:eastAsia="仿宋_GB2312" w:hAnsi="仿宋"/>
          <w:sz w:val="32"/>
          <w:szCs w:val="32"/>
          <w:lang w:eastAsia="zh-CN"/>
        </w:rPr>
      </w:pPr>
      <w:r>
        <w:rPr>
          <w:rFonts w:ascii="仿宋_GB2312" w:eastAsia="仿宋_GB2312" w:hAnsi="仿宋" w:hint="eastAsia"/>
          <w:spacing w:val="-20"/>
          <w:kern w:val="10"/>
          <w:sz w:val="32"/>
          <w:szCs w:val="32"/>
          <w:lang w:eastAsia="zh-CN"/>
        </w:rPr>
        <w:t>辽源市金潮商贸有限公司</w:t>
      </w:r>
      <w:r w:rsidRPr="00625B35">
        <w:rPr>
          <w:rFonts w:ascii="仿宋_GB2312" w:eastAsia="仿宋_GB2312" w:hAnsi="仿宋" w:hint="eastAsia"/>
          <w:spacing w:val="-20"/>
          <w:kern w:val="10"/>
          <w:sz w:val="32"/>
          <w:szCs w:val="32"/>
          <w:lang w:eastAsia="zh-CN"/>
        </w:rPr>
        <w:t>:</w:t>
      </w:r>
      <w:r w:rsidRPr="00625B35">
        <w:rPr>
          <w:rFonts w:ascii="仿宋_GB2312" w:eastAsia="仿宋_GB2312" w:hAnsi="宋体" w:hint="eastAsia"/>
          <w:color w:val="000000"/>
          <w:spacing w:val="-20"/>
          <w:kern w:val="10"/>
          <w:sz w:val="32"/>
          <w:szCs w:val="32"/>
          <w:lang w:eastAsia="zh-CN"/>
        </w:rPr>
        <w:t>（</w:t>
      </w:r>
      <w:r w:rsidRPr="00625B35">
        <w:rPr>
          <w:rFonts w:ascii="仿宋_GB2312" w:eastAsia="仿宋_GB2312" w:hAnsi="宋体" w:hint="eastAsia"/>
          <w:sz w:val="32"/>
          <w:szCs w:val="32"/>
          <w:lang w:eastAsia="zh-CN"/>
        </w:rPr>
        <w:t>纳税人识别号</w:t>
      </w:r>
      <w:r w:rsidRPr="00625B35">
        <w:rPr>
          <w:rFonts w:ascii="仿宋_GB2312" w:eastAsia="仿宋_GB2312" w:hAnsi="仿宋" w:hint="eastAsia"/>
          <w:spacing w:val="-20"/>
          <w:kern w:val="10"/>
          <w:sz w:val="32"/>
          <w:szCs w:val="32"/>
          <w:lang w:eastAsia="zh-CN"/>
        </w:rPr>
        <w:t>:</w:t>
      </w:r>
      <w:r>
        <w:rPr>
          <w:rFonts w:ascii="仿宋_GB2312" w:eastAsia="仿宋_GB2312" w:hAnsi="宋体"/>
          <w:color w:val="000000"/>
          <w:spacing w:val="-20"/>
          <w:kern w:val="10"/>
          <w:sz w:val="32"/>
          <w:szCs w:val="32"/>
          <w:lang w:eastAsia="zh-CN"/>
        </w:rPr>
        <w:t>912204003400139247</w:t>
      </w:r>
      <w:r w:rsidRPr="00625B35">
        <w:rPr>
          <w:rFonts w:ascii="仿宋_GB2312" w:eastAsia="仿宋_GB2312" w:hAnsi="宋体" w:hint="eastAsia"/>
          <w:color w:val="000000"/>
          <w:spacing w:val="-20"/>
          <w:kern w:val="10"/>
          <w:sz w:val="32"/>
          <w:szCs w:val="32"/>
          <w:lang w:eastAsia="zh-CN"/>
        </w:rPr>
        <w:t>）</w:t>
      </w:r>
    </w:p>
    <w:p w:rsidR="00B00449" w:rsidRPr="00625B35" w:rsidRDefault="00B00449" w:rsidP="00B00449">
      <w:pPr>
        <w:ind w:firstLine="607"/>
        <w:contextualSpacing/>
        <w:rPr>
          <w:rFonts w:ascii="仿宋_GB2312" w:eastAsia="仿宋_GB2312" w:hAnsi="仿宋"/>
          <w:sz w:val="32"/>
          <w:szCs w:val="32"/>
          <w:lang w:eastAsia="zh-CN"/>
        </w:rPr>
      </w:pPr>
      <w:r w:rsidRPr="00625B35">
        <w:rPr>
          <w:rFonts w:ascii="仿宋_GB2312" w:eastAsia="仿宋_GB2312" w:hAnsi="仿宋" w:hint="eastAsia"/>
          <w:sz w:val="32"/>
          <w:szCs w:val="32"/>
          <w:lang w:eastAsia="zh-CN"/>
        </w:rPr>
        <w:t>对你（单位）的税收违法行为拟于</w:t>
      </w:r>
      <w:r>
        <w:rPr>
          <w:rFonts w:ascii="仿宋_GB2312" w:eastAsia="仿宋_GB2312" w:hAnsi="仿宋"/>
          <w:sz w:val="32"/>
          <w:szCs w:val="32"/>
          <w:lang w:eastAsia="zh-CN"/>
        </w:rPr>
        <w:t>2019年12月30日</w:t>
      </w:r>
      <w:r w:rsidRPr="00625B35">
        <w:rPr>
          <w:rFonts w:ascii="仿宋_GB2312" w:eastAsia="仿宋_GB2312" w:hAnsi="仿宋" w:hint="eastAsia"/>
          <w:sz w:val="32"/>
          <w:szCs w:val="32"/>
          <w:lang w:eastAsia="zh-CN"/>
        </w:rPr>
        <w:t>之前作出行政处罚决定，根据《中华人民共和国税收征收管理法》第八条、《中华人民共和国行政处罚法》第三十一条规定，现将有关事项告知如下：</w:t>
      </w:r>
    </w:p>
    <w:p w:rsidR="00B00449" w:rsidRDefault="00B00449" w:rsidP="00B00449">
      <w:pPr>
        <w:ind w:firstLine="579"/>
        <w:contextualSpacing/>
        <w:rPr>
          <w:rFonts w:ascii="仿宋_GB2312" w:eastAsia="仿宋_GB2312" w:hAnsi="仿宋"/>
          <w:sz w:val="32"/>
          <w:szCs w:val="32"/>
          <w:lang w:eastAsia="zh-CN"/>
        </w:rPr>
      </w:pPr>
      <w:r w:rsidRPr="00625B35">
        <w:rPr>
          <w:rFonts w:ascii="仿宋_GB2312" w:eastAsia="仿宋_GB2312" w:hAnsi="仿宋" w:hint="eastAsia"/>
          <w:sz w:val="32"/>
          <w:szCs w:val="32"/>
          <w:lang w:eastAsia="zh-CN"/>
        </w:rPr>
        <w:t>一、税务行政处罚的事实依据、法律依据及拟作出的处罚决定:</w:t>
      </w:r>
    </w:p>
    <w:p w:rsidR="00B00449" w:rsidRPr="00625B35" w:rsidRDefault="00B00449" w:rsidP="00B00449">
      <w:pPr>
        <w:ind w:firstLine="579"/>
        <w:contextualSpacing/>
        <w:rPr>
          <w:rFonts w:ascii="仿宋_GB2312" w:eastAsia="仿宋_GB2312" w:hAnsi="仿宋"/>
          <w:sz w:val="32"/>
          <w:szCs w:val="32"/>
          <w:lang w:eastAsia="zh-CN"/>
        </w:rPr>
      </w:pPr>
      <w:bookmarkStart w:id="1" w:name="gznr"/>
      <w:bookmarkEnd w:id="1"/>
      <w:r>
        <w:rPr>
          <w:rFonts w:ascii="仿宋_GB2312" w:eastAsia="仿宋_GB2312" w:hAnsi="仿宋" w:hint="eastAsia"/>
          <w:sz w:val="32"/>
          <w:szCs w:val="32"/>
          <w:lang w:eastAsia="zh-CN"/>
        </w:rPr>
        <w:t>你公司采用预收款方式销售的水泥已发货但未全额缴纳增值税及其附加税、印花税和企业所得税等相应税费的行为，根据《中华人民共和国税收征收管理法》第六十三条，拟对你公司少缴的增值税、城建税、企业所得税、印花税处以</w:t>
      </w:r>
      <w:r>
        <w:rPr>
          <w:rFonts w:ascii="仿宋_GB2312" w:eastAsia="仿宋_GB2312" w:hAnsi="仿宋"/>
          <w:sz w:val="32"/>
          <w:szCs w:val="32"/>
          <w:lang w:eastAsia="zh-CN"/>
        </w:rPr>
        <w:t>0.5倍罚款236,416.23元。</w:t>
      </w:r>
    </w:p>
    <w:p w:rsidR="00B00449" w:rsidRPr="00625B35" w:rsidRDefault="00B00449" w:rsidP="00B00449">
      <w:pPr>
        <w:ind w:firstLine="579"/>
        <w:contextualSpacing/>
        <w:rPr>
          <w:rFonts w:ascii="仿宋_GB2312" w:eastAsia="仿宋_GB2312" w:hAnsi="仿宋"/>
          <w:sz w:val="32"/>
          <w:szCs w:val="32"/>
          <w:lang w:eastAsia="zh-CN"/>
        </w:rPr>
      </w:pPr>
      <w:r w:rsidRPr="00625B35">
        <w:rPr>
          <w:rFonts w:ascii="仿宋_GB2312" w:eastAsia="仿宋_GB2312" w:hAnsi="仿宋" w:hint="eastAsia"/>
          <w:sz w:val="32"/>
          <w:szCs w:val="32"/>
          <w:lang w:eastAsia="zh-CN"/>
        </w:rPr>
        <w:t>二、你（单位）有陈述、申辩的权利。请在我局（所）作出税务行政处罚决定之前，到我局（所）进行陈述、申辩或自行提供陈述、申辩材料；逾期不进行陈述、申辩的，视同放弃权利。</w:t>
      </w:r>
    </w:p>
    <w:p w:rsidR="00B00449" w:rsidRPr="00625B35" w:rsidRDefault="00B00449" w:rsidP="00B00449">
      <w:pPr>
        <w:ind w:firstLine="600"/>
        <w:contextualSpacing/>
        <w:rPr>
          <w:rFonts w:ascii="仿宋_GB2312" w:eastAsia="仿宋_GB2312" w:hAnsi="仿宋"/>
          <w:sz w:val="32"/>
          <w:szCs w:val="32"/>
          <w:lang w:eastAsia="zh-CN"/>
        </w:rPr>
      </w:pPr>
      <w:r w:rsidRPr="00625B35">
        <w:rPr>
          <w:rFonts w:ascii="仿宋_GB2312" w:eastAsia="仿宋_GB2312" w:hAnsi="仿宋" w:hint="eastAsia"/>
          <w:sz w:val="32"/>
          <w:szCs w:val="32"/>
          <w:lang w:eastAsia="zh-CN"/>
        </w:rPr>
        <w:t>三、若</w:t>
      </w:r>
      <w:bookmarkStart w:id="2" w:name="ndnfk"/>
      <w:bookmarkEnd w:id="2"/>
      <w:r>
        <w:rPr>
          <w:rFonts w:ascii="仿宋_GB2312" w:eastAsia="仿宋_GB2312" w:hAnsi="仿宋" w:hint="eastAsia"/>
          <w:sz w:val="32"/>
          <w:szCs w:val="32"/>
          <w:lang w:eastAsia="zh-CN"/>
        </w:rPr>
        <w:t>拟对你单位罚款</w:t>
      </w:r>
      <w:r>
        <w:rPr>
          <w:rFonts w:ascii="仿宋_GB2312" w:eastAsia="仿宋_GB2312" w:hAnsi="仿宋"/>
          <w:sz w:val="32"/>
          <w:szCs w:val="32"/>
          <w:lang w:eastAsia="zh-CN"/>
        </w:rPr>
        <w:t>10000元（含10000元）以上</w:t>
      </w:r>
      <w:r w:rsidRPr="00625B35">
        <w:rPr>
          <w:rFonts w:ascii="仿宋_GB2312" w:eastAsia="仿宋_GB2312" w:hAnsi="仿宋" w:hint="eastAsia"/>
          <w:sz w:val="32"/>
          <w:szCs w:val="32"/>
          <w:lang w:eastAsia="zh-CN"/>
        </w:rPr>
        <w:t>，你（单位）有要求听证的权利。可自收到本告</w:t>
      </w:r>
      <w:r>
        <w:rPr>
          <w:rFonts w:ascii="仿宋_GB2312" w:eastAsia="仿宋_GB2312" w:hAnsi="仿宋" w:hint="eastAsia"/>
          <w:sz w:val="32"/>
          <w:szCs w:val="32"/>
          <w:lang w:eastAsia="zh-CN"/>
        </w:rPr>
        <w:t>知书之日后</w:t>
      </w:r>
      <w:r w:rsidRPr="00625B35">
        <w:rPr>
          <w:rFonts w:ascii="仿宋_GB2312" w:eastAsia="仿宋_GB2312" w:hAnsi="仿宋" w:hint="eastAsia"/>
          <w:sz w:val="32"/>
          <w:szCs w:val="32"/>
          <w:lang w:eastAsia="zh-CN"/>
        </w:rPr>
        <w:t>3日内向本局书面提出听证申请；逾期不提出，视为放弃听证权利。</w:t>
      </w:r>
    </w:p>
    <w:p w:rsidR="00B00449" w:rsidRPr="00625B35" w:rsidRDefault="00B00449" w:rsidP="00B00449">
      <w:pPr>
        <w:contextualSpacing/>
        <w:rPr>
          <w:rFonts w:ascii="仿宋_GB2312" w:eastAsia="仿宋_GB2312" w:hAnsi="仿宋"/>
          <w:sz w:val="32"/>
          <w:szCs w:val="32"/>
          <w:lang w:eastAsia="zh-CN"/>
        </w:rPr>
      </w:pPr>
    </w:p>
    <w:p w:rsidR="00B00449" w:rsidRPr="00625B35" w:rsidRDefault="00B00449" w:rsidP="00B00449">
      <w:pPr>
        <w:ind w:rightChars="400" w:right="880"/>
        <w:jc w:val="right"/>
        <w:rPr>
          <w:rFonts w:ascii="仿宋_GB2312" w:eastAsia="仿宋_GB2312" w:hAnsi="仿宋"/>
          <w:sz w:val="32"/>
          <w:szCs w:val="32"/>
          <w:lang w:eastAsia="zh-CN"/>
        </w:rPr>
      </w:pPr>
      <w:r w:rsidRPr="00625B35">
        <w:rPr>
          <w:rFonts w:ascii="仿宋_GB2312" w:eastAsia="仿宋_GB2312" w:hAnsi="仿宋" w:hint="eastAsia"/>
          <w:sz w:val="32"/>
          <w:szCs w:val="32"/>
          <w:lang w:eastAsia="zh-CN"/>
        </w:rPr>
        <w:t xml:space="preserve"> </w:t>
      </w:r>
    </w:p>
    <w:p w:rsidR="00B00449" w:rsidRPr="00625B35" w:rsidRDefault="00B00449" w:rsidP="00B00449">
      <w:pPr>
        <w:ind w:rightChars="400" w:right="880"/>
        <w:jc w:val="right"/>
        <w:rPr>
          <w:rFonts w:ascii="仿宋_GB2312" w:eastAsia="仿宋_GB2312" w:hAnsi="仿宋"/>
          <w:sz w:val="32"/>
          <w:szCs w:val="32"/>
        </w:rPr>
      </w:pPr>
      <w:bookmarkStart w:id="3" w:name="wszzrq"/>
      <w:bookmarkEnd w:id="3"/>
      <w:r>
        <w:rPr>
          <w:rFonts w:ascii="仿宋_GB2312" w:eastAsia="仿宋_GB2312" w:hAnsi="仿宋" w:hint="eastAsia"/>
          <w:sz w:val="32"/>
          <w:szCs w:val="32"/>
        </w:rPr>
        <w:t>二Ｏ一九年十二月二十四日</w:t>
      </w:r>
    </w:p>
    <w:p w:rsidR="00B00449" w:rsidRPr="00B00449" w:rsidRDefault="00B00449" w:rsidP="00B00449">
      <w:pPr>
        <w:ind w:firstLineChars="1151" w:firstLine="3683"/>
        <w:rPr>
          <w:rFonts w:ascii="宋体" w:hAnsi="宋体"/>
          <w:sz w:val="32"/>
          <w:szCs w:val="32"/>
          <w:lang w:eastAsia="zh-CN"/>
        </w:rPr>
      </w:pPr>
    </w:p>
    <w:p w:rsidR="00A02F19" w:rsidRPr="00B00449" w:rsidRDefault="00A02F19" w:rsidP="00B00449">
      <w:pPr>
        <w:ind w:firstLineChars="1151" w:firstLine="3683"/>
        <w:rPr>
          <w:rFonts w:ascii="宋体" w:hAnsi="宋体"/>
          <w:sz w:val="32"/>
          <w:szCs w:val="32"/>
        </w:rPr>
      </w:pPr>
    </w:p>
    <w:sectPr w:rsidR="00A02F19" w:rsidRPr="00B00449" w:rsidSect="00A02F19">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7309" w:rsidRDefault="00497309" w:rsidP="00B00449">
      <w:pPr>
        <w:spacing w:after="0" w:line="240" w:lineRule="auto"/>
      </w:pPr>
      <w:r>
        <w:separator/>
      </w:r>
    </w:p>
  </w:endnote>
  <w:endnote w:type="continuationSeparator" w:id="0">
    <w:p w:rsidR="00497309" w:rsidRDefault="00497309" w:rsidP="00B004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黑体"/>
    <w:charset w:val="86"/>
    <w:family w:val="modern"/>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7309" w:rsidRDefault="00497309" w:rsidP="00B00449">
      <w:pPr>
        <w:spacing w:after="0" w:line="240" w:lineRule="auto"/>
      </w:pPr>
      <w:r>
        <w:separator/>
      </w:r>
    </w:p>
  </w:footnote>
  <w:footnote w:type="continuationSeparator" w:id="0">
    <w:p w:rsidR="00497309" w:rsidRDefault="00497309" w:rsidP="00B0044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09F643A"/>
    <w:multiLevelType w:val="hybridMultilevel"/>
    <w:tmpl w:val="B8B46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defaultTabStop w:val="720"/>
  <w:characterSpacingControl w:val="doNotCompress"/>
  <w:hdrShapeDefaults>
    <o:shapedefaults v:ext="edit" spidmax="9217"/>
  </w:hdrShapeDefaults>
  <w:footnotePr>
    <w:footnote w:id="-1"/>
    <w:footnote w:id="0"/>
  </w:footnotePr>
  <w:endnotePr>
    <w:endnote w:id="-1"/>
    <w:endnote w:id="0"/>
  </w:endnotePr>
  <w:compat>
    <w:useFELayout/>
  </w:compat>
  <w:rsids>
    <w:rsidRoot w:val="00A94AF2"/>
    <w:rsid w:val="00250047"/>
    <w:rsid w:val="00437C3A"/>
    <w:rsid w:val="00497309"/>
    <w:rsid w:val="00A02F19"/>
    <w:rsid w:val="00A062B0"/>
    <w:rsid w:val="00A94AF2"/>
    <w:rsid w:val="00B00449"/>
    <w:rsid w:val="00D03F01"/>
    <w:rsid w:val="00D43155"/>
    <w:rsid w:val="00D841C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宋体"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F1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00449"/>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
    <w:name w:val="页眉 Char"/>
    <w:basedOn w:val="a0"/>
    <w:link w:val="a3"/>
    <w:uiPriority w:val="99"/>
    <w:semiHidden/>
    <w:rsid w:val="00B00449"/>
    <w:rPr>
      <w:sz w:val="18"/>
      <w:szCs w:val="18"/>
    </w:rPr>
  </w:style>
  <w:style w:type="paragraph" w:styleId="a4">
    <w:name w:val="footer"/>
    <w:basedOn w:val="a"/>
    <w:link w:val="Char0"/>
    <w:uiPriority w:val="99"/>
    <w:semiHidden/>
    <w:unhideWhenUsed/>
    <w:rsid w:val="00B00449"/>
    <w:pPr>
      <w:tabs>
        <w:tab w:val="center" w:pos="4153"/>
        <w:tab w:val="right" w:pos="8306"/>
      </w:tabs>
      <w:snapToGrid w:val="0"/>
      <w:spacing w:line="240" w:lineRule="auto"/>
    </w:pPr>
    <w:rPr>
      <w:sz w:val="18"/>
      <w:szCs w:val="18"/>
    </w:rPr>
  </w:style>
  <w:style w:type="character" w:customStyle="1" w:styleId="Char0">
    <w:name w:val="页脚 Char"/>
    <w:basedOn w:val="a0"/>
    <w:link w:val="a4"/>
    <w:uiPriority w:val="99"/>
    <w:semiHidden/>
    <w:rsid w:val="00B00449"/>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黑体"/>
        <a:cs typeface=""/>
        <a:font script="Jpan" typeface="MS P????"/>
        <a:font script="Hang" typeface="?? ??"/>
        <a:font script="Hans" typeface="??"/>
        <a:font script="Hant" typeface="????"/>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宋体"/>
        <a:cs typeface=""/>
        <a:font script="Jpan" typeface="MS P????"/>
        <a:font script="Hang" typeface="?? ??"/>
        <a:font script="Hans" typeface="??"/>
        <a:font script="Hant" typeface="????"/>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2</Pages>
  <Words>76</Words>
  <Characters>439</Characters>
  <Application>Microsoft Office Word</Application>
  <DocSecurity>0</DocSecurity>
  <Lines>3</Lines>
  <Paragraphs>1</Paragraphs>
  <ScaleCrop>false</ScaleCrop>
  <Company>officegen</Company>
  <LinksUpToDate>false</LinksUpToDate>
  <CharactersWithSpaces>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officegen</dc:creator>
  <cp:lastModifiedBy>Administrator</cp:lastModifiedBy>
  <cp:revision>4</cp:revision>
  <dcterms:created xsi:type="dcterms:W3CDTF">2020-03-13T03:25:00Z</dcterms:created>
  <dcterms:modified xsi:type="dcterms:W3CDTF">2020-03-16T02:02:00Z</dcterms:modified>
</cp:coreProperties>
</file>