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3A0E" w:rsidRDefault="00CF3A0E">
      <w:pPr>
        <w:topLinePunct/>
        <w:autoSpaceDE w:val="0"/>
        <w:autoSpaceDN w:val="0"/>
        <w:jc w:val="center"/>
        <w:rPr>
          <w:rFonts w:ascii="黑体" w:eastAsia="黑体" w:hint="eastAsia"/>
          <w:b/>
          <w:sz w:val="52"/>
        </w:rPr>
      </w:pPr>
    </w:p>
    <w:p w:rsidR="00CF3A0E" w:rsidRDefault="00037B84">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CF3A0E" w:rsidRDefault="00CF3A0E">
      <w:pPr>
        <w:topLinePunct/>
        <w:autoSpaceDE w:val="0"/>
        <w:autoSpaceDN w:val="0"/>
        <w:spacing w:line="60" w:lineRule="exact"/>
        <w:jc w:val="center"/>
        <w:rPr>
          <w:rFonts w:hAnsi="宋体"/>
          <w:sz w:val="96"/>
          <w:szCs w:val="96"/>
        </w:rPr>
      </w:pPr>
    </w:p>
    <w:p w:rsidR="00CF3A0E" w:rsidRDefault="00037B84">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CF3A0E" w:rsidRDefault="00CF3A0E">
      <w:pPr>
        <w:topLinePunct/>
        <w:autoSpaceDE w:val="0"/>
        <w:autoSpaceDN w:val="0"/>
        <w:snapToGrid w:val="0"/>
        <w:rPr>
          <w:rFonts w:ascii="宋体" w:hAnsi="宋体"/>
          <w:sz w:val="96"/>
          <w:szCs w:val="96"/>
        </w:rPr>
      </w:pPr>
    </w:p>
    <w:p w:rsidR="00CF3A0E" w:rsidRDefault="00037B84">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年专网核心交换机更新项目（第二次）</w:t>
      </w:r>
    </w:p>
    <w:p w:rsidR="00CF3A0E" w:rsidRDefault="00037B84">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JL2025-ZXGK-A0064-B00</w:t>
      </w:r>
    </w:p>
    <w:p w:rsidR="00CF3A0E" w:rsidRDefault="00CF3A0E">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CF3A0E" w:rsidRDefault="00CF3A0E">
      <w:pPr>
        <w:topLinePunct/>
        <w:autoSpaceDE w:val="0"/>
        <w:autoSpaceDN w:val="0"/>
        <w:spacing w:line="460" w:lineRule="exact"/>
        <w:rPr>
          <w:rFonts w:ascii="黑体" w:eastAsia="黑体"/>
          <w:b/>
          <w:sz w:val="52"/>
        </w:rPr>
      </w:pPr>
    </w:p>
    <w:p w:rsidR="00CF3A0E" w:rsidRDefault="00CF3A0E">
      <w:pPr>
        <w:topLinePunct/>
        <w:autoSpaceDE w:val="0"/>
        <w:autoSpaceDN w:val="0"/>
        <w:spacing w:line="460" w:lineRule="exact"/>
        <w:rPr>
          <w:rFonts w:ascii="黑体" w:eastAsia="黑体"/>
          <w:b/>
          <w:sz w:val="36"/>
          <w:szCs w:val="36"/>
        </w:rPr>
      </w:pPr>
    </w:p>
    <w:p w:rsidR="00CF3A0E" w:rsidRDefault="00CF3A0E">
      <w:pPr>
        <w:topLinePunct/>
        <w:autoSpaceDE w:val="0"/>
        <w:autoSpaceDN w:val="0"/>
        <w:spacing w:line="460" w:lineRule="exact"/>
        <w:rPr>
          <w:rFonts w:ascii="黑体" w:eastAsia="黑体"/>
          <w:b/>
          <w:sz w:val="36"/>
          <w:szCs w:val="36"/>
        </w:rPr>
      </w:pPr>
    </w:p>
    <w:p w:rsidR="00CF3A0E" w:rsidRDefault="00CF3A0E">
      <w:pPr>
        <w:topLinePunct/>
        <w:autoSpaceDE w:val="0"/>
        <w:autoSpaceDN w:val="0"/>
        <w:spacing w:line="460" w:lineRule="exact"/>
        <w:jc w:val="center"/>
        <w:rPr>
          <w:rFonts w:ascii="黑体" w:eastAsia="黑体"/>
          <w:sz w:val="36"/>
          <w:szCs w:val="36"/>
        </w:rPr>
      </w:pPr>
    </w:p>
    <w:p w:rsidR="00CF3A0E" w:rsidRDefault="00CF3A0E">
      <w:pPr>
        <w:topLinePunct/>
        <w:autoSpaceDE w:val="0"/>
        <w:autoSpaceDN w:val="0"/>
        <w:spacing w:line="460" w:lineRule="exact"/>
        <w:jc w:val="center"/>
        <w:rPr>
          <w:rFonts w:ascii="黑体" w:eastAsia="黑体"/>
          <w:sz w:val="36"/>
          <w:szCs w:val="36"/>
        </w:rPr>
      </w:pPr>
    </w:p>
    <w:p w:rsidR="00CF3A0E" w:rsidRDefault="00037B84">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CF3A0E" w:rsidRDefault="00CF3A0E">
      <w:pPr>
        <w:topLinePunct/>
        <w:autoSpaceDE w:val="0"/>
        <w:autoSpaceDN w:val="0"/>
        <w:spacing w:line="160" w:lineRule="exact"/>
        <w:jc w:val="center"/>
        <w:rPr>
          <w:rFonts w:ascii="黑体" w:eastAsia="黑体"/>
          <w:sz w:val="36"/>
          <w:szCs w:val="36"/>
        </w:rPr>
      </w:pPr>
    </w:p>
    <w:p w:rsidR="00CF3A0E" w:rsidRDefault="00037B84">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9</w:t>
      </w:r>
      <w:r>
        <w:rPr>
          <w:rFonts w:ascii="黑体" w:eastAsia="黑体" w:hAnsi="Courier New" w:cs="Courier New" w:hint="eastAsia"/>
          <w:color w:val="000000"/>
          <w:sz w:val="36"/>
          <w:szCs w:val="36"/>
          <w:highlight w:val="white"/>
        </w:rPr>
        <w:t>月</w:t>
      </w:r>
    </w:p>
    <w:p w:rsidR="00CF3A0E" w:rsidRDefault="00CF3A0E">
      <w:pPr>
        <w:jc w:val="center"/>
        <w:rPr>
          <w:b/>
          <w:sz w:val="44"/>
          <w:szCs w:val="44"/>
        </w:rPr>
        <w:sectPr w:rsidR="00CF3A0E">
          <w:footerReference w:type="default" r:id="rId8"/>
          <w:pgSz w:w="11906" w:h="16838"/>
          <w:pgMar w:top="1440" w:right="1800" w:bottom="1440" w:left="1800" w:header="227" w:footer="283" w:gutter="0"/>
          <w:pgNumType w:start="1"/>
          <w:cols w:space="708"/>
          <w:docGrid w:type="lines" w:linePitch="312"/>
        </w:sectPr>
      </w:pPr>
    </w:p>
    <w:p w:rsidR="00CF3A0E" w:rsidRDefault="00037B84">
      <w:pPr>
        <w:jc w:val="center"/>
        <w:rPr>
          <w:b/>
          <w:sz w:val="44"/>
          <w:szCs w:val="44"/>
        </w:rPr>
      </w:pPr>
      <w:r>
        <w:rPr>
          <w:rFonts w:hint="eastAsia"/>
          <w:b/>
          <w:color w:val="000000"/>
          <w:sz w:val="44"/>
          <w:szCs w:val="44"/>
          <w:highlight w:val="white"/>
        </w:rPr>
        <w:lastRenderedPageBreak/>
        <w:t>目　　录</w:t>
      </w:r>
    </w:p>
    <w:p w:rsidR="00CF3A0E" w:rsidRDefault="00CF3A0E"/>
    <w:p w:rsidR="00CF3A0E" w:rsidRDefault="00CF3A0E">
      <w:pPr>
        <w:rPr>
          <w:b/>
        </w:rPr>
      </w:pPr>
    </w:p>
    <w:p w:rsidR="00CF3A0E" w:rsidRDefault="00037B84">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CF3A0E" w:rsidRDefault="00037B84">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5</w:t>
        </w:r>
        <w:r>
          <w:fldChar w:fldCharType="end"/>
        </w:r>
      </w:hyperlink>
    </w:p>
    <w:p w:rsidR="00CF3A0E" w:rsidRDefault="00037B84">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18</w:t>
        </w:r>
        <w:r>
          <w:fldChar w:fldCharType="end"/>
        </w:r>
      </w:hyperlink>
    </w:p>
    <w:p w:rsidR="00CF3A0E" w:rsidRDefault="00037B84">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20</w:t>
        </w:r>
        <w:r>
          <w:fldChar w:fldCharType="end"/>
        </w:r>
      </w:hyperlink>
    </w:p>
    <w:p w:rsidR="00CF3A0E" w:rsidRDefault="00037B84">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40</w:t>
        </w:r>
        <w:r>
          <w:fldChar w:fldCharType="end"/>
        </w:r>
      </w:hyperlink>
    </w:p>
    <w:p w:rsidR="00CF3A0E" w:rsidRDefault="00037B84">
      <w:pPr>
        <w:jc w:val="center"/>
        <w:rPr>
          <w:rFonts w:hAnsi="宋体"/>
          <w:b/>
          <w:sz w:val="32"/>
          <w:szCs w:val="32"/>
        </w:rPr>
      </w:pPr>
      <w:r>
        <w:rPr>
          <w:rFonts w:hAnsi="宋体"/>
          <w:sz w:val="30"/>
          <w:szCs w:val="30"/>
        </w:rPr>
        <w:fldChar w:fldCharType="end"/>
      </w:r>
    </w:p>
    <w:p w:rsidR="00CF3A0E" w:rsidRDefault="00CF3A0E">
      <w:pPr>
        <w:ind w:firstLineChars="200" w:firstLine="643"/>
        <w:jc w:val="center"/>
        <w:rPr>
          <w:rFonts w:hAnsi="宋体"/>
          <w:b/>
          <w:sz w:val="32"/>
          <w:szCs w:val="32"/>
        </w:rPr>
      </w:pPr>
    </w:p>
    <w:p w:rsidR="00CF3A0E" w:rsidRDefault="00CF3A0E">
      <w:pPr>
        <w:ind w:firstLineChars="200" w:firstLine="643"/>
        <w:jc w:val="center"/>
        <w:rPr>
          <w:rFonts w:hAnsi="宋体"/>
          <w:b/>
          <w:sz w:val="32"/>
          <w:szCs w:val="32"/>
        </w:rPr>
      </w:pPr>
    </w:p>
    <w:p w:rsidR="00CF3A0E" w:rsidRDefault="00CF3A0E">
      <w:pPr>
        <w:jc w:val="center"/>
      </w:pPr>
    </w:p>
    <w:p w:rsidR="00CF3A0E" w:rsidRDefault="00CF3A0E">
      <w:pPr>
        <w:topLinePunct/>
        <w:autoSpaceDE w:val="0"/>
        <w:autoSpaceDN w:val="0"/>
        <w:rPr>
          <w:rFonts w:ascii="仿宋_GB2312" w:eastAsia="仿宋_GB2312"/>
          <w:b/>
          <w:sz w:val="96"/>
          <w:szCs w:val="96"/>
        </w:rPr>
      </w:pPr>
    </w:p>
    <w:p w:rsidR="00CF3A0E" w:rsidRDefault="00CF3A0E">
      <w:pPr>
        <w:pStyle w:val="10"/>
        <w:jc w:val="center"/>
        <w:rPr>
          <w:sz w:val="36"/>
          <w:szCs w:val="36"/>
        </w:rPr>
        <w:sectPr w:rsidR="00CF3A0E">
          <w:footerReference w:type="default" r:id="rId9"/>
          <w:pgSz w:w="11906" w:h="16838"/>
          <w:pgMar w:top="1440" w:right="1508" w:bottom="1440" w:left="1588" w:header="851" w:footer="851" w:gutter="0"/>
          <w:cols w:space="708"/>
          <w:titlePg/>
          <w:docGrid w:type="lines" w:linePitch="312"/>
        </w:sectPr>
      </w:pPr>
    </w:p>
    <w:p w:rsidR="00CF3A0E" w:rsidRDefault="00037B84">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CF3A0E" w:rsidRDefault="00CF3A0E">
      <w:pPr>
        <w:rPr>
          <w:sz w:val="24"/>
        </w:rPr>
      </w:pPr>
    </w:p>
    <w:p w:rsidR="00CF3A0E" w:rsidRDefault="00037B84">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CF3A0E" w:rsidRDefault="00037B84">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年专网核心交换机更新项目（第二次）的潜在投标人应通过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14</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CF3A0E" w:rsidRDefault="00CF3A0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JL2025-ZXGK-A0064-B00</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年专网核心交换机更新项目（第二次）</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232.33</w:t>
      </w:r>
      <w:r>
        <w:rPr>
          <w:rFonts w:ascii="宋体" w:hAnsi="宋体" w:cs="宋体" w:hint="eastAsia"/>
          <w:color w:val="000000"/>
          <w:sz w:val="24"/>
          <w:highlight w:val="white"/>
        </w:rPr>
        <w:t>万元</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232.33</w:t>
      </w:r>
      <w:r>
        <w:rPr>
          <w:rFonts w:ascii="宋体" w:hAnsi="宋体" w:cs="宋体" w:hint="eastAsia"/>
          <w:color w:val="000000"/>
          <w:sz w:val="24"/>
          <w:highlight w:val="white"/>
        </w:rPr>
        <w:t>万元</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核心交换机</w:t>
      </w:r>
      <w:r>
        <w:rPr>
          <w:rFonts w:ascii="宋体" w:hAnsi="宋体" w:cs="宋体" w:hint="eastAsia"/>
          <w:color w:val="000000"/>
          <w:sz w:val="24"/>
          <w:highlight w:val="white"/>
        </w:rPr>
        <w:t>2</w:t>
      </w:r>
      <w:r>
        <w:rPr>
          <w:rFonts w:ascii="宋体" w:hAnsi="宋体" w:cs="宋体" w:hint="eastAsia"/>
          <w:color w:val="000000"/>
          <w:sz w:val="24"/>
          <w:highlight w:val="white"/>
        </w:rPr>
        <w:t>台、</w:t>
      </w:r>
      <w:r>
        <w:rPr>
          <w:rFonts w:ascii="宋体" w:hAnsi="宋体" w:cs="宋体" w:hint="eastAsia"/>
          <w:color w:val="000000"/>
          <w:sz w:val="24"/>
          <w:highlight w:val="white"/>
        </w:rPr>
        <w:t>25G</w:t>
      </w:r>
      <w:r>
        <w:rPr>
          <w:rFonts w:ascii="宋体" w:hAnsi="宋体" w:cs="宋体" w:hint="eastAsia"/>
          <w:color w:val="000000"/>
          <w:sz w:val="24"/>
          <w:highlight w:val="white"/>
        </w:rPr>
        <w:t>交换机</w:t>
      </w:r>
      <w:r>
        <w:rPr>
          <w:rFonts w:ascii="宋体" w:hAnsi="宋体" w:cs="宋体" w:hint="eastAsia"/>
          <w:color w:val="000000"/>
          <w:sz w:val="24"/>
          <w:highlight w:val="white"/>
        </w:rPr>
        <w:t>2</w:t>
      </w:r>
      <w:r>
        <w:rPr>
          <w:rFonts w:ascii="宋体" w:hAnsi="宋体" w:cs="宋体" w:hint="eastAsia"/>
          <w:color w:val="000000"/>
          <w:sz w:val="24"/>
          <w:highlight w:val="white"/>
        </w:rPr>
        <w:t>台，交换机板卡</w:t>
      </w:r>
      <w:r>
        <w:rPr>
          <w:rFonts w:ascii="宋体" w:hAnsi="宋体" w:cs="宋体" w:hint="eastAsia"/>
          <w:color w:val="000000"/>
          <w:sz w:val="24"/>
          <w:highlight w:val="white"/>
        </w:rPr>
        <w:t>2</w:t>
      </w:r>
      <w:r>
        <w:rPr>
          <w:rFonts w:ascii="宋体" w:hAnsi="宋体" w:cs="宋体" w:hint="eastAsia"/>
          <w:color w:val="000000"/>
          <w:sz w:val="24"/>
          <w:highlight w:val="white"/>
        </w:rPr>
        <w:t>块。</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交货时间：自合同签订之日起</w:t>
      </w:r>
      <w:r>
        <w:rPr>
          <w:rFonts w:ascii="宋体" w:hAnsi="宋体" w:cs="宋体" w:hint="eastAsia"/>
          <w:color w:val="000000"/>
          <w:sz w:val="24"/>
          <w:highlight w:val="white"/>
        </w:rPr>
        <w:t>15</w:t>
      </w:r>
      <w:r>
        <w:rPr>
          <w:rFonts w:ascii="宋体" w:hAnsi="宋体" w:cs="宋体" w:hint="eastAsia"/>
          <w:color w:val="000000"/>
          <w:sz w:val="24"/>
          <w:highlight w:val="white"/>
        </w:rPr>
        <w:t>天到达吉林省税务局指定地点，并保证所有货物全部符合质量标准和要求。货物经验收合格后，</w:t>
      </w:r>
      <w:r>
        <w:rPr>
          <w:rFonts w:ascii="宋体" w:hAnsi="宋体" w:cs="宋体" w:hint="eastAsia"/>
          <w:color w:val="000000"/>
          <w:sz w:val="24"/>
          <w:highlight w:val="white"/>
        </w:rPr>
        <w:t>15</w:t>
      </w:r>
      <w:r>
        <w:rPr>
          <w:rFonts w:ascii="宋体" w:hAnsi="宋体" w:cs="宋体" w:hint="eastAsia"/>
          <w:color w:val="000000"/>
          <w:sz w:val="24"/>
          <w:highlight w:val="white"/>
        </w:rPr>
        <w:t>天内完成部署上线，并保证所有设备稳定运行。</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质量保障服务期限：自验收通过之日起三年。</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w:t>
      </w:r>
      <w:r>
        <w:rPr>
          <w:rFonts w:ascii="宋体" w:hAnsi="宋体" w:hint="eastAsia"/>
          <w:color w:val="000000"/>
          <w:sz w:val="24"/>
          <w:highlight w:val="white"/>
        </w:rPr>
        <w:t>二十二条规定。</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20</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26</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CF3A0E" w:rsidRDefault="00037B84">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CF3A0E" w:rsidRDefault="00037B84">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10</w:t>
      </w:r>
      <w:r>
        <w:rPr>
          <w:rFonts w:ascii="宋体" w:hAnsi="宋体" w:cs="宋体" w:hint="eastAsia"/>
          <w:color w:val="000000"/>
          <w:sz w:val="24"/>
          <w:highlight w:val="white"/>
        </w:rPr>
        <w:t>月</w:t>
      </w:r>
      <w:r>
        <w:rPr>
          <w:rFonts w:ascii="宋体" w:hAnsi="宋体" w:cs="宋体" w:hint="eastAsia"/>
          <w:color w:val="000000"/>
          <w:sz w:val="24"/>
          <w:highlight w:val="white"/>
        </w:rPr>
        <w:t>14</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CF3A0E" w:rsidRDefault="00037B84">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w:t>
      </w:r>
      <w:r>
        <w:rPr>
          <w:rFonts w:ascii="宋体" w:hAnsi="宋体" w:cs="宋体"/>
          <w:color w:val="000000"/>
          <w:sz w:val="24"/>
          <w:highlight w:val="white"/>
        </w:rPr>
        <w:t>国家税务总局政府采购评审管理系统进行开标，投标人应在开标前</w:t>
      </w:r>
      <w:r>
        <w:rPr>
          <w:rFonts w:ascii="宋体" w:hAnsi="宋体" w:cs="宋体"/>
          <w:color w:val="000000"/>
          <w:sz w:val="24"/>
          <w:highlight w:val="white"/>
        </w:rPr>
        <w:lastRenderedPageBreak/>
        <w:t>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A77B3E" w:rsidRDefault="00037B84">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A77B3E" w:rsidRDefault="00A77B3E">
      <w:pPr>
        <w:spacing w:before="48" w:after="48" w:line="360" w:lineRule="auto"/>
        <w:ind w:firstLine="480"/>
        <w:rPr>
          <w:rFonts w:ascii="宋体" w:hAnsi="宋体" w:cs="宋体"/>
        </w:rPr>
      </w:pPr>
    </w:p>
    <w:p w:rsidR="00CF3A0E" w:rsidRDefault="00037B84">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CF3A0E" w:rsidRDefault="00037B8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w:t>
      </w:r>
      <w:r>
        <w:rPr>
          <w:rFonts w:ascii="宋体" w:hAnsi="宋体" w:cs="宋体" w:hint="eastAsia"/>
          <w:color w:val="000000"/>
          <w:sz w:val="24"/>
          <w:highlight w:val="white"/>
        </w:rPr>
        <w:t xml:space="preserve"> </w:t>
      </w:r>
      <w:r>
        <w:rPr>
          <w:rFonts w:ascii="宋体" w:hAnsi="宋体" w:cs="宋体" w:hint="eastAsia"/>
          <w:color w:val="000000"/>
          <w:sz w:val="24"/>
          <w:highlight w:val="white"/>
        </w:rPr>
        <w:t>罗立权</w:t>
      </w:r>
      <w:r>
        <w:rPr>
          <w:rFonts w:ascii="宋体" w:hAnsi="宋体" w:cs="宋体" w:hint="eastAsia"/>
          <w:color w:val="000000"/>
          <w:sz w:val="24"/>
          <w:highlight w:val="white"/>
        </w:rPr>
        <w:t xml:space="preserve"> </w:t>
      </w:r>
    </w:p>
    <w:p w:rsidR="00A77B3E" w:rsidRDefault="00037B84">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CF3A0E" w:rsidRDefault="00CF3A0E">
      <w:pPr>
        <w:spacing w:after="0" w:line="240" w:lineRule="auto"/>
        <w:jc w:val="center"/>
        <w:rPr>
          <w:sz w:val="24"/>
        </w:rPr>
      </w:pPr>
    </w:p>
    <w:p w:rsidR="00CF3A0E" w:rsidRDefault="00037B84">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037B84">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CF3A0E">
        <w:trPr>
          <w:trHeight w:val="476"/>
        </w:trPr>
        <w:tc>
          <w:tcPr>
            <w:tcW w:w="777" w:type="dxa"/>
            <w:vAlign w:val="center"/>
          </w:tcPr>
          <w:p w:rsidR="00CF3A0E" w:rsidRDefault="00037B84">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CF3A0E" w:rsidRDefault="00037B84">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CF3A0E" w:rsidRDefault="00037B84">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CF3A0E">
        <w:trPr>
          <w:trHeight w:val="476"/>
        </w:trPr>
        <w:tc>
          <w:tcPr>
            <w:tcW w:w="777" w:type="dxa"/>
            <w:vMerge w:val="restart"/>
            <w:vAlign w:val="center"/>
          </w:tcPr>
          <w:p w:rsidR="00CF3A0E" w:rsidRDefault="00037B84">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CF3A0E" w:rsidRDefault="00037B84">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CF3A0E" w:rsidRDefault="00037B84">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年专网核心交换机更新项目（第二次）</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rPr>
            </w:pPr>
          </w:p>
        </w:tc>
        <w:tc>
          <w:tcPr>
            <w:tcW w:w="1763" w:type="dxa"/>
            <w:vMerge/>
            <w:vAlign w:val="center"/>
          </w:tcPr>
          <w:p w:rsidR="00CF3A0E" w:rsidRDefault="00CF3A0E">
            <w:pPr>
              <w:spacing w:before="48" w:after="48" w:line="240" w:lineRule="auto"/>
              <w:jc w:val="center"/>
              <w:rPr>
                <w:rFonts w:ascii="宋体" w:hAnsi="宋体" w:cs="宋体"/>
              </w:rPr>
            </w:pPr>
          </w:p>
        </w:tc>
        <w:tc>
          <w:tcPr>
            <w:tcW w:w="6435" w:type="dxa"/>
            <w:gridSpan w:val="2"/>
            <w:vAlign w:val="center"/>
          </w:tcPr>
          <w:p w:rsidR="00CF3A0E" w:rsidRDefault="00037B84">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JL2025-ZXGK-A0064-B00</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rPr>
            </w:pPr>
          </w:p>
        </w:tc>
        <w:tc>
          <w:tcPr>
            <w:tcW w:w="1763" w:type="dxa"/>
            <w:vMerge/>
            <w:vAlign w:val="center"/>
          </w:tcPr>
          <w:p w:rsidR="00CF3A0E" w:rsidRDefault="00CF3A0E">
            <w:pPr>
              <w:spacing w:before="48" w:after="48" w:line="240" w:lineRule="auto"/>
              <w:jc w:val="center"/>
              <w:rPr>
                <w:rFonts w:ascii="宋体" w:hAnsi="宋体" w:cs="宋体"/>
              </w:rPr>
            </w:pPr>
          </w:p>
        </w:tc>
        <w:tc>
          <w:tcPr>
            <w:tcW w:w="6435" w:type="dxa"/>
            <w:gridSpan w:val="2"/>
            <w:vAlign w:val="center"/>
          </w:tcPr>
          <w:p w:rsidR="00CF3A0E" w:rsidRDefault="00037B84">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232.33</w:t>
            </w:r>
            <w:r>
              <w:rPr>
                <w:rFonts w:ascii="宋体" w:hAnsi="宋体" w:cs="宋体"/>
                <w:color w:val="000000"/>
                <w:highlight w:val="white"/>
              </w:rPr>
              <w:t>万元</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核心交换机</w:t>
            </w:r>
            <w:r>
              <w:rPr>
                <w:rFonts w:ascii="宋体" w:hAnsi="宋体" w:cs="宋体"/>
                <w:color w:val="000000"/>
                <w:highlight w:val="white"/>
              </w:rPr>
              <w:t>2</w:t>
            </w:r>
            <w:r>
              <w:rPr>
                <w:rFonts w:ascii="宋体" w:hAnsi="宋体" w:cs="宋体"/>
                <w:color w:val="000000"/>
                <w:highlight w:val="white"/>
              </w:rPr>
              <w:t>台、</w:t>
            </w:r>
            <w:r>
              <w:rPr>
                <w:rFonts w:ascii="宋体" w:hAnsi="宋体" w:cs="宋体"/>
                <w:color w:val="000000"/>
                <w:highlight w:val="white"/>
              </w:rPr>
              <w:t>25G</w:t>
            </w:r>
            <w:r>
              <w:rPr>
                <w:rFonts w:ascii="宋体" w:hAnsi="宋体" w:cs="宋体"/>
                <w:color w:val="000000"/>
                <w:highlight w:val="white"/>
              </w:rPr>
              <w:t>交换机</w:t>
            </w:r>
            <w:r>
              <w:rPr>
                <w:rFonts w:ascii="宋体" w:hAnsi="宋体" w:cs="宋体"/>
                <w:color w:val="000000"/>
                <w:highlight w:val="white"/>
              </w:rPr>
              <w:t>2</w:t>
            </w:r>
            <w:r>
              <w:rPr>
                <w:rFonts w:ascii="宋体" w:hAnsi="宋体" w:cs="宋体"/>
                <w:color w:val="000000"/>
                <w:highlight w:val="white"/>
              </w:rPr>
              <w:t>台，交换机板卡</w:t>
            </w:r>
            <w:r>
              <w:rPr>
                <w:rFonts w:ascii="宋体" w:hAnsi="宋体" w:cs="宋体"/>
                <w:color w:val="000000"/>
                <w:highlight w:val="white"/>
              </w:rPr>
              <w:t>2</w:t>
            </w:r>
            <w:r>
              <w:rPr>
                <w:rFonts w:ascii="宋体" w:hAnsi="宋体" w:cs="宋体"/>
                <w:color w:val="000000"/>
                <w:highlight w:val="white"/>
              </w:rPr>
              <w:t>块。</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交货时间：自合同签订之日起</w:t>
            </w:r>
            <w:r>
              <w:rPr>
                <w:rFonts w:ascii="宋体" w:hAnsi="宋体" w:cs="宋体"/>
                <w:color w:val="000000"/>
                <w:highlight w:val="white"/>
              </w:rPr>
              <w:t>15</w:t>
            </w:r>
            <w:r>
              <w:rPr>
                <w:rFonts w:ascii="宋体" w:hAnsi="宋体" w:cs="宋体"/>
                <w:color w:val="000000"/>
                <w:highlight w:val="white"/>
              </w:rPr>
              <w:t>天到达吉林省税务局指定地点，并保证所有货物全部符合质量标准和要求。货物经验收合格后，</w:t>
            </w:r>
            <w:r>
              <w:rPr>
                <w:rFonts w:ascii="宋体" w:hAnsi="宋体" w:cs="宋体"/>
                <w:color w:val="000000"/>
                <w:highlight w:val="white"/>
              </w:rPr>
              <w:t>15</w:t>
            </w:r>
            <w:r>
              <w:rPr>
                <w:rFonts w:ascii="宋体" w:hAnsi="宋体" w:cs="宋体"/>
                <w:color w:val="000000"/>
                <w:highlight w:val="white"/>
              </w:rPr>
              <w:t>天内完成部署上线，并保证所有设备稳定运行。</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质量保障服务期限：自验收通过之日起三年。</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服务</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工业</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无</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有</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产品名称：</w:t>
            </w:r>
            <w:r>
              <w:rPr>
                <w:rFonts w:ascii="宋体" w:hAnsi="宋体" w:cs="宋体"/>
                <w:color w:val="000000"/>
                <w:highlight w:val="white"/>
                <w:u w:val="single"/>
              </w:rPr>
              <w:t>核心交换机</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20</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26</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w:t>
            </w:r>
            <w:r>
              <w:rPr>
                <w:rFonts w:ascii="宋体" w:hAnsi="宋体" w:cs="宋体"/>
                <w:color w:val="000000"/>
                <w:highlight w:val="white"/>
              </w:rPr>
              <w:t>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CF3A0E">
        <w:trPr>
          <w:trHeight w:val="476"/>
        </w:trPr>
        <w:tc>
          <w:tcPr>
            <w:tcW w:w="777" w:type="dxa"/>
            <w:vMerge w:val="restart"/>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CF3A0E" w:rsidRDefault="00037B84">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color w:val="000000"/>
              </w:rPr>
            </w:pPr>
          </w:p>
        </w:tc>
        <w:tc>
          <w:tcPr>
            <w:tcW w:w="1763" w:type="dxa"/>
            <w:vMerge/>
            <w:vAlign w:val="center"/>
          </w:tcPr>
          <w:p w:rsidR="00CF3A0E" w:rsidRDefault="00CF3A0E">
            <w:pPr>
              <w:spacing w:before="48" w:after="48" w:line="240" w:lineRule="auto"/>
              <w:jc w:val="center"/>
              <w:rPr>
                <w:rFonts w:ascii="宋体" w:hAnsi="宋体" w:cs="宋体"/>
                <w:color w:val="000000"/>
              </w:rPr>
            </w:pPr>
          </w:p>
        </w:tc>
        <w:tc>
          <w:tcPr>
            <w:tcW w:w="612" w:type="dxa"/>
            <w:vMerge/>
            <w:vAlign w:val="center"/>
          </w:tcPr>
          <w:p w:rsidR="00CF3A0E" w:rsidRDefault="00CF3A0E">
            <w:pPr>
              <w:spacing w:before="48" w:after="48" w:line="240" w:lineRule="auto"/>
              <w:jc w:val="center"/>
              <w:rPr>
                <w:rFonts w:ascii="宋体" w:hAnsi="宋体" w:cs="宋体"/>
                <w:color w:val="000000"/>
              </w:rPr>
            </w:pPr>
          </w:p>
        </w:tc>
        <w:tc>
          <w:tcPr>
            <w:tcW w:w="5822" w:type="dxa"/>
            <w:vAlign w:val="center"/>
          </w:tcPr>
          <w:p w:rsidR="00CF3A0E" w:rsidRDefault="00037B84">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color w:val="000000"/>
              </w:rPr>
            </w:pPr>
          </w:p>
        </w:tc>
        <w:tc>
          <w:tcPr>
            <w:tcW w:w="1763" w:type="dxa"/>
            <w:vMerge/>
            <w:vAlign w:val="center"/>
          </w:tcPr>
          <w:p w:rsidR="00CF3A0E" w:rsidRDefault="00CF3A0E">
            <w:pPr>
              <w:spacing w:before="48" w:after="48" w:line="240" w:lineRule="auto"/>
              <w:jc w:val="center"/>
              <w:rPr>
                <w:rFonts w:ascii="宋体" w:hAnsi="宋体" w:cs="宋体"/>
                <w:color w:val="000000"/>
              </w:rPr>
            </w:pPr>
          </w:p>
        </w:tc>
        <w:tc>
          <w:tcPr>
            <w:tcW w:w="612" w:type="dxa"/>
            <w:vMerge/>
            <w:vAlign w:val="center"/>
          </w:tcPr>
          <w:p w:rsidR="00CF3A0E" w:rsidRDefault="00CF3A0E">
            <w:pPr>
              <w:spacing w:before="48" w:after="48" w:line="240" w:lineRule="auto"/>
              <w:jc w:val="center"/>
              <w:rPr>
                <w:rFonts w:ascii="宋体" w:hAnsi="宋体" w:cs="宋体"/>
                <w:color w:val="000000"/>
              </w:rPr>
            </w:pPr>
          </w:p>
        </w:tc>
        <w:tc>
          <w:tcPr>
            <w:tcW w:w="5822" w:type="dxa"/>
            <w:vAlign w:val="center"/>
          </w:tcPr>
          <w:p w:rsidR="00CF3A0E" w:rsidRDefault="00037B84">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w:t>
            </w:r>
            <w:r>
              <w:rPr>
                <w:rFonts w:ascii="宋体" w:hAnsi="宋体" w:cs="宋体"/>
                <w:color w:val="000000"/>
                <w:highlight w:val="white"/>
              </w:rPr>
              <w:lastRenderedPageBreak/>
              <w:t>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color w:val="000000"/>
              </w:rPr>
            </w:pPr>
          </w:p>
        </w:tc>
        <w:tc>
          <w:tcPr>
            <w:tcW w:w="1763" w:type="dxa"/>
            <w:vMerge/>
            <w:vAlign w:val="center"/>
          </w:tcPr>
          <w:p w:rsidR="00CF3A0E" w:rsidRDefault="00CF3A0E">
            <w:pPr>
              <w:spacing w:before="48" w:after="48" w:line="240" w:lineRule="auto"/>
              <w:jc w:val="center"/>
              <w:rPr>
                <w:rFonts w:ascii="宋体" w:hAnsi="宋体" w:cs="宋体"/>
                <w:color w:val="000000"/>
              </w:rPr>
            </w:pPr>
          </w:p>
        </w:tc>
        <w:tc>
          <w:tcPr>
            <w:tcW w:w="612"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技术服务方案；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CF3A0E">
        <w:trPr>
          <w:trHeight w:val="476"/>
        </w:trPr>
        <w:tc>
          <w:tcPr>
            <w:tcW w:w="777" w:type="dxa"/>
            <w:vMerge/>
            <w:vAlign w:val="center"/>
          </w:tcPr>
          <w:p w:rsidR="00CF3A0E" w:rsidRDefault="00CF3A0E">
            <w:pPr>
              <w:spacing w:before="48" w:after="48" w:line="240" w:lineRule="auto"/>
              <w:jc w:val="center"/>
              <w:rPr>
                <w:rFonts w:ascii="宋体" w:hAnsi="宋体" w:cs="宋体"/>
                <w:color w:val="000000"/>
              </w:rPr>
            </w:pPr>
          </w:p>
        </w:tc>
        <w:tc>
          <w:tcPr>
            <w:tcW w:w="1763" w:type="dxa"/>
            <w:vMerge/>
            <w:vAlign w:val="center"/>
          </w:tcPr>
          <w:p w:rsidR="00CF3A0E" w:rsidRDefault="00CF3A0E">
            <w:pPr>
              <w:spacing w:before="48" w:after="48" w:line="240" w:lineRule="auto"/>
              <w:jc w:val="center"/>
              <w:rPr>
                <w:rFonts w:ascii="宋体" w:hAnsi="宋体" w:cs="宋体"/>
                <w:color w:val="000000"/>
              </w:rPr>
            </w:pP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lastRenderedPageBreak/>
              <w:t>14</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14</w:t>
            </w:r>
            <w:r>
              <w:rPr>
                <w:rFonts w:ascii="宋体" w:hAnsi="宋体" w:cs="宋体"/>
                <w:color w:val="000000"/>
                <w:highlight w:val="white"/>
              </w:rPr>
              <w:t>日</w:t>
            </w:r>
            <w:r>
              <w:rPr>
                <w:rFonts w:ascii="宋体" w:hAnsi="宋体" w:cs="宋体"/>
                <w:color w:val="000000"/>
                <w:highlight w:val="white"/>
              </w:rPr>
              <w:t>9:00</w:t>
            </w:r>
            <w:r>
              <w:rPr>
                <w:rFonts w:ascii="宋体" w:hAnsi="宋体" w:cs="宋体"/>
                <w:color w:val="000000"/>
                <w:highlight w:val="white"/>
              </w:rPr>
              <w:t>（北京时间）</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CF3A0E" w:rsidRDefault="00037B84">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lastRenderedPageBreak/>
              <w:t>19</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w:t>
            </w:r>
            <w:r>
              <w:rPr>
                <w:rFonts w:ascii="宋体" w:hAnsi="宋体" w:cs="宋体"/>
                <w:color w:val="000000"/>
                <w:highlight w:val="white"/>
              </w:rPr>
              <w:t>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w:t>
            </w:r>
            <w:r>
              <w:rPr>
                <w:rFonts w:ascii="宋体" w:hAnsi="宋体" w:cs="宋体"/>
                <w:color w:val="000000"/>
                <w:highlight w:val="white"/>
              </w:rPr>
              <w:t>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30</w:t>
            </w:r>
            <w:r>
              <w:rPr>
                <w:rFonts w:ascii="宋体" w:hAnsi="宋体" w:cs="宋体"/>
                <w:color w:val="000000"/>
                <w:highlight w:val="white"/>
              </w:rPr>
              <w:t>分，其他因素分值为</w:t>
            </w:r>
            <w:r>
              <w:rPr>
                <w:rFonts w:ascii="宋体" w:hAnsi="宋体" w:cs="宋体"/>
                <w:color w:val="000000"/>
                <w:highlight w:val="white"/>
              </w:rPr>
              <w:t>70</w:t>
            </w:r>
            <w:r>
              <w:rPr>
                <w:rFonts w:ascii="宋体" w:hAnsi="宋体" w:cs="宋体"/>
                <w:color w:val="000000"/>
                <w:highlight w:val="white"/>
              </w:rPr>
              <w:t>分，详见招标文件商务部分第三章。</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本项目拟签订固定总价货物类合同。</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不要求提供。</w:t>
            </w:r>
          </w:p>
          <w:p w:rsidR="00CF3A0E" w:rsidRDefault="00037B8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5</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账户信息：</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收款单位：国家税务总局吉林省税务局</w:t>
            </w:r>
          </w:p>
          <w:p w:rsidR="00CF3A0E" w:rsidRDefault="00996DFF">
            <w:pPr>
              <w:spacing w:before="48" w:after="48" w:line="240" w:lineRule="auto"/>
              <w:jc w:val="left"/>
              <w:rPr>
                <w:rFonts w:ascii="宋体" w:hAnsi="宋体" w:cs="宋体"/>
                <w:color w:val="000000"/>
              </w:rPr>
            </w:pPr>
            <w:r>
              <w:rPr>
                <w:rFonts w:ascii="宋体" w:hAnsi="宋体" w:cs="宋体"/>
                <w:color w:val="000000"/>
                <w:highlight w:val="white"/>
              </w:rPr>
              <w:lastRenderedPageBreak/>
              <w:t>银行</w:t>
            </w:r>
            <w:r>
              <w:rPr>
                <w:rFonts w:ascii="宋体" w:hAnsi="宋体" w:cs="宋体" w:hint="eastAsia"/>
                <w:color w:val="000000"/>
                <w:highlight w:val="white"/>
              </w:rPr>
              <w:t>账</w:t>
            </w:r>
            <w:bookmarkStart w:id="0" w:name="_GoBack"/>
            <w:bookmarkEnd w:id="0"/>
            <w:r w:rsidR="00037B84">
              <w:rPr>
                <w:rFonts w:ascii="宋体" w:hAnsi="宋体" w:cs="宋体"/>
                <w:color w:val="000000"/>
                <w:highlight w:val="white"/>
              </w:rPr>
              <w:t>号：</w:t>
            </w:r>
            <w:r w:rsidR="00037B84">
              <w:rPr>
                <w:rFonts w:ascii="宋体" w:hAnsi="宋体" w:cs="宋体"/>
                <w:color w:val="000000"/>
                <w:highlight w:val="white"/>
              </w:rPr>
              <w:t>61010155260002888</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开户银行：上海浦东发展银行长春分行</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次付款，项目经验收合格由中标供应商提出付款申请并出具合法等额发票后，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个工作日内支付合同款。</w:t>
            </w:r>
          </w:p>
        </w:tc>
      </w:tr>
      <w:tr w:rsidR="00CF3A0E">
        <w:trPr>
          <w:trHeight w:val="476"/>
        </w:trPr>
        <w:tc>
          <w:tcPr>
            <w:tcW w:w="777"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CF3A0E" w:rsidRDefault="00037B84">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CF3A0E" w:rsidRDefault="00037B84">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CF3A0E" w:rsidRDefault="00037B84">
      <w:pPr>
        <w:topLinePunct/>
        <w:autoSpaceDE w:val="0"/>
        <w:autoSpaceDN w:val="0"/>
        <w:adjustRightInd w:val="0"/>
        <w:snapToGrid w:val="0"/>
        <w:spacing w:after="0" w:line="360" w:lineRule="auto"/>
        <w:jc w:val="center"/>
        <w:rPr>
          <w:rFonts w:ascii="宋体" w:hAnsi="宋体" w:cs="宋体"/>
          <w:sz w:val="24"/>
        </w:rPr>
      </w:pPr>
      <w:r>
        <w:rPr>
          <w:color w:val="000000"/>
          <w:sz w:val="32"/>
          <w:szCs w:val="32"/>
          <w:highlight w:val="white"/>
        </w:rPr>
        <w:br w:type="page"/>
      </w:r>
    </w:p>
    <w:p w:rsidR="00CF3A0E" w:rsidRDefault="00037B84">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CF3A0E" w:rsidRDefault="00037B8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CF3A0E" w:rsidRDefault="00037B84">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CF3A0E" w:rsidRDefault="00037B8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CF3A0E" w:rsidRDefault="00CF3A0E">
      <w:pPr>
        <w:topLinePunct/>
        <w:autoSpaceDE w:val="0"/>
        <w:autoSpaceDN w:val="0"/>
        <w:adjustRightInd w:val="0"/>
        <w:snapToGrid w:val="0"/>
        <w:spacing w:after="0" w:line="360" w:lineRule="auto"/>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CF3A0E" w:rsidRDefault="00037B8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CF3A0E" w:rsidRDefault="00037B8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CF3A0E" w:rsidRDefault="00037B84">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CF3A0E" w:rsidRDefault="00CF3A0E">
      <w:pPr>
        <w:adjustRightInd w:val="0"/>
        <w:snapToGrid w:val="0"/>
        <w:spacing w:after="0" w:line="360" w:lineRule="auto"/>
        <w:ind w:firstLineChars="196" w:firstLine="472"/>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CF3A0E" w:rsidRDefault="00037B84">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CF3A0E" w:rsidRDefault="00037B8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CF3A0E" w:rsidRDefault="00037B8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CF3A0E" w:rsidRDefault="00037B8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CF3A0E" w:rsidRDefault="00CF3A0E">
      <w:pPr>
        <w:adjustRightInd w:val="0"/>
        <w:snapToGrid w:val="0"/>
        <w:spacing w:after="0" w:line="360" w:lineRule="auto"/>
        <w:ind w:firstLineChars="180" w:firstLine="434"/>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CF3A0E" w:rsidRDefault="00CF3A0E">
      <w:pPr>
        <w:topLinePunct/>
        <w:autoSpaceDE w:val="0"/>
        <w:autoSpaceDN w:val="0"/>
        <w:adjustRightInd w:val="0"/>
        <w:snapToGrid w:val="0"/>
        <w:spacing w:after="0" w:line="360" w:lineRule="auto"/>
        <w:jc w:val="center"/>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CF3A0E" w:rsidRDefault="00037B8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CF3A0E" w:rsidRDefault="00037B84">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CF3A0E" w:rsidRDefault="00CF3A0E">
      <w:pPr>
        <w:topLinePunct/>
        <w:autoSpaceDE w:val="0"/>
        <w:autoSpaceDN w:val="0"/>
        <w:adjustRightInd w:val="0"/>
        <w:snapToGrid w:val="0"/>
        <w:spacing w:after="0" w:line="360" w:lineRule="auto"/>
        <w:rPr>
          <w:rFonts w:ascii="宋体" w:hAnsi="宋体" w:cs="宋体"/>
          <w:sz w:val="24"/>
        </w:rPr>
      </w:pPr>
    </w:p>
    <w:p w:rsidR="00CF3A0E" w:rsidRDefault="00037B84">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CF3A0E" w:rsidRDefault="00037B84">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CF3A0E" w:rsidRDefault="00CF3A0E">
      <w:pPr>
        <w:topLinePunct/>
        <w:autoSpaceDE w:val="0"/>
        <w:autoSpaceDN w:val="0"/>
        <w:adjustRightInd w:val="0"/>
        <w:snapToGrid w:val="0"/>
        <w:spacing w:after="0" w:line="360" w:lineRule="auto"/>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CF3A0E" w:rsidRDefault="00037B8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CF3A0E" w:rsidRDefault="00037B8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CF3A0E" w:rsidRDefault="00037B8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CF3A0E" w:rsidRDefault="00037B8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CF3A0E" w:rsidRDefault="00037B8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CF3A0E" w:rsidRDefault="00CF3A0E">
      <w:pPr>
        <w:overflowPunct w:val="0"/>
        <w:autoSpaceDE w:val="0"/>
        <w:autoSpaceDN w:val="0"/>
        <w:adjustRightInd w:val="0"/>
        <w:snapToGrid w:val="0"/>
        <w:spacing w:after="0" w:line="360" w:lineRule="auto"/>
        <w:ind w:firstLineChars="203" w:firstLine="489"/>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w:t>
      </w:r>
      <w:r>
        <w:rPr>
          <w:rFonts w:ascii="宋体" w:hAnsi="宋体" w:cs="宋体" w:hint="eastAsia"/>
          <w:color w:val="000000"/>
          <w:sz w:val="24"/>
          <w:highlight w:val="white"/>
        </w:rPr>
        <w:t>件格式中的相应格式文件要求</w:t>
      </w:r>
      <w:r>
        <w:rPr>
          <w:rFonts w:ascii="宋体" w:hAnsi="宋体" w:cs="宋体" w:hint="eastAsia"/>
          <w:color w:val="000000"/>
          <w:sz w:val="24"/>
          <w:highlight w:val="white"/>
        </w:rPr>
        <w:t>签署全名或加盖名章。</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CF3A0E" w:rsidRDefault="00CF3A0E">
      <w:pPr>
        <w:topLinePunct/>
        <w:autoSpaceDE w:val="0"/>
        <w:autoSpaceDN w:val="0"/>
        <w:adjustRightInd w:val="0"/>
        <w:snapToGrid w:val="0"/>
        <w:spacing w:after="0" w:line="360" w:lineRule="auto"/>
        <w:ind w:firstLineChars="204" w:firstLine="49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CF3A0E" w:rsidRDefault="00CF3A0E">
      <w:pPr>
        <w:topLinePunct/>
        <w:autoSpaceDE w:val="0"/>
        <w:autoSpaceDN w:val="0"/>
        <w:adjustRightInd w:val="0"/>
        <w:snapToGrid w:val="0"/>
        <w:spacing w:after="0" w:line="360" w:lineRule="auto"/>
        <w:jc w:val="center"/>
        <w:rPr>
          <w:rFonts w:ascii="宋体" w:hAnsi="宋体" w:cs="宋体"/>
          <w:b/>
          <w:sz w:val="24"/>
        </w:rPr>
      </w:pPr>
    </w:p>
    <w:p w:rsidR="00CF3A0E" w:rsidRDefault="00037B8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w:t>
      </w:r>
      <w:r>
        <w:rPr>
          <w:rFonts w:ascii="宋体" w:hAnsi="宋体" w:cs="宋体" w:hint="eastAsia"/>
          <w:color w:val="000000"/>
          <w:sz w:val="24"/>
          <w:highlight w:val="white"/>
        </w:rPr>
        <w:t>充、修改的内容应当按照招标文件要求签署、盖章。</w:t>
      </w:r>
    </w:p>
    <w:p w:rsidR="00CF3A0E" w:rsidRDefault="00037B84">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CF3A0E" w:rsidRDefault="00037B84">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w:t>
      </w:r>
      <w:r>
        <w:rPr>
          <w:rFonts w:ascii="宋体" w:hAnsi="宋体" w:cs="宋体" w:hint="eastAsia"/>
          <w:color w:val="000000"/>
          <w:sz w:val="24"/>
          <w:highlight w:val="white"/>
        </w:rPr>
        <w:t>对投标人的资格进行审查，以确定投标人是否具备投标资格。</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CF3A0E" w:rsidRDefault="00037B84">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CF3A0E" w:rsidRDefault="00CF3A0E">
      <w:pPr>
        <w:topLinePunct/>
        <w:autoSpaceDE w:val="0"/>
        <w:autoSpaceDN w:val="0"/>
        <w:adjustRightInd w:val="0"/>
        <w:snapToGrid w:val="0"/>
        <w:spacing w:after="0" w:line="360" w:lineRule="auto"/>
        <w:ind w:firstLine="480"/>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CF3A0E" w:rsidRDefault="00CF3A0E">
      <w:pPr>
        <w:topLinePunct/>
        <w:autoSpaceDE w:val="0"/>
        <w:autoSpaceDN w:val="0"/>
        <w:adjustRightInd w:val="0"/>
        <w:snapToGrid w:val="0"/>
        <w:spacing w:after="0" w:line="360" w:lineRule="auto"/>
        <w:ind w:firstLine="480"/>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CF3A0E" w:rsidRDefault="00CF3A0E">
      <w:pPr>
        <w:topLinePunct/>
        <w:autoSpaceDE w:val="0"/>
        <w:autoSpaceDN w:val="0"/>
        <w:adjustRightInd w:val="0"/>
        <w:snapToGrid w:val="0"/>
        <w:spacing w:after="0" w:line="360" w:lineRule="auto"/>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CF3A0E" w:rsidRDefault="00037B8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CF3A0E" w:rsidRDefault="00037B8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CF3A0E" w:rsidRDefault="00037B8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CF3A0E" w:rsidRDefault="00037B8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w:t>
      </w:r>
      <w:r>
        <w:rPr>
          <w:rFonts w:ascii="宋体" w:hAnsi="宋体" w:cs="宋体" w:hint="eastAsia"/>
          <w:color w:val="000000"/>
          <w:sz w:val="24"/>
          <w:highlight w:val="white"/>
        </w:rPr>
        <w:t>价汇总金额不一致的，以单价金额计算结果为准。</w:t>
      </w:r>
    </w:p>
    <w:p w:rsidR="00CF3A0E" w:rsidRDefault="00037B8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CF3A0E" w:rsidRDefault="00CF3A0E">
      <w:pPr>
        <w:topLinePunct/>
        <w:autoSpaceDE w:val="0"/>
        <w:autoSpaceDN w:val="0"/>
        <w:adjustRightInd w:val="0"/>
        <w:snapToGrid w:val="0"/>
        <w:spacing w:after="0" w:line="360" w:lineRule="auto"/>
        <w:ind w:left="42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w:t>
      </w:r>
      <w:r>
        <w:rPr>
          <w:rFonts w:ascii="宋体" w:hAnsi="宋体" w:cs="宋体" w:hint="eastAsia"/>
          <w:color w:val="000000"/>
          <w:sz w:val="24"/>
          <w:highlight w:val="white"/>
        </w:rPr>
        <w:t>标人串通投标的；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CF3A0E" w:rsidRDefault="00CF3A0E">
      <w:pPr>
        <w:topLinePunct/>
        <w:autoSpaceDE w:val="0"/>
        <w:autoSpaceDN w:val="0"/>
        <w:adjustRightInd w:val="0"/>
        <w:snapToGrid w:val="0"/>
        <w:spacing w:after="0" w:line="360" w:lineRule="auto"/>
        <w:ind w:firstLineChars="300" w:firstLine="72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CF3A0E" w:rsidRDefault="00037B84">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CF3A0E" w:rsidRDefault="00CF3A0E">
      <w:pPr>
        <w:topLinePunct/>
        <w:autoSpaceDE w:val="0"/>
        <w:autoSpaceDN w:val="0"/>
        <w:adjustRightInd w:val="0"/>
        <w:snapToGrid w:val="0"/>
        <w:spacing w:after="0" w:line="360" w:lineRule="auto"/>
        <w:ind w:left="420"/>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CF3A0E" w:rsidRDefault="00CF3A0E">
      <w:pPr>
        <w:topLinePunct/>
        <w:autoSpaceDE w:val="0"/>
        <w:autoSpaceDN w:val="0"/>
        <w:adjustRightInd w:val="0"/>
        <w:snapToGrid w:val="0"/>
        <w:spacing w:after="0" w:line="360" w:lineRule="auto"/>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CF3A0E" w:rsidRDefault="00037B84">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CF3A0E" w:rsidRDefault="00CF3A0E">
      <w:pPr>
        <w:pStyle w:val="aff0"/>
        <w:adjustRightInd w:val="0"/>
        <w:snapToGrid w:val="0"/>
        <w:spacing w:after="0" w:line="360" w:lineRule="auto"/>
      </w:pPr>
    </w:p>
    <w:p w:rsidR="00CF3A0E" w:rsidRDefault="00CF3A0E">
      <w:pPr>
        <w:topLinePunct/>
        <w:autoSpaceDE w:val="0"/>
        <w:autoSpaceDN w:val="0"/>
        <w:adjustRightInd w:val="0"/>
        <w:snapToGrid w:val="0"/>
        <w:spacing w:after="0" w:line="360" w:lineRule="auto"/>
        <w:ind w:firstLineChars="200" w:firstLine="480"/>
        <w:rPr>
          <w:rFonts w:ascii="宋体" w:hAnsi="宋体" w:cs="宋体"/>
          <w:sz w:val="24"/>
        </w:rPr>
      </w:pPr>
    </w:p>
    <w:p w:rsidR="00CF3A0E" w:rsidRDefault="00037B84">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CF3A0E" w:rsidRDefault="00037B84">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CF3A0E" w:rsidRDefault="00CF3A0E">
      <w:pPr>
        <w:topLinePunct/>
        <w:autoSpaceDE w:val="0"/>
        <w:autoSpaceDN w:val="0"/>
        <w:adjustRightInd w:val="0"/>
        <w:snapToGrid w:val="0"/>
        <w:spacing w:after="0" w:line="360" w:lineRule="auto"/>
        <w:ind w:firstLineChars="200" w:firstLine="480"/>
        <w:jc w:val="left"/>
        <w:rPr>
          <w:rFonts w:ascii="宋体" w:hAnsi="宋体" w:cs="宋体"/>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CF3A0E" w:rsidRDefault="00CF3A0E">
      <w:pPr>
        <w:topLinePunct/>
        <w:autoSpaceDE w:val="0"/>
        <w:autoSpaceDN w:val="0"/>
        <w:adjustRightInd w:val="0"/>
        <w:snapToGrid w:val="0"/>
        <w:spacing w:after="0" w:line="360" w:lineRule="auto"/>
        <w:rPr>
          <w:rFonts w:ascii="宋体" w:hAnsi="宋体" w:cs="宋体"/>
          <w:b/>
          <w:sz w:val="24"/>
        </w:rPr>
      </w:pPr>
    </w:p>
    <w:p w:rsidR="00CF3A0E" w:rsidRDefault="00037B8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CF3A0E" w:rsidRDefault="00CF3A0E">
      <w:pPr>
        <w:topLinePunct/>
        <w:autoSpaceDE w:val="0"/>
        <w:autoSpaceDN w:val="0"/>
        <w:adjustRightInd w:val="0"/>
        <w:snapToGrid w:val="0"/>
        <w:spacing w:after="0" w:line="360" w:lineRule="auto"/>
        <w:ind w:firstLineChars="200" w:firstLine="482"/>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CF3A0E" w:rsidRDefault="00037B8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CF3A0E" w:rsidRDefault="00CF3A0E">
      <w:pPr>
        <w:topLinePunct/>
        <w:autoSpaceDE w:val="0"/>
        <w:autoSpaceDN w:val="0"/>
        <w:adjustRightInd w:val="0"/>
        <w:snapToGrid w:val="0"/>
        <w:spacing w:after="0" w:line="360" w:lineRule="auto"/>
        <w:rPr>
          <w:rFonts w:ascii="宋体" w:hAnsi="宋体" w:cs="宋体"/>
          <w:b/>
          <w:sz w:val="24"/>
        </w:rPr>
      </w:pPr>
    </w:p>
    <w:p w:rsidR="00CF3A0E" w:rsidRDefault="00037B8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CF3A0E" w:rsidRDefault="00037B8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CF3A0E" w:rsidRDefault="00037B84">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037B84">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w:t>
      </w:r>
      <w:r>
        <w:rPr>
          <w:rFonts w:ascii="宋体" w:hAnsi="宋体" w:cs="宋体"/>
          <w:color w:val="000000"/>
          <w:sz w:val="24"/>
          <w:highlight w:val="white"/>
        </w:rPr>
        <w:t>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30</w:t>
      </w:r>
      <w:r>
        <w:rPr>
          <w:rFonts w:ascii="宋体" w:hAnsi="宋体" w:cs="宋体"/>
          <w:color w:val="000000"/>
          <w:sz w:val="24"/>
          <w:highlight w:val="white"/>
        </w:rPr>
        <w:t>分，客观分值</w:t>
      </w:r>
      <w:r>
        <w:rPr>
          <w:rFonts w:ascii="宋体" w:hAnsi="宋体" w:cs="宋体"/>
          <w:color w:val="000000"/>
          <w:sz w:val="24"/>
          <w:highlight w:val="white"/>
        </w:rPr>
        <w:t>57</w:t>
      </w:r>
      <w:r>
        <w:rPr>
          <w:rFonts w:ascii="宋体" w:hAnsi="宋体" w:cs="宋体"/>
          <w:color w:val="000000"/>
          <w:sz w:val="24"/>
          <w:highlight w:val="white"/>
        </w:rPr>
        <w:t>分，主观分值</w:t>
      </w:r>
      <w:r>
        <w:rPr>
          <w:rFonts w:ascii="宋体" w:hAnsi="宋体" w:cs="宋体"/>
          <w:color w:val="000000"/>
          <w:sz w:val="24"/>
          <w:highlight w:val="white"/>
        </w:rPr>
        <w:t>13</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CF3A0E">
        <w:tc>
          <w:tcPr>
            <w:tcW w:w="669" w:type="dxa"/>
            <w:vAlign w:val="center"/>
          </w:tcPr>
          <w:p w:rsidR="00CF3A0E" w:rsidRDefault="00037B84">
            <w:pPr>
              <w:spacing w:before="48" w:after="48" w:line="240" w:lineRule="auto"/>
              <w:jc w:val="center"/>
            </w:pPr>
            <w:r>
              <w:rPr>
                <w:rFonts w:ascii="宋体" w:hAnsi="宋体" w:cs="宋体"/>
                <w:b/>
                <w:color w:val="000000"/>
                <w:highlight w:val="white"/>
              </w:rPr>
              <w:t>序号</w:t>
            </w:r>
          </w:p>
        </w:tc>
        <w:tc>
          <w:tcPr>
            <w:tcW w:w="1276" w:type="dxa"/>
            <w:vAlign w:val="center"/>
          </w:tcPr>
          <w:p w:rsidR="00CF3A0E" w:rsidRDefault="00037B84">
            <w:pPr>
              <w:spacing w:before="48" w:after="48" w:line="240" w:lineRule="auto"/>
              <w:jc w:val="center"/>
            </w:pPr>
            <w:r>
              <w:rPr>
                <w:rFonts w:ascii="宋体" w:hAnsi="宋体" w:cs="宋体"/>
                <w:b/>
                <w:color w:val="000000"/>
                <w:highlight w:val="white"/>
              </w:rPr>
              <w:t>类别</w:t>
            </w:r>
          </w:p>
        </w:tc>
        <w:tc>
          <w:tcPr>
            <w:tcW w:w="1134" w:type="dxa"/>
            <w:vAlign w:val="center"/>
          </w:tcPr>
          <w:p w:rsidR="00CF3A0E" w:rsidRDefault="00037B84">
            <w:pPr>
              <w:spacing w:before="48" w:after="48" w:line="240" w:lineRule="auto"/>
              <w:jc w:val="center"/>
            </w:pPr>
            <w:r>
              <w:rPr>
                <w:rFonts w:ascii="宋体" w:hAnsi="宋体" w:cs="宋体"/>
                <w:b/>
                <w:color w:val="000000"/>
                <w:highlight w:val="white"/>
              </w:rPr>
              <w:t>评审因素</w:t>
            </w:r>
          </w:p>
        </w:tc>
        <w:tc>
          <w:tcPr>
            <w:tcW w:w="1276" w:type="dxa"/>
            <w:vAlign w:val="center"/>
          </w:tcPr>
          <w:p w:rsidR="00CF3A0E" w:rsidRDefault="00037B84">
            <w:pPr>
              <w:spacing w:before="48" w:after="48" w:line="240" w:lineRule="auto"/>
              <w:jc w:val="center"/>
            </w:pPr>
            <w:r>
              <w:rPr>
                <w:rFonts w:ascii="宋体" w:hAnsi="宋体" w:cs="宋体"/>
                <w:b/>
                <w:color w:val="000000"/>
                <w:highlight w:val="white"/>
              </w:rPr>
              <w:t>主要内容</w:t>
            </w:r>
          </w:p>
        </w:tc>
        <w:tc>
          <w:tcPr>
            <w:tcW w:w="3475" w:type="dxa"/>
            <w:vAlign w:val="center"/>
          </w:tcPr>
          <w:p w:rsidR="00CF3A0E" w:rsidRDefault="00037B84">
            <w:pPr>
              <w:spacing w:before="48" w:after="48" w:line="240" w:lineRule="auto"/>
              <w:jc w:val="center"/>
            </w:pPr>
            <w:r>
              <w:rPr>
                <w:rFonts w:ascii="宋体" w:hAnsi="宋体" w:cs="宋体"/>
                <w:b/>
                <w:color w:val="000000"/>
                <w:highlight w:val="white"/>
              </w:rPr>
              <w:t>指标要求</w:t>
            </w:r>
          </w:p>
        </w:tc>
        <w:tc>
          <w:tcPr>
            <w:tcW w:w="1196" w:type="dxa"/>
            <w:vAlign w:val="center"/>
          </w:tcPr>
          <w:p w:rsidR="00CF3A0E" w:rsidRDefault="00037B84">
            <w:pPr>
              <w:spacing w:before="48" w:after="48" w:line="240" w:lineRule="auto"/>
              <w:jc w:val="center"/>
            </w:pPr>
            <w:r>
              <w:rPr>
                <w:rFonts w:ascii="宋体" w:hAnsi="宋体" w:cs="宋体"/>
                <w:b/>
                <w:color w:val="000000"/>
                <w:highlight w:val="white"/>
              </w:rPr>
              <w:t>细项分值</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1</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(30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报价</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价格</w:t>
            </w:r>
          </w:p>
        </w:tc>
        <w:tc>
          <w:tcPr>
            <w:tcW w:w="360" w:type="dxa"/>
          </w:tcPr>
          <w:p w:rsidR="00CF3A0E" w:rsidRDefault="00037B84">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×30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30</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2</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履约能力</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相关证书</w:t>
            </w:r>
          </w:p>
        </w:tc>
        <w:tc>
          <w:tcPr>
            <w:tcW w:w="360" w:type="dxa"/>
          </w:tcPr>
          <w:p w:rsidR="00CF3A0E" w:rsidRDefault="00037B84">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3</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3</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履约能力</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成功案例</w:t>
            </w:r>
          </w:p>
        </w:tc>
        <w:tc>
          <w:tcPr>
            <w:tcW w:w="360" w:type="dxa"/>
          </w:tcPr>
          <w:p w:rsidR="00CF3A0E" w:rsidRDefault="00037B84">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3</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4</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履约能力</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技术力量</w:t>
            </w:r>
          </w:p>
        </w:tc>
        <w:tc>
          <w:tcPr>
            <w:tcW w:w="360" w:type="dxa"/>
          </w:tcPr>
          <w:p w:rsidR="00CF3A0E" w:rsidRDefault="00037B84">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1</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5</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满足指标要求情况</w:t>
            </w:r>
          </w:p>
        </w:tc>
        <w:tc>
          <w:tcPr>
            <w:tcW w:w="360" w:type="dxa"/>
          </w:tcPr>
          <w:p w:rsidR="00CF3A0E" w:rsidRDefault="00037B84">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2.5</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50</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6</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F3A0E" w:rsidRDefault="00037B84">
            <w:pPr>
              <w:spacing w:before="48" w:after="48" w:line="240" w:lineRule="auto"/>
              <w:jc w:val="center"/>
            </w:pPr>
            <w:r>
              <w:rPr>
                <w:rFonts w:ascii="宋体" w:hAnsi="宋体" w:cs="宋体"/>
                <w:color w:val="000000"/>
                <w:highlight w:val="white"/>
              </w:rPr>
              <w:t>技术和服务水平</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管理实施方案</w:t>
            </w:r>
          </w:p>
        </w:tc>
        <w:tc>
          <w:tcPr>
            <w:tcW w:w="360" w:type="dxa"/>
          </w:tcPr>
          <w:p w:rsidR="00CF3A0E" w:rsidRDefault="00037B8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w:t>
            </w:r>
            <w:r>
              <w:rPr>
                <w:rFonts w:ascii="宋体" w:hAnsi="宋体" w:cs="宋体"/>
                <w:color w:val="000000"/>
                <w:highlight w:val="white"/>
              </w:rPr>
              <w:lastRenderedPageBreak/>
              <w:t>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lastRenderedPageBreak/>
              <w:t>3</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7</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技术和服务水平</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技术服务方案</w:t>
            </w:r>
          </w:p>
        </w:tc>
        <w:tc>
          <w:tcPr>
            <w:tcW w:w="360" w:type="dxa"/>
          </w:tcPr>
          <w:p w:rsidR="00CF3A0E" w:rsidRDefault="00037B8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服务标准；</w:t>
            </w:r>
            <w:r>
              <w:rPr>
                <w:rFonts w:ascii="宋体" w:hAnsi="宋体" w:cs="宋体"/>
                <w:color w:val="000000"/>
                <w:highlight w:val="white"/>
              </w:rPr>
              <w:t>3.</w:t>
            </w:r>
            <w:r>
              <w:rPr>
                <w:rFonts w:ascii="宋体" w:hAnsi="宋体" w:cs="宋体"/>
                <w:color w:val="000000"/>
                <w:highlight w:val="white"/>
              </w:rPr>
              <w:t>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3</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8</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技术和服务水平</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应急及安全保障方案</w:t>
            </w:r>
          </w:p>
        </w:tc>
        <w:tc>
          <w:tcPr>
            <w:tcW w:w="360" w:type="dxa"/>
          </w:tcPr>
          <w:p w:rsidR="00CF3A0E" w:rsidRDefault="00037B8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安全保障方法及预警和预防机制；</w:t>
            </w:r>
            <w:r>
              <w:rPr>
                <w:rFonts w:ascii="宋体" w:hAnsi="宋体" w:cs="宋体"/>
                <w:color w:val="000000"/>
                <w:highlight w:val="white"/>
              </w:rPr>
              <w:t>2.</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分。否则不得分。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2</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9</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技术和服务水平</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保密方案</w:t>
            </w:r>
          </w:p>
        </w:tc>
        <w:tc>
          <w:tcPr>
            <w:tcW w:w="360" w:type="dxa"/>
          </w:tcPr>
          <w:p w:rsidR="00CF3A0E" w:rsidRDefault="00037B8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保密组织管理及保密制度；</w:t>
            </w:r>
            <w:r>
              <w:rPr>
                <w:rFonts w:ascii="宋体" w:hAnsi="宋体" w:cs="宋体"/>
                <w:color w:val="000000"/>
                <w:highlight w:val="white"/>
              </w:rPr>
              <w:t>2.</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分。否则不得分。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2</w:t>
            </w:r>
          </w:p>
        </w:tc>
      </w:tr>
      <w:tr w:rsidR="00CF3A0E">
        <w:tc>
          <w:tcPr>
            <w:tcW w:w="360" w:type="dxa"/>
            <w:vAlign w:val="center"/>
          </w:tcPr>
          <w:p w:rsidR="00CF3A0E" w:rsidRDefault="00037B84">
            <w:pPr>
              <w:spacing w:before="48" w:after="48" w:line="240" w:lineRule="auto"/>
              <w:jc w:val="center"/>
            </w:pPr>
            <w:r>
              <w:rPr>
                <w:rFonts w:ascii="宋体" w:hAnsi="宋体" w:cs="宋体"/>
                <w:color w:val="000000"/>
                <w:highlight w:val="white"/>
              </w:rPr>
              <w:t>10</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F3A0E" w:rsidRDefault="00037B84">
            <w:pPr>
              <w:spacing w:before="48" w:after="48" w:line="240" w:lineRule="auto"/>
              <w:jc w:val="center"/>
            </w:pPr>
            <w:r>
              <w:rPr>
                <w:rFonts w:ascii="宋体" w:hAnsi="宋体" w:cs="宋体"/>
                <w:color w:val="000000"/>
                <w:highlight w:val="white"/>
              </w:rPr>
              <w:t>技术和服务水平</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验收方案</w:t>
            </w:r>
          </w:p>
        </w:tc>
        <w:tc>
          <w:tcPr>
            <w:tcW w:w="360" w:type="dxa"/>
          </w:tcPr>
          <w:p w:rsidR="00CF3A0E" w:rsidRDefault="00037B8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F3A0E" w:rsidRDefault="00037B84">
            <w:pPr>
              <w:spacing w:before="48" w:after="48" w:line="240" w:lineRule="auto"/>
              <w:jc w:val="center"/>
            </w:pPr>
            <w:r>
              <w:rPr>
                <w:rFonts w:ascii="宋体" w:hAnsi="宋体" w:cs="宋体"/>
                <w:color w:val="000000"/>
                <w:highlight w:val="white"/>
              </w:rPr>
              <w:t>3</w:t>
            </w:r>
          </w:p>
        </w:tc>
      </w:tr>
      <w:tr w:rsidR="00CF3A0E">
        <w:tc>
          <w:tcPr>
            <w:tcW w:w="1800" w:type="dxa"/>
            <w:gridSpan w:val="5"/>
          </w:tcPr>
          <w:p w:rsidR="00CF3A0E" w:rsidRDefault="00037B84">
            <w:pPr>
              <w:spacing w:before="48" w:after="48" w:line="240" w:lineRule="auto"/>
              <w:jc w:val="center"/>
            </w:pPr>
            <w:r>
              <w:rPr>
                <w:rFonts w:ascii="宋体" w:hAnsi="宋体" w:cs="宋体"/>
                <w:color w:val="000000"/>
                <w:highlight w:val="white"/>
              </w:rPr>
              <w:t>合计</w:t>
            </w:r>
          </w:p>
        </w:tc>
        <w:tc>
          <w:tcPr>
            <w:tcW w:w="360" w:type="dxa"/>
          </w:tcPr>
          <w:p w:rsidR="00CF3A0E" w:rsidRDefault="00037B84">
            <w:pPr>
              <w:spacing w:before="48" w:after="48" w:line="240" w:lineRule="auto"/>
              <w:jc w:val="center"/>
            </w:pPr>
            <w:r>
              <w:rPr>
                <w:rFonts w:ascii="宋体" w:hAnsi="宋体" w:cs="宋体"/>
                <w:color w:val="000000"/>
                <w:highlight w:val="white"/>
              </w:rPr>
              <w:t>100</w:t>
            </w:r>
          </w:p>
        </w:tc>
      </w:tr>
    </w:tbl>
    <w:p w:rsidR="00CF3A0E" w:rsidRDefault="00CF3A0E"/>
    <w:p w:rsidR="00CF3A0E" w:rsidRDefault="00037B84">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CF3A0E" w:rsidRDefault="00CF3A0E">
      <w:pPr>
        <w:spacing w:after="0"/>
        <w:jc w:val="center"/>
        <w:rPr>
          <w:rFonts w:ascii="宋体" w:hAnsi="宋体" w:cs="宋体"/>
          <w:b/>
          <w:bCs/>
          <w:spacing w:val="-20"/>
          <w:kern w:val="44"/>
          <w:sz w:val="48"/>
          <w:szCs w:val="48"/>
        </w:rPr>
      </w:pPr>
    </w:p>
    <w:p w:rsidR="00CF3A0E" w:rsidRDefault="00CF3A0E">
      <w:pPr>
        <w:spacing w:after="0"/>
        <w:jc w:val="center"/>
        <w:rPr>
          <w:rFonts w:ascii="宋体" w:hAnsi="宋体" w:cs="宋体"/>
          <w:b/>
          <w:bCs/>
          <w:spacing w:val="-20"/>
          <w:kern w:val="44"/>
          <w:sz w:val="48"/>
          <w:szCs w:val="48"/>
        </w:rPr>
      </w:pPr>
    </w:p>
    <w:p w:rsidR="00CF3A0E" w:rsidRDefault="00CF3A0E">
      <w:pPr>
        <w:spacing w:after="0"/>
        <w:jc w:val="center"/>
        <w:rPr>
          <w:rFonts w:ascii="宋体" w:hAnsi="宋体" w:cs="宋体"/>
          <w:b/>
          <w:bCs/>
          <w:spacing w:val="-20"/>
          <w:kern w:val="44"/>
          <w:sz w:val="48"/>
          <w:szCs w:val="48"/>
        </w:rPr>
      </w:pPr>
    </w:p>
    <w:p w:rsidR="00CF3A0E" w:rsidRDefault="00037B84">
      <w:pPr>
        <w:spacing w:after="0"/>
        <w:jc w:val="center"/>
        <w:rPr>
          <w:rFonts w:ascii="宋体" w:hAnsi="宋体" w:cs="宋体"/>
          <w:b/>
          <w:bCs/>
          <w:spacing w:val="-20"/>
          <w:kern w:val="44"/>
          <w:sz w:val="48"/>
          <w:szCs w:val="48"/>
        </w:rPr>
      </w:pPr>
      <w:r>
        <w:rPr>
          <w:rFonts w:ascii="宋体" w:hAnsi="宋体" w:cs="宋体" w:hint="eastAsia"/>
          <w:b/>
          <w:bCs/>
          <w:color w:val="000000"/>
          <w:spacing w:val="-20"/>
          <w:kern w:val="44"/>
          <w:sz w:val="48"/>
          <w:szCs w:val="48"/>
          <w:highlight w:val="white"/>
        </w:rPr>
        <w:t>政府采购货物买卖合同</w:t>
      </w:r>
    </w:p>
    <w:p w:rsidR="00CF3A0E" w:rsidRDefault="00CF3A0E">
      <w:pPr>
        <w:rPr>
          <w:rFonts w:ascii="宋体" w:hAnsi="宋体" w:cs="宋体"/>
          <w:b/>
          <w:bCs/>
          <w:spacing w:val="-20"/>
          <w:kern w:val="44"/>
          <w:sz w:val="40"/>
          <w:szCs w:val="40"/>
        </w:rPr>
      </w:pPr>
    </w:p>
    <w:p w:rsidR="00CF3A0E" w:rsidRDefault="00CF3A0E">
      <w:pPr>
        <w:rPr>
          <w:rFonts w:ascii="宋体" w:hAnsi="宋体" w:cs="宋体"/>
          <w:b/>
          <w:bCs/>
          <w:spacing w:val="-20"/>
          <w:kern w:val="44"/>
          <w:sz w:val="40"/>
          <w:szCs w:val="40"/>
        </w:rPr>
      </w:pPr>
    </w:p>
    <w:p w:rsidR="00CF3A0E" w:rsidRDefault="00CF3A0E">
      <w:pPr>
        <w:rPr>
          <w:rFonts w:ascii="宋体" w:hAnsi="宋体" w:cs="宋体"/>
          <w:b/>
          <w:bCs/>
          <w:spacing w:val="-20"/>
          <w:kern w:val="44"/>
          <w:sz w:val="40"/>
          <w:szCs w:val="40"/>
        </w:rPr>
      </w:pPr>
    </w:p>
    <w:p w:rsidR="00CF3A0E" w:rsidRDefault="00037B84">
      <w:pPr>
        <w:spacing w:line="360" w:lineRule="auto"/>
        <w:ind w:leftChars="200" w:left="420" w:firstLineChars="400" w:firstLine="1280"/>
        <w:rPr>
          <w:sz w:val="32"/>
          <w:szCs w:val="32"/>
        </w:rPr>
      </w:pPr>
      <w:r>
        <w:rPr>
          <w:rFonts w:ascii="宋体" w:hAnsi="宋体" w:cs="宋体" w:hint="eastAsia"/>
          <w:color w:val="000000"/>
          <w:sz w:val="32"/>
          <w:szCs w:val="32"/>
          <w:highlight w:val="white"/>
        </w:rPr>
        <w:t>项目名称：</w:t>
      </w:r>
      <w:r>
        <w:rPr>
          <w:rFonts w:hint="eastAsia"/>
          <w:color w:val="000000"/>
          <w:sz w:val="32"/>
          <w:szCs w:val="32"/>
          <w:highlight w:val="white"/>
          <w:u w:val="single"/>
        </w:rPr>
        <w:t xml:space="preserve">                   </w:t>
      </w:r>
    </w:p>
    <w:p w:rsidR="00CF3A0E" w:rsidRDefault="00037B84">
      <w:pPr>
        <w:spacing w:line="360" w:lineRule="auto"/>
        <w:ind w:leftChars="200" w:left="420" w:firstLineChars="400" w:firstLine="1280"/>
        <w:rPr>
          <w:sz w:val="32"/>
          <w:szCs w:val="32"/>
          <w:u w:val="single"/>
        </w:rPr>
      </w:pPr>
      <w:r>
        <w:rPr>
          <w:rFonts w:hint="eastAsia"/>
          <w:color w:val="000000"/>
          <w:sz w:val="32"/>
          <w:szCs w:val="32"/>
          <w:highlight w:val="white"/>
        </w:rPr>
        <w:t>合同编号：</w:t>
      </w:r>
      <w:r>
        <w:rPr>
          <w:rFonts w:hint="eastAsia"/>
          <w:color w:val="000000"/>
          <w:sz w:val="32"/>
          <w:szCs w:val="32"/>
          <w:highlight w:val="white"/>
          <w:u w:val="single"/>
        </w:rPr>
        <w:t xml:space="preserve">                   </w:t>
      </w:r>
    </w:p>
    <w:p w:rsidR="00CF3A0E" w:rsidRDefault="00037B84">
      <w:pPr>
        <w:spacing w:line="360" w:lineRule="auto"/>
        <w:ind w:leftChars="200" w:left="420" w:firstLineChars="400" w:firstLine="1280"/>
        <w:rPr>
          <w:sz w:val="32"/>
          <w:szCs w:val="32"/>
        </w:rPr>
      </w:pPr>
      <w:r>
        <w:rPr>
          <w:rFonts w:hint="eastAsia"/>
          <w:color w:val="000000"/>
          <w:sz w:val="32"/>
          <w:szCs w:val="32"/>
          <w:highlight w:val="white"/>
        </w:rPr>
        <w:t>甲</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CF3A0E" w:rsidRDefault="00037B84">
      <w:pPr>
        <w:spacing w:line="360" w:lineRule="auto"/>
        <w:ind w:leftChars="200" w:left="420" w:firstLineChars="400" w:firstLine="1280"/>
        <w:rPr>
          <w:sz w:val="32"/>
          <w:szCs w:val="32"/>
          <w:u w:val="single"/>
        </w:rPr>
      </w:pPr>
      <w:r>
        <w:rPr>
          <w:rFonts w:hint="eastAsia"/>
          <w:color w:val="000000"/>
          <w:sz w:val="32"/>
          <w:szCs w:val="32"/>
          <w:highlight w:val="white"/>
        </w:rPr>
        <w:t>乙</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CF3A0E" w:rsidRDefault="00037B84">
      <w:pPr>
        <w:spacing w:line="360" w:lineRule="auto"/>
        <w:ind w:leftChars="200" w:left="420" w:firstLineChars="400" w:firstLine="1280"/>
        <w:rPr>
          <w:sz w:val="32"/>
          <w:szCs w:val="32"/>
        </w:rPr>
      </w:pPr>
      <w:r>
        <w:rPr>
          <w:rFonts w:hint="eastAsia"/>
          <w:color w:val="000000"/>
          <w:sz w:val="32"/>
          <w:szCs w:val="32"/>
          <w:highlight w:val="white"/>
        </w:rPr>
        <w:t>签订时间：</w:t>
      </w:r>
      <w:r>
        <w:rPr>
          <w:rFonts w:hint="eastAsia"/>
          <w:color w:val="000000"/>
          <w:sz w:val="32"/>
          <w:szCs w:val="32"/>
          <w:highlight w:val="white"/>
          <w:u w:val="single"/>
        </w:rPr>
        <w:t xml:space="preserve">                   </w:t>
      </w:r>
    </w:p>
    <w:p w:rsidR="00CF3A0E" w:rsidRDefault="00CF3A0E"/>
    <w:p w:rsidR="00CF3A0E" w:rsidRDefault="00CF3A0E">
      <w:pPr>
        <w:rPr>
          <w:rFonts w:eastAsia="黑体"/>
          <w:sz w:val="44"/>
          <w:szCs w:val="44"/>
        </w:rPr>
      </w:pPr>
    </w:p>
    <w:p w:rsidR="00CF3A0E" w:rsidRDefault="00CF3A0E">
      <w:pPr>
        <w:rPr>
          <w:rFonts w:eastAsia="黑体"/>
          <w:sz w:val="44"/>
          <w:szCs w:val="44"/>
        </w:rPr>
      </w:pPr>
    </w:p>
    <w:p w:rsidR="00CF3A0E" w:rsidRDefault="00CF3A0E">
      <w:pPr>
        <w:spacing w:after="120"/>
        <w:rPr>
          <w:rFonts w:ascii="Calibri" w:eastAsia="黑体" w:hAnsi="Calibri"/>
          <w:sz w:val="44"/>
          <w:szCs w:val="44"/>
        </w:rPr>
      </w:pPr>
    </w:p>
    <w:p w:rsidR="00CF3A0E" w:rsidRDefault="00CF3A0E">
      <w:pPr>
        <w:rPr>
          <w:rFonts w:eastAsia="黑体"/>
          <w:sz w:val="44"/>
          <w:szCs w:val="44"/>
        </w:rPr>
      </w:pPr>
    </w:p>
    <w:p w:rsidR="00CF3A0E" w:rsidRDefault="00CF3A0E">
      <w:pPr>
        <w:spacing w:after="120"/>
        <w:rPr>
          <w:rFonts w:ascii="Calibri" w:hAnsi="Calibri"/>
          <w:szCs w:val="22"/>
        </w:rPr>
      </w:pPr>
    </w:p>
    <w:p w:rsidR="00CF3A0E" w:rsidRDefault="00037B84">
      <w:pPr>
        <w:keepNext/>
        <w:keepLines/>
        <w:adjustRightInd w:val="0"/>
        <w:snapToGrid w:val="0"/>
        <w:spacing w:line="400" w:lineRule="exact"/>
        <w:jc w:val="center"/>
        <w:outlineLvl w:val="1"/>
        <w:rPr>
          <w:rFonts w:ascii="黑体" w:eastAsia="黑体" w:hAnsi="华文中宋"/>
          <w:sz w:val="28"/>
          <w:szCs w:val="28"/>
        </w:rPr>
      </w:pPr>
      <w:r>
        <w:rPr>
          <w:rFonts w:ascii="黑体" w:eastAsia="黑体" w:hAnsi="黑体" w:hint="eastAsia"/>
          <w:color w:val="000000"/>
          <w:sz w:val="28"/>
          <w:szCs w:val="28"/>
          <w:highlight w:val="white"/>
        </w:rPr>
        <w:lastRenderedPageBreak/>
        <w:t>第一节</w:t>
      </w:r>
      <w:r>
        <w:rPr>
          <w:rFonts w:ascii="黑体" w:eastAsia="黑体" w:hAnsi="黑体" w:hint="eastAsia"/>
          <w:color w:val="000000"/>
          <w:sz w:val="28"/>
          <w:szCs w:val="28"/>
          <w:highlight w:val="white"/>
        </w:rPr>
        <w:t xml:space="preserve"> </w:t>
      </w:r>
      <w:r>
        <w:rPr>
          <w:rFonts w:ascii="黑体" w:eastAsia="黑体" w:hAnsi="华文中宋" w:hint="eastAsia"/>
          <w:color w:val="000000"/>
          <w:sz w:val="28"/>
          <w:szCs w:val="28"/>
          <w:highlight w:val="white"/>
        </w:rPr>
        <w:t>政府采购合同协议书</w:t>
      </w:r>
    </w:p>
    <w:p w:rsidR="00CF3A0E" w:rsidRDefault="00CF3A0E">
      <w:pPr>
        <w:keepNext/>
        <w:keepLines/>
        <w:adjustRightInd w:val="0"/>
        <w:snapToGrid w:val="0"/>
        <w:spacing w:line="400" w:lineRule="exact"/>
        <w:jc w:val="center"/>
        <w:outlineLvl w:val="1"/>
        <w:rPr>
          <w:rFonts w:ascii="黑体" w:eastAsia="黑体" w:hAnsi="华文中宋"/>
          <w:sz w:val="28"/>
          <w:szCs w:val="28"/>
        </w:rPr>
      </w:pPr>
    </w:p>
    <w:p w:rsidR="00CF3A0E" w:rsidRDefault="00037B84">
      <w:pPr>
        <w:adjustRightInd w:val="0"/>
        <w:snapToGrid w:val="0"/>
        <w:spacing w:line="400" w:lineRule="exact"/>
        <w:rPr>
          <w:rFonts w:ascii="宋体" w:hAnsi="宋体"/>
          <w:szCs w:val="21"/>
          <w:u w:val="single"/>
        </w:rPr>
      </w:pPr>
      <w:r>
        <w:rPr>
          <w:rFonts w:ascii="宋体" w:hAnsi="宋体" w:hint="eastAsia"/>
          <w:color w:val="000000"/>
          <w:szCs w:val="21"/>
          <w:highlight w:val="white"/>
        </w:rPr>
        <w:t>甲方（全称）：</w:t>
      </w:r>
      <w:r>
        <w:rPr>
          <w:rFonts w:ascii="宋体" w:hAnsi="宋体" w:hint="eastAsia"/>
          <w:color w:val="000000"/>
          <w:szCs w:val="21"/>
          <w:highlight w:val="white"/>
          <w:u w:val="single"/>
        </w:rPr>
        <w:t>国家税务总局吉林省税务局</w:t>
      </w:r>
    </w:p>
    <w:p w:rsidR="00CF3A0E" w:rsidRDefault="00037B84">
      <w:pPr>
        <w:adjustRightInd w:val="0"/>
        <w:snapToGrid w:val="0"/>
        <w:spacing w:line="400" w:lineRule="exact"/>
        <w:rPr>
          <w:rFonts w:ascii="宋体" w:hAnsi="宋体"/>
          <w:szCs w:val="21"/>
        </w:rPr>
      </w:pPr>
      <w:r>
        <w:rPr>
          <w:rFonts w:ascii="宋体" w:hAnsi="宋体" w:hint="eastAsia"/>
          <w:color w:val="000000"/>
          <w:szCs w:val="21"/>
          <w:highlight w:val="white"/>
        </w:rPr>
        <w:t>乙方（全称）：</w:t>
      </w:r>
      <w:r>
        <w:rPr>
          <w:rFonts w:ascii="宋体" w:hAnsi="宋体" w:hint="eastAsia"/>
          <w:color w:val="000000"/>
          <w:szCs w:val="21"/>
          <w:highlight w:val="white"/>
          <w:u w:val="single"/>
        </w:rPr>
        <w:t xml:space="preserve">                         </w:t>
      </w:r>
    </w:p>
    <w:p w:rsidR="00CF3A0E" w:rsidRDefault="00037B84">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依据《中华人民共和国民法典》、《中华人民共和国政府采购法》等有关的法律法规，以及本采购项目的招标</w:t>
      </w:r>
      <w:r>
        <w:rPr>
          <w:rFonts w:ascii="宋体" w:hAnsi="宋体" w:hint="eastAsia"/>
          <w:color w:val="000000"/>
          <w:szCs w:val="21"/>
          <w:highlight w:val="white"/>
        </w:rPr>
        <w:t>/</w:t>
      </w:r>
      <w:r>
        <w:rPr>
          <w:rFonts w:ascii="宋体" w:hAnsi="宋体" w:hint="eastAsia"/>
          <w:color w:val="000000"/>
          <w:szCs w:val="21"/>
          <w:highlight w:val="white"/>
        </w:rPr>
        <w:t>谈判文件等采购文件、乙方的《投标（响应）文件》及《中标（成交）通知书》，甲乙双方同意签订本合同。具体情况及要求如下：</w:t>
      </w:r>
      <w:r>
        <w:rPr>
          <w:rFonts w:ascii="宋体" w:hAnsi="宋体" w:hint="eastAsia"/>
          <w:color w:val="000000"/>
          <w:szCs w:val="21"/>
          <w:highlight w:val="white"/>
        </w:rPr>
        <w:t xml:space="preserve">     </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项目信息</w:t>
      </w:r>
    </w:p>
    <w:p w:rsidR="00CF3A0E" w:rsidRDefault="00037B84">
      <w:pPr>
        <w:numPr>
          <w:ilvl w:val="0"/>
          <w:numId w:val="9"/>
        </w:numPr>
        <w:adjustRightInd w:val="0"/>
        <w:snapToGrid w:val="0"/>
        <w:spacing w:after="0" w:line="400" w:lineRule="exact"/>
        <w:ind w:firstLineChars="200" w:firstLine="420"/>
        <w:rPr>
          <w:rFonts w:ascii="宋体" w:hAnsi="宋体"/>
          <w:szCs w:val="21"/>
          <w:u w:val="single"/>
        </w:rPr>
      </w:pPr>
      <w:r>
        <w:rPr>
          <w:rFonts w:ascii="宋体" w:hAnsi="宋体" w:hint="eastAsia"/>
          <w:color w:val="000000"/>
          <w:szCs w:val="21"/>
          <w:highlight w:val="white"/>
        </w:rPr>
        <w:t>采购项目名称：</w:t>
      </w:r>
      <w:r>
        <w:rPr>
          <w:rFonts w:ascii="宋体" w:hAnsi="宋体"/>
          <w:color w:val="000000"/>
          <w:szCs w:val="21"/>
          <w:highlight w:val="white"/>
          <w:u w:val="single"/>
        </w:rPr>
        <w:t xml:space="preserve">                                       </w:t>
      </w:r>
    </w:p>
    <w:p w:rsidR="00CF3A0E" w:rsidRDefault="00037B84">
      <w:pPr>
        <w:tabs>
          <w:tab w:val="left" w:pos="999"/>
        </w:tabs>
        <w:adjustRightInd w:val="0"/>
        <w:snapToGrid w:val="0"/>
        <w:spacing w:after="0"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采购项目编号：</w:t>
      </w:r>
      <w:r>
        <w:rPr>
          <w:rFonts w:ascii="宋体" w:hAnsi="宋体"/>
          <w:color w:val="000000"/>
          <w:szCs w:val="21"/>
          <w:highlight w:val="white"/>
          <w:u w:val="single"/>
        </w:rPr>
        <w:t xml:space="preserve">                                       </w:t>
      </w:r>
    </w:p>
    <w:p w:rsidR="00CF3A0E" w:rsidRDefault="00037B84">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）采购计划编号：</w:t>
      </w:r>
      <w:r>
        <w:rPr>
          <w:rFonts w:ascii="宋体" w:hAnsi="宋体"/>
          <w:color w:val="000000"/>
          <w:szCs w:val="21"/>
          <w:highlight w:val="white"/>
          <w:u w:val="single"/>
        </w:rPr>
        <w:t xml:space="preserve">              </w:t>
      </w:r>
      <w:r>
        <w:rPr>
          <w:rFonts w:ascii="宋体" w:hAnsi="宋体" w:hint="eastAsia"/>
          <w:color w:val="000000"/>
          <w:szCs w:val="21"/>
          <w:highlight w:val="white"/>
          <w:u w:val="single"/>
        </w:rPr>
        <w:t xml:space="preserve">                    </w:t>
      </w:r>
      <w:r>
        <w:rPr>
          <w:rFonts w:ascii="宋体" w:hAnsi="宋体"/>
          <w:color w:val="000000"/>
          <w:szCs w:val="21"/>
          <w:highlight w:val="white"/>
          <w:u w:val="single"/>
        </w:rPr>
        <w:t xml:space="preserve">     </w:t>
      </w:r>
      <w:r>
        <w:rPr>
          <w:rFonts w:ascii="宋体" w:hAnsi="宋体"/>
          <w:color w:val="000000"/>
          <w:szCs w:val="21"/>
          <w:highlight w:val="white"/>
        </w:rPr>
        <w:t xml:space="preserve"> </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）项目内容：</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采购标的及数量（台</w:t>
      </w:r>
      <w:r>
        <w:rPr>
          <w:rFonts w:ascii="宋体" w:hAnsi="宋体" w:hint="eastAsia"/>
          <w:color w:val="000000"/>
          <w:szCs w:val="21"/>
          <w:highlight w:val="white"/>
        </w:rPr>
        <w:t>/</w:t>
      </w:r>
      <w:r>
        <w:rPr>
          <w:rFonts w:ascii="宋体" w:hAnsi="宋体" w:hint="eastAsia"/>
          <w:color w:val="000000"/>
          <w:szCs w:val="21"/>
          <w:highlight w:val="white"/>
        </w:rPr>
        <w:t>套</w:t>
      </w:r>
      <w:r>
        <w:rPr>
          <w:rFonts w:ascii="宋体" w:hAnsi="宋体"/>
          <w:color w:val="000000"/>
          <w:szCs w:val="21"/>
          <w:highlight w:val="white"/>
          <w:lang w:val="en"/>
        </w:rPr>
        <w:t>/</w:t>
      </w:r>
      <w:r>
        <w:rPr>
          <w:rFonts w:ascii="宋体" w:hAnsi="宋体" w:hint="eastAsia"/>
          <w:color w:val="000000"/>
          <w:szCs w:val="21"/>
          <w:highlight w:val="white"/>
          <w:lang w:val="en"/>
        </w:rPr>
        <w:t>个</w:t>
      </w:r>
      <w:r>
        <w:rPr>
          <w:rFonts w:ascii="宋体" w:hAnsi="宋体"/>
          <w:color w:val="000000"/>
          <w:szCs w:val="21"/>
          <w:highlight w:val="white"/>
          <w:lang w:val="en"/>
        </w:rPr>
        <w:t>/</w:t>
      </w:r>
      <w:r>
        <w:rPr>
          <w:rFonts w:ascii="宋体" w:hAnsi="宋体" w:hint="eastAsia"/>
          <w:color w:val="000000"/>
          <w:szCs w:val="21"/>
          <w:highlight w:val="white"/>
          <w:lang w:val="en"/>
        </w:rPr>
        <w:t>架</w:t>
      </w:r>
      <w:r>
        <w:rPr>
          <w:rFonts w:ascii="宋体" w:hAnsi="宋体"/>
          <w:color w:val="000000"/>
          <w:szCs w:val="21"/>
          <w:highlight w:val="white"/>
          <w:lang w:val="en"/>
        </w:rPr>
        <w:t>/</w:t>
      </w:r>
      <w:r>
        <w:rPr>
          <w:rFonts w:ascii="宋体" w:hAnsi="宋体" w:hint="eastAsia"/>
          <w:color w:val="000000"/>
          <w:szCs w:val="21"/>
          <w:highlight w:val="white"/>
          <w:lang w:val="en"/>
        </w:rPr>
        <w:t>组等</w:t>
      </w:r>
      <w:r>
        <w:rPr>
          <w:rFonts w:ascii="宋体" w:hAnsi="宋体" w:hint="eastAsia"/>
          <w:color w:val="000000"/>
          <w:szCs w:val="21"/>
          <w:highlight w:val="white"/>
        </w:rPr>
        <w:t>）：</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cs="宋体"/>
          <w:szCs w:val="21"/>
          <w:lang w:val="en"/>
        </w:rPr>
      </w:pPr>
      <w:r>
        <w:rPr>
          <w:rFonts w:ascii="宋体" w:hAnsi="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lang w:val="en"/>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p>
    <w:p w:rsidR="00CF3A0E" w:rsidRDefault="00037B84">
      <w:pPr>
        <w:adjustRightInd w:val="0"/>
        <w:snapToGrid w:val="0"/>
        <w:spacing w:line="400" w:lineRule="exact"/>
        <w:ind w:firstLineChars="450" w:firstLine="945"/>
        <w:rPr>
          <w:rFonts w:ascii="宋体" w:hAnsi="宋体"/>
          <w:szCs w:val="21"/>
          <w:u w:val="single"/>
        </w:rPr>
      </w:pPr>
      <w:r>
        <w:rPr>
          <w:rFonts w:ascii="宋体" w:hAnsi="宋体" w:hint="eastAsia"/>
          <w:color w:val="000000"/>
          <w:szCs w:val="21"/>
          <w:highlight w:val="white"/>
        </w:rPr>
        <w:t>采购标的的技术要求、商务要求具体见附件。</w:t>
      </w:r>
    </w:p>
    <w:p w:rsidR="00CF3A0E" w:rsidRDefault="00037B84">
      <w:pPr>
        <w:adjustRightInd w:val="0"/>
        <w:snapToGrid w:val="0"/>
        <w:spacing w:line="400" w:lineRule="exact"/>
        <w:ind w:firstLineChars="450" w:firstLine="945"/>
        <w:rPr>
          <w:rFonts w:ascii="宋体" w:hAnsi="宋体" w:cs="宋体"/>
          <w:szCs w:val="21"/>
        </w:rPr>
      </w:pPr>
      <w:r>
        <w:rPr>
          <w:rFonts w:ascii="汉仪书宋二S" w:eastAsia="汉仪书宋二S" w:hAnsi="汉仪书宋二S" w:cs="汉仪书宋二S" w:hint="eastAsia"/>
          <w:color w:val="000000"/>
          <w:szCs w:val="21"/>
          <w:highlight w:val="white"/>
        </w:rPr>
        <w:t>①</w:t>
      </w:r>
      <w:r>
        <w:rPr>
          <w:rFonts w:ascii="宋体" w:hAnsi="宋体" w:cs="宋体" w:hint="eastAsia"/>
          <w:color w:val="000000"/>
          <w:szCs w:val="21"/>
          <w:highlight w:val="white"/>
        </w:rPr>
        <w:t>涉及信息类产品，请填写该产品关键部件的品牌、型号：</w:t>
      </w:r>
    </w:p>
    <w:p w:rsidR="00CF3A0E" w:rsidRDefault="00037B84">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标的名称：</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p>
    <w:p w:rsidR="00CF3A0E" w:rsidRDefault="00037B84">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p>
    <w:p w:rsidR="00CF3A0E" w:rsidRDefault="00037B8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（注：关键部件是指财政部会同有关部门发布的政府采购需求标准规定的需要通过国家有关部门指定的测评机构开展的安全可靠测评的软硬件，如</w:t>
      </w:r>
      <w:r>
        <w:rPr>
          <w:rFonts w:ascii="宋体" w:hAnsi="宋体" w:cs="宋体" w:hint="eastAsia"/>
          <w:color w:val="000000"/>
          <w:szCs w:val="21"/>
          <w:highlight w:val="white"/>
        </w:rPr>
        <w:t>CPU</w:t>
      </w:r>
      <w:r>
        <w:rPr>
          <w:rFonts w:ascii="宋体" w:hAnsi="宋体" w:cs="宋体" w:hint="eastAsia"/>
          <w:color w:val="000000"/>
          <w:szCs w:val="21"/>
          <w:highlight w:val="white"/>
        </w:rPr>
        <w:t>芯片、操作系统、数据库等。）</w:t>
      </w:r>
    </w:p>
    <w:p w:rsidR="00CF3A0E" w:rsidRDefault="00037B8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汉仪书宋二S" w:eastAsia="汉仪书宋二S" w:hAnsi="汉仪书宋二S" w:cs="汉仪书宋二S" w:hint="eastAsia"/>
          <w:color w:val="000000"/>
          <w:szCs w:val="21"/>
          <w:highlight w:val="white"/>
        </w:rPr>
        <w:t>②</w:t>
      </w:r>
      <w:r>
        <w:rPr>
          <w:rFonts w:ascii="宋体" w:hAnsi="宋体" w:cs="宋体" w:hint="eastAsia"/>
          <w:color w:val="000000"/>
          <w:szCs w:val="21"/>
          <w:highlight w:val="white"/>
        </w:rPr>
        <w:t>涉及车辆采购，请填写是否属于新能源汽车：</w:t>
      </w:r>
    </w:p>
    <w:p w:rsidR="00CF3A0E" w:rsidRDefault="00037B8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数量：</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CF3A0E" w:rsidRDefault="00037B84">
      <w:pPr>
        <w:autoSpaceDE w:val="0"/>
        <w:autoSpaceDN w:val="0"/>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否</w:t>
      </w:r>
    </w:p>
    <w:p w:rsidR="00CF3A0E" w:rsidRDefault="00037B84">
      <w:pPr>
        <w:widowControl/>
        <w:jc w:val="left"/>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4</w:t>
      </w:r>
      <w:r>
        <w:rPr>
          <w:rFonts w:ascii="宋体" w:hAnsi="宋体" w:cs="宋体" w:hint="eastAsia"/>
          <w:color w:val="000000"/>
          <w:szCs w:val="21"/>
          <w:highlight w:val="white"/>
        </w:rPr>
        <w:t>）政府采购组织形式：</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政府集中采购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部门集中采购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分散采购</w:t>
      </w:r>
    </w:p>
    <w:p w:rsidR="00CF3A0E" w:rsidRDefault="00037B84">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lastRenderedPageBreak/>
        <w:t>（</w:t>
      </w:r>
      <w:r>
        <w:rPr>
          <w:rFonts w:ascii="宋体" w:hAnsi="宋体" w:cs="宋体"/>
          <w:color w:val="000000"/>
          <w:szCs w:val="21"/>
          <w:highlight w:val="white"/>
          <w:lang w:val="en"/>
        </w:rPr>
        <w:t>5</w:t>
      </w:r>
      <w:r>
        <w:rPr>
          <w:rFonts w:ascii="宋体" w:hAnsi="宋体" w:cs="宋体" w:hint="eastAsia"/>
          <w:color w:val="000000"/>
          <w:szCs w:val="21"/>
          <w:highlight w:val="white"/>
        </w:rPr>
        <w:t>）政府采购方式：</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公开招标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邀请招标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竞争性谈判</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竞争性磋商</w:t>
      </w:r>
    </w:p>
    <w:p w:rsidR="00CF3A0E" w:rsidRDefault="00037B84">
      <w:pPr>
        <w:rPr>
          <w:rFonts w:ascii="仿宋_GB2312" w:eastAsia="仿宋_GB2312" w:hAnsi="仿宋_GB2312" w:cs="仿宋_GB2312"/>
          <w:sz w:val="32"/>
          <w:szCs w:val="32"/>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询价</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单一来源</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框架协议</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其他：</w:t>
      </w:r>
      <w:r>
        <w:rPr>
          <w:rFonts w:ascii="宋体" w:hAnsi="宋体" w:cs="宋体" w:hint="eastAsia"/>
          <w:color w:val="000000"/>
          <w:szCs w:val="21"/>
          <w:highlight w:val="white"/>
          <w:u w:val="single"/>
        </w:rPr>
        <w:t xml:space="preserve">          </w:t>
      </w:r>
    </w:p>
    <w:p w:rsidR="00CF3A0E" w:rsidRDefault="00037B84">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（注：在框架协议采购的第二阶段，可选择使用该合同文本）</w:t>
      </w:r>
    </w:p>
    <w:p w:rsidR="00CF3A0E" w:rsidRDefault="00037B84">
      <w:pPr>
        <w:autoSpaceDE w:val="0"/>
        <w:autoSpaceDN w:val="0"/>
        <w:adjustRightInd w:val="0"/>
        <w:snapToGrid w:val="0"/>
        <w:spacing w:line="400" w:lineRule="exact"/>
        <w:ind w:firstLineChars="100" w:firstLine="220"/>
        <w:rPr>
          <w:rFonts w:ascii="仿宋_GB2312" w:eastAsia="仿宋_GB2312" w:hAnsi="仿宋_GB2312" w:cs="仿宋_GB2312"/>
          <w:sz w:val="32"/>
          <w:szCs w:val="32"/>
        </w:rPr>
      </w:pPr>
      <w:r>
        <w:rPr>
          <w:rFonts w:ascii="宋体" w:eastAsia="华文楷体" w:hAnsi="宋体" w:cs="华文楷体" w:hint="eastAsia"/>
          <w:color w:val="000000"/>
          <w:sz w:val="22"/>
          <w:szCs w:val="21"/>
          <w:highlight w:val="white"/>
        </w:rPr>
        <w:t xml:space="preserve"> </w:t>
      </w:r>
      <w:r>
        <w:rPr>
          <w:rFonts w:ascii="宋体" w:eastAsia="华文楷体" w:hAnsi="宋体" w:cs="华文楷体" w:hint="eastAsia"/>
          <w:color w:val="000000"/>
          <w:sz w:val="22"/>
          <w:szCs w:val="21"/>
          <w:highlight w:val="white"/>
        </w:rPr>
        <w:t>（</w:t>
      </w:r>
      <w:r>
        <w:rPr>
          <w:rFonts w:ascii="宋体" w:eastAsia="华文楷体" w:hAnsi="宋体" w:cs="华文楷体"/>
          <w:color w:val="000000"/>
          <w:sz w:val="22"/>
          <w:szCs w:val="21"/>
          <w:highlight w:val="white"/>
          <w:lang w:val="en"/>
        </w:rPr>
        <w:t>6</w:t>
      </w:r>
      <w:r>
        <w:rPr>
          <w:rFonts w:ascii="宋体" w:eastAsia="华文楷体" w:hAnsi="宋体" w:cs="华文楷体" w:hint="eastAsia"/>
          <w:color w:val="000000"/>
          <w:sz w:val="22"/>
          <w:szCs w:val="21"/>
          <w:highlight w:val="white"/>
        </w:rPr>
        <w:t>）</w:t>
      </w:r>
      <w:r>
        <w:rPr>
          <w:rFonts w:ascii="宋体" w:hAnsi="宋体" w:hint="eastAsia"/>
          <w:color w:val="000000"/>
          <w:szCs w:val="21"/>
          <w:highlight w:val="white"/>
        </w:rPr>
        <w:t>中标（成交）采购标的制造商是否为中小企业：</w:t>
      </w: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CF3A0E" w:rsidRDefault="00037B84">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本合同是否为专门面向中小企业的采购合同（中小企业预留合同）：</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CF3A0E" w:rsidRDefault="00037B84">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若本项目不专门面向中小企业采购，是否给予小微企业评审优惠：</w:t>
      </w:r>
      <w:r>
        <w:rPr>
          <w:rFonts w:ascii="Wingdings" w:hAnsi="Wingdings"/>
          <w:iCs/>
          <w:color w:val="000000"/>
          <w:szCs w:val="21"/>
          <w:highlight w:val="white"/>
        </w:rPr>
        <w:sym w:font="Wingdings" w:char="F0FE"/>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CF3A0E" w:rsidRDefault="00037B84">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中标（成交）采购标的制造商是否为残疾人福利性单位：</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CF3A0E" w:rsidRDefault="00037B84">
      <w:pPr>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中标（成交）采购标的制造商是否为监狱企业：</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color w:val="000000"/>
          <w:szCs w:val="21"/>
          <w:highlight w:val="white"/>
          <w:lang w:val="en"/>
        </w:rPr>
        <w:t>7</w:t>
      </w:r>
      <w:r>
        <w:rPr>
          <w:rFonts w:ascii="宋体" w:hAnsi="宋体" w:hint="eastAsia"/>
          <w:color w:val="000000"/>
          <w:szCs w:val="21"/>
          <w:highlight w:val="white"/>
        </w:rPr>
        <w:t>）合同是否分包：</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CF3A0E" w:rsidRDefault="00037B84">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分包主要内容：</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制造商名称（如供应商和制造商不同，请分别填写）：</w:t>
      </w:r>
    </w:p>
    <w:p w:rsidR="00CF3A0E" w:rsidRDefault="00037B8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制造商类型（如果供应商和制造商不同，只填写制造商类型）：</w:t>
      </w:r>
    </w:p>
    <w:p w:rsidR="00CF3A0E" w:rsidRDefault="00037B84">
      <w:pPr>
        <w:adjustRightInd w:val="0"/>
        <w:snapToGrid w:val="0"/>
        <w:spacing w:line="400" w:lineRule="exact"/>
        <w:ind w:firstLineChars="400" w:firstLine="840"/>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大型企业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中型企业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小微型企业</w:t>
      </w:r>
      <w:r>
        <w:rPr>
          <w:rFonts w:ascii="宋体" w:hAnsi="宋体" w:hint="eastAsia"/>
          <w:iCs/>
          <w:color w:val="000000"/>
          <w:szCs w:val="21"/>
          <w:highlight w:val="white"/>
        </w:rPr>
        <w:t xml:space="preserve">  </w:t>
      </w:r>
    </w:p>
    <w:p w:rsidR="00CF3A0E" w:rsidRDefault="00037B84">
      <w:pPr>
        <w:adjustRightInd w:val="0"/>
        <w:snapToGrid w:val="0"/>
        <w:spacing w:line="400" w:lineRule="exact"/>
        <w:ind w:firstLineChars="400" w:firstLine="840"/>
        <w:rPr>
          <w:rFonts w:eastAsia="华文楷体"/>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残疾人福利性单位</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监狱企业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p>
    <w:p w:rsidR="00CF3A0E" w:rsidRDefault="00037B84">
      <w:pPr>
        <w:adjustRightInd w:val="0"/>
        <w:snapToGrid w:val="0"/>
        <w:spacing w:line="400" w:lineRule="exact"/>
        <w:rPr>
          <w:rFonts w:ascii="宋体" w:hAnsi="宋体" w:cs="宋体"/>
          <w:iCs/>
          <w:szCs w:val="21"/>
        </w:rPr>
      </w:pPr>
      <w:r>
        <w:rPr>
          <w:rFonts w:ascii="宋体" w:hAnsi="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8</w:t>
      </w:r>
      <w:r>
        <w:rPr>
          <w:rFonts w:ascii="宋体" w:hAnsi="宋体" w:cs="宋体" w:hint="eastAsia"/>
          <w:color w:val="000000"/>
          <w:szCs w:val="21"/>
          <w:highlight w:val="white"/>
        </w:rPr>
        <w:t>）中标（成交）供应商是否为外商投资企业：</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是</w:t>
      </w:r>
      <w:r>
        <w:rPr>
          <w:rFonts w:ascii="宋体" w:hAnsi="宋体" w:cs="宋体" w:hint="eastAsia"/>
          <w:iCs/>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否</w:t>
      </w:r>
    </w:p>
    <w:p w:rsidR="00CF3A0E" w:rsidRDefault="00037B84">
      <w:pPr>
        <w:tabs>
          <w:tab w:val="left" w:pos="1340"/>
        </w:tabs>
        <w:autoSpaceDE w:val="0"/>
        <w:autoSpaceDN w:val="0"/>
        <w:adjustRightIn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外商投资企业类型：</w:t>
      </w:r>
      <w:r>
        <w:rPr>
          <w:rFonts w:ascii="Wingdings" w:hAnsi="Wingdings" w:cs="宋体"/>
          <w:iCs/>
          <w:color w:val="000000"/>
          <w:szCs w:val="21"/>
          <w:highlight w:val="white"/>
        </w:rPr>
        <w:sym w:font="Wingdings" w:char="F0A8"/>
      </w:r>
      <w:r>
        <w:rPr>
          <w:rFonts w:ascii="宋体" w:hAnsi="宋体" w:cs="宋体" w:hint="eastAsia"/>
          <w:color w:val="000000"/>
          <w:szCs w:val="21"/>
          <w:highlight w:val="white"/>
        </w:rPr>
        <w:t>全部由外国投资者投资</w:t>
      </w:r>
      <w:r>
        <w:rPr>
          <w:rFonts w:ascii="宋体" w:hAnsi="宋体" w:cs="宋体" w:hint="eastAsia"/>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部分由外国投资者投资</w:t>
      </w:r>
      <w:r>
        <w:rPr>
          <w:rFonts w:ascii="宋体" w:eastAsia="华文楷体" w:hAnsi="宋体" w:hint="eastAsia"/>
          <w:color w:val="000000"/>
          <w:szCs w:val="21"/>
          <w:highlight w:val="white"/>
        </w:rPr>
        <w:t>（投标文件抓取）</w:t>
      </w:r>
    </w:p>
    <w:p w:rsidR="00CF3A0E" w:rsidRDefault="00037B84">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9</w:t>
      </w:r>
      <w:r>
        <w:rPr>
          <w:rFonts w:ascii="宋体" w:hAnsi="宋体" w:cs="宋体" w:hint="eastAsia"/>
          <w:color w:val="000000"/>
          <w:szCs w:val="21"/>
          <w:highlight w:val="white"/>
        </w:rPr>
        <w:t>）是否涉及进口产品：</w:t>
      </w:r>
    </w:p>
    <w:p w:rsidR="00CF3A0E" w:rsidRDefault="00037B84">
      <w:pPr>
        <w:adjustRightInd w:val="0"/>
        <w:snapToGrid w:val="0"/>
        <w:spacing w:line="400" w:lineRule="exact"/>
        <w:ind w:firstLineChars="400" w:firstLine="840"/>
        <w:rPr>
          <w:rFonts w:ascii="宋体" w:hAnsi="宋体" w:cs="宋体"/>
          <w:szCs w:val="21"/>
          <w:u w:val="single"/>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金额：</w:t>
      </w:r>
      <w:r>
        <w:rPr>
          <w:rFonts w:ascii="宋体" w:hAnsi="宋体" w:cs="宋体" w:hint="eastAsia"/>
          <w:color w:val="000000"/>
          <w:szCs w:val="21"/>
          <w:highlight w:val="white"/>
          <w:u w:val="single"/>
        </w:rPr>
        <w:t xml:space="preserve">        </w:t>
      </w:r>
    </w:p>
    <w:p w:rsidR="00CF3A0E" w:rsidRDefault="00037B84">
      <w:pPr>
        <w:adjustRightInd w:val="0"/>
        <w:snapToGrid w:val="0"/>
        <w:spacing w:line="400" w:lineRule="exact"/>
        <w:ind w:firstLineChars="400" w:firstLine="840"/>
        <w:rPr>
          <w:rFonts w:ascii="宋体" w:hAnsi="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国别：</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r>
        <w:rPr>
          <w:rFonts w:ascii="宋体" w:hAnsi="宋体" w:hint="eastAsia"/>
          <w:color w:val="000000"/>
          <w:szCs w:val="21"/>
          <w:highlight w:val="white"/>
        </w:rPr>
        <w:t xml:space="preserve">      </w:t>
      </w:r>
    </w:p>
    <w:p w:rsidR="00CF3A0E" w:rsidRDefault="00037B8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CF3A0E" w:rsidRDefault="00037B84">
      <w:pPr>
        <w:numPr>
          <w:ilvl w:val="0"/>
          <w:numId w:val="10"/>
        </w:num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是否涉及节能产品：</w:t>
      </w:r>
      <w:r>
        <w:rPr>
          <w:rFonts w:ascii="宋体" w:hAnsi="宋体" w:hint="eastAsia"/>
          <w:color w:val="000000"/>
          <w:szCs w:val="21"/>
          <w:highlight w:val="white"/>
        </w:rPr>
        <w:t xml:space="preserve">   </w:t>
      </w:r>
    </w:p>
    <w:p w:rsidR="00CF3A0E" w:rsidRDefault="00037B84">
      <w:pPr>
        <w:tabs>
          <w:tab w:val="left" w:pos="740"/>
        </w:tabs>
        <w:adjustRightInd w:val="0"/>
        <w:snapToGrid w:val="0"/>
        <w:spacing w:line="400" w:lineRule="exact"/>
        <w:ind w:left="420" w:firstLineChars="100" w:firstLine="210"/>
        <w:rPr>
          <w:rFonts w:ascii="宋体" w:hAnsi="宋体"/>
          <w:iCs/>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是，《节能产品政府采购品目清单》的底级品目名称：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CF3A0E" w:rsidRDefault="00037B8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CF3A0E" w:rsidRDefault="00037B84">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lastRenderedPageBreak/>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CF3A0E" w:rsidRDefault="00037B84">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是否涉及环境标志产品：</w:t>
      </w:r>
    </w:p>
    <w:p w:rsidR="00CF3A0E" w:rsidRDefault="00037B84">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是，《环境标志产品政府采购品目清单》的底级品目名称：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CF3A0E" w:rsidRDefault="00037B8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CF3A0E" w:rsidRDefault="00037B84">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CF3A0E" w:rsidRDefault="00037B84">
      <w:pPr>
        <w:autoSpaceDE w:val="0"/>
        <w:autoSpaceDN w:val="0"/>
        <w:adjustRightInd w:val="0"/>
        <w:snapToGrid w:val="0"/>
        <w:spacing w:line="400" w:lineRule="exact"/>
        <w:rPr>
          <w:rFonts w:ascii="宋体" w:hAnsi="宋体"/>
          <w:szCs w:val="21"/>
        </w:rPr>
      </w:pPr>
      <w:r>
        <w:rPr>
          <w:rFonts w:ascii="宋体" w:eastAsia="华文楷体" w:hAnsi="宋体" w:cs="华文楷体" w:hint="eastAsia"/>
          <w:color w:val="000000"/>
          <w:szCs w:val="21"/>
          <w:highlight w:val="white"/>
        </w:rPr>
        <w:t xml:space="preserve">          </w:t>
      </w:r>
      <w:r>
        <w:rPr>
          <w:rFonts w:ascii="宋体" w:hAnsi="宋体" w:hint="eastAsia"/>
          <w:color w:val="000000"/>
          <w:szCs w:val="21"/>
          <w:highlight w:val="white"/>
        </w:rPr>
        <w:t>是否涉及绿色产品：</w:t>
      </w:r>
    </w:p>
    <w:p w:rsidR="00CF3A0E" w:rsidRDefault="00037B84">
      <w:pPr>
        <w:autoSpaceDE w:val="0"/>
        <w:autoSpaceDN w:val="0"/>
        <w:adjustRightInd w:val="0"/>
        <w:spacing w:line="400" w:lineRule="exact"/>
        <w:ind w:firstLine="420"/>
        <w:rPr>
          <w:rFonts w:ascii="宋体" w:hAnsi="宋体" w:cs="华文楷体"/>
          <w:sz w:val="22"/>
          <w:szCs w:val="21"/>
          <w:u w:val="single"/>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是，绿色产品政府采购相关政策确定的底级品目名称：</w:t>
      </w:r>
      <w:r>
        <w:rPr>
          <w:rFonts w:ascii="宋体" w:hAnsi="宋体" w:cs="华文楷体" w:hint="eastAsia"/>
          <w:color w:val="000000"/>
          <w:sz w:val="22"/>
          <w:szCs w:val="21"/>
          <w:highlight w:val="white"/>
          <w:u w:val="single"/>
        </w:rPr>
        <w:t xml:space="preserve">         </w:t>
      </w:r>
    </w:p>
    <w:p w:rsidR="00CF3A0E" w:rsidRDefault="00037B8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CF3A0E" w:rsidRDefault="00037B84">
      <w:pPr>
        <w:autoSpaceDE w:val="0"/>
        <w:autoSpaceDN w:val="0"/>
        <w:adjustRightInd w:val="0"/>
        <w:spacing w:line="400" w:lineRule="exact"/>
        <w:ind w:firstLine="420"/>
        <w:rPr>
          <w:rFonts w:ascii="宋体" w:eastAsia="华文楷体" w:hAnsi="宋体" w:cs="华文楷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CF3A0E" w:rsidRDefault="00037B8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color w:val="000000"/>
          <w:szCs w:val="21"/>
          <w:highlight w:val="white"/>
          <w:lang w:val="en"/>
        </w:rPr>
        <w:t>1</w:t>
      </w:r>
      <w:r>
        <w:rPr>
          <w:rFonts w:ascii="宋体" w:hAnsi="宋体" w:hint="eastAsia"/>
          <w:color w:val="000000"/>
          <w:szCs w:val="21"/>
          <w:highlight w:val="white"/>
        </w:rPr>
        <w:t>）涉及商品包装和快递包装的，是否参考《商品包装政府采购需求标准（试行）》、《快递包装政府采购需求标准（试行）》明确产品及相关快递服务的具体包装要求：</w:t>
      </w:r>
    </w:p>
    <w:p w:rsidR="00CF3A0E" w:rsidRDefault="00037B84">
      <w:pPr>
        <w:adjustRightInd w:val="0"/>
        <w:snapToGrid w:val="0"/>
        <w:spacing w:line="400" w:lineRule="exact"/>
        <w:ind w:firstLineChars="400" w:firstLine="840"/>
        <w:rPr>
          <w:rFonts w:ascii="宋体" w:hAnsi="宋体"/>
          <w:szCs w:val="21"/>
        </w:rPr>
      </w:pP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不涉及</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合同金额</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）合同金额小写：</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人民币</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分包金额（如有）小写：</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（注：固定单价合同应填写单价和最高限价）</w:t>
      </w:r>
    </w:p>
    <w:p w:rsidR="00CF3A0E" w:rsidRDefault="00037B8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）合同定价方式（采用组合定价方式的，可以勾选多项）：</w:t>
      </w:r>
    </w:p>
    <w:p w:rsidR="00CF3A0E" w:rsidRDefault="00037B84">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固定总价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固定单价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固定费率</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成本补偿</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绩效激励</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r>
        <w:rPr>
          <w:rFonts w:ascii="宋体" w:hAnsi="宋体" w:hint="eastAsia"/>
          <w:color w:val="000000"/>
          <w:szCs w:val="21"/>
          <w:highlight w:val="white"/>
          <w:u w:val="single"/>
        </w:rPr>
        <w:t xml:space="preserve">       </w:t>
      </w:r>
    </w:p>
    <w:p w:rsidR="00CF3A0E" w:rsidRDefault="00037B84">
      <w:pPr>
        <w:spacing w:line="400" w:lineRule="exact"/>
        <w:ind w:firstLineChars="200" w:firstLine="420"/>
        <w:rPr>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）付款方式（按项目实际勾选填写）：</w:t>
      </w:r>
    </w:p>
    <w:p w:rsidR="00CF3A0E" w:rsidRDefault="00037B8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FE"/>
      </w:r>
      <w:r>
        <w:rPr>
          <w:rFonts w:ascii="宋体" w:hAnsi="宋体" w:hint="eastAsia"/>
          <w:color w:val="000000"/>
          <w:szCs w:val="21"/>
          <w:highlight w:val="white"/>
        </w:rPr>
        <w:t>全额付款：</w:t>
      </w:r>
      <w:r>
        <w:rPr>
          <w:rFonts w:ascii="宋体" w:hAnsi="宋体" w:hint="eastAsia"/>
          <w:color w:val="000000"/>
          <w:szCs w:val="21"/>
          <w:highlight w:val="white"/>
          <w:u w:val="single"/>
        </w:rPr>
        <w:t>全部货物供货安装调试完成，项目经验收合格由中标供应商提出付款申</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300" w:firstLine="630"/>
        <w:rPr>
          <w:rFonts w:ascii="宋体" w:hAnsi="宋体"/>
          <w:szCs w:val="21"/>
          <w:u w:val="single"/>
        </w:rPr>
      </w:pPr>
      <w:r>
        <w:rPr>
          <w:rFonts w:ascii="宋体" w:hAnsi="宋体" w:hint="eastAsia"/>
          <w:color w:val="000000"/>
          <w:szCs w:val="21"/>
          <w:highlight w:val="white"/>
          <w:u w:val="single"/>
        </w:rPr>
        <w:t>请并出具合法等额发票后，</w:t>
      </w:r>
      <w:r>
        <w:rPr>
          <w:rFonts w:ascii="宋体" w:hAnsi="宋体" w:hint="eastAsia"/>
          <w:color w:val="000000"/>
          <w:szCs w:val="21"/>
          <w:highlight w:val="white"/>
          <w:u w:val="single"/>
        </w:rPr>
        <w:t>10</w:t>
      </w:r>
      <w:r>
        <w:rPr>
          <w:rFonts w:ascii="宋体" w:hAnsi="宋体" w:hint="eastAsia"/>
          <w:color w:val="000000"/>
          <w:szCs w:val="21"/>
          <w:highlight w:val="white"/>
          <w:u w:val="single"/>
        </w:rPr>
        <w:t>个工作日内支付合同款。</w:t>
      </w:r>
    </w:p>
    <w:p w:rsidR="00CF3A0E" w:rsidRDefault="00037B84">
      <w:pPr>
        <w:adjustRightInd w:val="0"/>
        <w:snapToGrid w:val="0"/>
        <w:spacing w:line="400" w:lineRule="exact"/>
        <w:ind w:firstLineChars="300" w:firstLine="630"/>
        <w:rPr>
          <w:rFonts w:ascii="仿宋_GB2312" w:eastAsia="仿宋_GB2312" w:hAnsi="仿宋_GB2312" w:cs="仿宋_GB2312"/>
          <w:sz w:val="32"/>
          <w:szCs w:val="32"/>
        </w:rPr>
      </w:pPr>
      <w:r>
        <w:rPr>
          <w:rFonts w:ascii="Wingdings" w:hAnsi="Wingdings"/>
          <w:color w:val="000000"/>
          <w:szCs w:val="21"/>
          <w:highlight w:val="white"/>
        </w:rPr>
        <w:sym w:font="Wingdings" w:char="F0A8"/>
      </w:r>
      <w:r>
        <w:rPr>
          <w:rFonts w:ascii="宋体" w:hAnsi="宋体" w:hint="eastAsia"/>
          <w:color w:val="000000"/>
          <w:szCs w:val="21"/>
          <w:highlight w:val="white"/>
        </w:rPr>
        <w:t>分期付款：</w:t>
      </w:r>
      <w:r>
        <w:rPr>
          <w:rFonts w:ascii="宋体" w:hAnsi="宋体" w:hint="eastAsia"/>
          <w:color w:val="000000"/>
          <w:szCs w:val="21"/>
          <w:highlight w:val="white"/>
          <w:u w:val="single"/>
        </w:rPr>
        <w:t xml:space="preserve">    </w:t>
      </w:r>
      <w:r>
        <w:rPr>
          <w:rFonts w:ascii="宋体" w:hAnsi="宋体" w:hint="eastAsia"/>
          <w:color w:val="000000"/>
          <w:szCs w:val="21"/>
          <w:highlight w:val="white"/>
        </w:rPr>
        <w:t>，其中涉及预付款的</w:t>
      </w:r>
    </w:p>
    <w:p w:rsidR="00CF3A0E" w:rsidRDefault="00037B8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成本补偿：</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lastRenderedPageBreak/>
        <w:sym w:font="Wingdings" w:char="F0A8"/>
      </w:r>
      <w:r>
        <w:rPr>
          <w:rFonts w:ascii="宋体" w:hAnsi="宋体" w:hint="eastAsia"/>
          <w:color w:val="000000"/>
          <w:szCs w:val="21"/>
          <w:highlight w:val="white"/>
        </w:rPr>
        <w:t>绩效激励：</w:t>
      </w:r>
      <w:r>
        <w:rPr>
          <w:rFonts w:ascii="宋体" w:hAnsi="宋体" w:hint="eastAsia"/>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每次办理付款时，乙方应提供发票、付款申请（格式另附）、付款明细、合同关键页复印件、</w:t>
      </w:r>
      <w:r>
        <w:rPr>
          <w:rFonts w:ascii="宋体" w:hAnsi="宋体" w:hint="eastAsia"/>
          <w:b/>
          <w:bCs/>
          <w:iCs/>
          <w:color w:val="000000"/>
          <w:szCs w:val="21"/>
          <w:highlight w:val="white"/>
        </w:rPr>
        <w:t>按期交纳履约保证金证明资料、</w:t>
      </w:r>
      <w:r>
        <w:rPr>
          <w:rFonts w:ascii="宋体" w:hAnsi="宋体" w:hint="eastAsia"/>
          <w:iCs/>
          <w:color w:val="000000"/>
          <w:szCs w:val="21"/>
          <w:highlight w:val="white"/>
        </w:rPr>
        <w:t>合同约定的其他资料。涉及验收的，应同时提交甲方需求部门出具的验收意见。</w:t>
      </w:r>
    </w:p>
    <w:p w:rsidR="00CF3A0E" w:rsidRDefault="00037B84">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甲方在收到发票等合同约定资料后，进行核实。满足合同约定支付条件的，甲方原则上应当自收到发票后</w:t>
      </w:r>
      <w:r>
        <w:rPr>
          <w:rFonts w:ascii="宋体" w:hAnsi="宋体" w:hint="eastAsia"/>
          <w:iCs/>
          <w:color w:val="000000"/>
          <w:szCs w:val="21"/>
          <w:highlight w:val="white"/>
        </w:rPr>
        <w:t>10</w:t>
      </w:r>
      <w:r>
        <w:rPr>
          <w:rFonts w:ascii="宋体" w:hAnsi="宋体" w:hint="eastAsia"/>
          <w:iCs/>
          <w:color w:val="000000"/>
          <w:szCs w:val="21"/>
          <w:highlight w:val="white"/>
        </w:rPr>
        <w:t>个工作日内将资金支付到合同约定的乙方账户，双方另有争议除外。</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合同履行</w:t>
      </w:r>
    </w:p>
    <w:p w:rsidR="00CF3A0E" w:rsidRDefault="00037B84">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cs="宋体" w:hint="eastAsia"/>
          <w:color w:val="000000"/>
          <w:szCs w:val="21"/>
          <w:highlight w:val="white"/>
        </w:rPr>
        <w:t>（</w:t>
      </w:r>
      <w:r>
        <w:rPr>
          <w:rFonts w:ascii="宋体" w:hAnsi="宋体" w:cs="宋体" w:hint="eastAsia"/>
          <w:color w:val="000000"/>
          <w:szCs w:val="21"/>
          <w:highlight w:val="white"/>
        </w:rPr>
        <w:t>1</w:t>
      </w:r>
      <w:r>
        <w:rPr>
          <w:rFonts w:ascii="宋体" w:hAnsi="宋体" w:cs="宋体" w:hint="eastAsia"/>
          <w:color w:val="000000"/>
          <w:szCs w:val="21"/>
          <w:highlight w:val="white"/>
        </w:rPr>
        <w:t>）起始日期：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日，完成日期：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w:t>
      </w:r>
    </w:p>
    <w:p w:rsidR="00CF3A0E" w:rsidRDefault="00037B84">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w:t>
      </w:r>
      <w:r>
        <w:rPr>
          <w:rFonts w:ascii="宋体" w:hAnsi="宋体" w:cs="宋体" w:hint="eastAsia"/>
          <w:color w:val="000000"/>
          <w:szCs w:val="21"/>
          <w:highlight w:val="white"/>
        </w:rPr>
        <w:t>2</w:t>
      </w:r>
      <w:r>
        <w:rPr>
          <w:rFonts w:ascii="宋体" w:hAnsi="宋体" w:cs="宋体" w:hint="eastAsia"/>
          <w:color w:val="000000"/>
          <w:szCs w:val="21"/>
          <w:highlight w:val="white"/>
        </w:rPr>
        <w:t>）履约地点</w:t>
      </w:r>
      <w:r>
        <w:rPr>
          <w:rFonts w:ascii="宋体" w:hAnsi="宋体" w:cs="宋体" w:hint="eastAsia"/>
          <w:bCs/>
          <w:color w:val="000000"/>
          <w:szCs w:val="21"/>
          <w:highlight w:val="white"/>
        </w:rPr>
        <w:t>：</w:t>
      </w:r>
      <w:r>
        <w:rPr>
          <w:rFonts w:ascii="宋体" w:hAnsi="宋体" w:cs="宋体" w:hint="eastAsia"/>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3</w:t>
      </w:r>
      <w:r>
        <w:rPr>
          <w:rFonts w:ascii="宋体" w:hAnsi="宋体" w:cs="宋体" w:hint="eastAsia"/>
          <w:bCs/>
          <w:color w:val="000000"/>
          <w:szCs w:val="21"/>
          <w:highlight w:val="white"/>
        </w:rPr>
        <w:t>）履约担保：</w:t>
      </w:r>
      <w:r>
        <w:rPr>
          <w:rFonts w:ascii="宋体" w:hAnsi="宋体" w:cs="宋体" w:hint="eastAsia"/>
          <w:color w:val="000000"/>
          <w:highlight w:val="white"/>
        </w:rPr>
        <w:t>是否收取履约保证金：</w:t>
      </w:r>
      <w:r>
        <w:rPr>
          <w:rFonts w:ascii="Wingdings" w:hAnsi="Wingdings" w:cs="宋体"/>
          <w:color w:val="000000"/>
          <w:szCs w:val="21"/>
          <w:highlight w:val="white"/>
        </w:rPr>
        <w:sym w:font="Wingdings" w:char="F0FE"/>
      </w:r>
      <w:r>
        <w:rPr>
          <w:rFonts w:ascii="宋体" w:hAnsi="宋体" w:cs="宋体" w:hint="eastAsia"/>
          <w:color w:val="000000"/>
          <w:szCs w:val="21"/>
          <w:highlight w:val="white"/>
        </w:rPr>
        <w:t>是</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否</w:t>
      </w:r>
    </w:p>
    <w:p w:rsidR="00CF3A0E" w:rsidRDefault="00037B84">
      <w:pPr>
        <w:autoSpaceDE w:val="0"/>
        <w:autoSpaceDN w:val="0"/>
        <w:adjustRightInd w:val="0"/>
        <w:spacing w:line="400" w:lineRule="exact"/>
        <w:ind w:firstLineChars="200" w:firstLine="440"/>
        <w:rPr>
          <w:rFonts w:ascii="宋体" w:hAnsi="宋体" w:cs="宋体"/>
          <w:szCs w:val="21"/>
          <w:u w:val="single"/>
        </w:rPr>
      </w:pPr>
      <w:r>
        <w:rPr>
          <w:rFonts w:ascii="宋体" w:eastAsia="华文楷体" w:hAnsi="宋体" w:cs="宋体" w:hint="eastAsia"/>
          <w:bCs/>
          <w:color w:val="000000"/>
          <w:sz w:val="22"/>
          <w:szCs w:val="21"/>
          <w:highlight w:val="whit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收取履约保证金形式：</w:t>
      </w:r>
      <w:r>
        <w:rPr>
          <w:rFonts w:ascii="宋体" w:hAnsi="宋体" w:cs="宋体" w:hint="eastAsia"/>
          <w:bCs/>
          <w:color w:val="000000"/>
          <w:szCs w:val="21"/>
          <w:highlight w:val="white"/>
          <w:u w:val="single"/>
        </w:rPr>
        <w:t xml:space="preserve">                    </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收取履约保证金金额：</w:t>
      </w:r>
      <w:r>
        <w:rPr>
          <w:rFonts w:ascii="宋体" w:hAnsi="宋体" w:cs="宋体" w:hint="eastAsia"/>
          <w:bCs/>
          <w:color w:val="000000"/>
          <w:szCs w:val="21"/>
          <w:highlight w:val="white"/>
          <w:u w:val="single"/>
        </w:rPr>
        <w:t xml:space="preserve">                            </w:t>
      </w:r>
    </w:p>
    <w:p w:rsidR="00CF3A0E" w:rsidRDefault="00037B84">
      <w:pPr>
        <w:snapToGrid w:val="0"/>
        <w:spacing w:line="400" w:lineRule="exact"/>
        <w:ind w:firstLineChars="200" w:firstLine="420"/>
        <w:rPr>
          <w:rFonts w:ascii="宋体" w:hAnsi="宋体" w:cs="宋体"/>
        </w:rPr>
      </w:pPr>
      <w:r>
        <w:rPr>
          <w:rFonts w:ascii="宋体" w:hAnsi="宋体" w:cs="宋体" w:hint="eastAsia"/>
          <w:bCs/>
          <w:color w:val="000000"/>
          <w:szCs w:val="21"/>
          <w:highlight w:val="white"/>
        </w:rPr>
        <w:t xml:space="preserve">    </w:t>
      </w:r>
      <w:r>
        <w:rPr>
          <w:rFonts w:ascii="宋体" w:hAnsi="宋体" w:cs="宋体" w:hint="eastAsia"/>
          <w:bCs/>
          <w:color w:val="000000"/>
          <w:szCs w:val="21"/>
          <w:highlight w:val="white"/>
        </w:rPr>
        <w:t>履约担保期限：</w:t>
      </w:r>
      <w:r>
        <w:rPr>
          <w:rFonts w:ascii="宋体" w:hAnsi="宋体" w:cs="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cs="宋体"/>
          <w:bCs/>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4</w:t>
      </w:r>
      <w:r>
        <w:rPr>
          <w:rFonts w:ascii="宋体" w:hAnsi="宋体" w:cs="宋体" w:hint="eastAsia"/>
          <w:bCs/>
          <w:color w:val="000000"/>
          <w:szCs w:val="21"/>
          <w:highlight w:val="white"/>
        </w:rPr>
        <w:t>）分期履行要求：</w:t>
      </w:r>
      <w:r>
        <w:rPr>
          <w:rFonts w:ascii="宋体" w:hAnsi="宋体" w:cs="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cs="宋体"/>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5</w:t>
      </w:r>
      <w:r>
        <w:rPr>
          <w:rFonts w:ascii="宋体" w:hAnsi="宋体" w:cs="宋体" w:hint="eastAsia"/>
          <w:bCs/>
          <w:color w:val="000000"/>
          <w:szCs w:val="21"/>
          <w:highlight w:val="white"/>
        </w:rPr>
        <w:t>）风险处置措施和替代方案：</w:t>
      </w:r>
      <w:r>
        <w:rPr>
          <w:rFonts w:ascii="宋体" w:hAnsi="宋体" w:cs="宋体" w:hint="eastAsia"/>
          <w:color w:val="000000"/>
          <w:szCs w:val="21"/>
          <w:highlight w:val="white"/>
          <w:u w:val="single"/>
        </w:rPr>
        <w:t xml:space="preserve">                                                           </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合同验收</w:t>
      </w:r>
    </w:p>
    <w:p w:rsidR="00CF3A0E" w:rsidRDefault="00037B84">
      <w:pPr>
        <w:numPr>
          <w:ilvl w:val="0"/>
          <w:numId w:val="11"/>
        </w:num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验收组织方式：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自行组织</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委托第三方组织</w:t>
      </w:r>
    </w:p>
    <w:p w:rsidR="00CF3A0E" w:rsidRDefault="00037B84">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宋体" w:hAnsi="宋体" w:hint="eastAsia"/>
          <w:bCs/>
          <w:color w:val="000000"/>
          <w:szCs w:val="21"/>
          <w:highlight w:val="white"/>
        </w:rPr>
        <w:t>验收主体：</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宋体" w:hAnsi="宋体" w:hint="eastAsia"/>
          <w:bCs/>
          <w:color w:val="000000"/>
          <w:szCs w:val="21"/>
          <w:highlight w:val="white"/>
        </w:rPr>
        <w:t>联系人及联系方式：</w:t>
      </w:r>
      <w:r>
        <w:rPr>
          <w:rFonts w:ascii="宋体" w:hAnsi="宋体" w:hint="eastAsia"/>
          <w:bCs/>
          <w:color w:val="000000"/>
          <w:szCs w:val="21"/>
          <w:highlight w:val="white"/>
        </w:rPr>
        <w:t xml:space="preserve"> </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rPr>
          <w:rFonts w:ascii="仿宋_GB2312" w:eastAsia="仿宋_GB2312" w:hAnsi="仿宋_GB2312" w:cs="仿宋_GB2312"/>
          <w:sz w:val="32"/>
          <w:szCs w:val="32"/>
        </w:rPr>
      </w:pPr>
      <w:r>
        <w:rPr>
          <w:rFonts w:ascii="宋体" w:hAnsi="宋体" w:hint="eastAsia"/>
          <w:bCs/>
          <w:color w:val="000000"/>
          <w:szCs w:val="21"/>
          <w:highlight w:val="white"/>
        </w:rPr>
        <w:t xml:space="preserve">        </w:t>
      </w:r>
      <w:r>
        <w:rPr>
          <w:rFonts w:ascii="宋体" w:hAnsi="宋体" w:hint="eastAsia"/>
          <w:bCs/>
          <w:color w:val="000000"/>
          <w:szCs w:val="21"/>
          <w:highlight w:val="white"/>
        </w:rPr>
        <w:t>是否邀请本项目的其他供应商参加验收：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r>
        <w:rPr>
          <w:rFonts w:ascii="仿宋_GB2312" w:eastAsia="仿宋_GB2312" w:hAnsi="仿宋_GB2312" w:cs="仿宋_GB2312" w:hint="eastAsia"/>
          <w:color w:val="000000"/>
          <w:sz w:val="32"/>
          <w:szCs w:val="32"/>
          <w:highlight w:val="white"/>
        </w:rPr>
        <w:t xml:space="preserve"> </w:t>
      </w:r>
    </w:p>
    <w:p w:rsidR="00CF3A0E" w:rsidRDefault="00037B84">
      <w:pPr>
        <w:adjustRightInd w:val="0"/>
        <w:snapToGrid w:val="0"/>
        <w:spacing w:line="400" w:lineRule="exact"/>
        <w:rPr>
          <w:rFonts w:ascii="宋体" w:hAnsi="宋体"/>
          <w:bCs/>
          <w:szCs w:val="21"/>
        </w:rPr>
      </w:pPr>
      <w:r>
        <w:rPr>
          <w:rFonts w:ascii="宋体" w:hAnsi="宋体" w:hint="eastAsia"/>
          <w:bCs/>
          <w:color w:val="000000"/>
          <w:szCs w:val="21"/>
          <w:highlight w:val="white"/>
        </w:rPr>
        <w:t>是否邀请专家参加验收：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CF3A0E" w:rsidRDefault="00037B8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是否邀请服务对象参加验收：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CF3A0E" w:rsidRDefault="00037B8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是否邀请第三方检测机构参加验收：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CF3A0E" w:rsidRDefault="00037B8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是否进行抽查检测：</w:t>
      </w:r>
      <w:r>
        <w:rPr>
          <w:rFonts w:ascii="Wingdings" w:hAnsi="Wingdings" w:cs="宋体"/>
          <w:color w:val="000000"/>
          <w:szCs w:val="21"/>
          <w:highlight w:val="white"/>
        </w:rPr>
        <w:sym w:font="Wingdings" w:char="F0A8"/>
      </w:r>
      <w:r>
        <w:rPr>
          <w:rFonts w:ascii="宋体" w:hAnsi="宋体" w:hint="eastAsia"/>
          <w:bCs/>
          <w:color w:val="000000"/>
          <w:szCs w:val="21"/>
          <w:highlight w:val="white"/>
        </w:rPr>
        <w:t>是，抽查比例：</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CF3A0E" w:rsidRDefault="00037B84">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t>是否存在破坏性检测（应明确对被破坏的检测产品的处理方式）：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CF3A0E" w:rsidRDefault="00037B84">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lastRenderedPageBreak/>
        <w:t>验收组织的其他事项：</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2</w:t>
      </w:r>
      <w:r>
        <w:rPr>
          <w:rFonts w:ascii="宋体" w:hAnsi="宋体" w:hint="eastAsia"/>
          <w:bCs/>
          <w:color w:val="000000"/>
          <w:szCs w:val="21"/>
          <w:highlight w:val="white"/>
        </w:rPr>
        <w:t>）履约验收时间（计划于何时验收</w:t>
      </w:r>
      <w:r>
        <w:rPr>
          <w:rFonts w:ascii="宋体" w:hAnsi="宋体" w:hint="eastAsia"/>
          <w:bCs/>
          <w:color w:val="000000"/>
          <w:szCs w:val="21"/>
          <w:highlight w:val="white"/>
        </w:rPr>
        <w:t>/</w:t>
      </w:r>
      <w:r>
        <w:rPr>
          <w:rFonts w:ascii="宋体" w:hAnsi="宋体" w:hint="eastAsia"/>
          <w:bCs/>
          <w:color w:val="000000"/>
          <w:szCs w:val="21"/>
          <w:highlight w:val="white"/>
        </w:rPr>
        <w:t>供应商提出验收申请之日起</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日内组织验收）：</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w:t>
      </w:r>
      <w:r>
        <w:rPr>
          <w:rFonts w:ascii="宋体" w:hAnsi="宋体" w:hint="eastAsia"/>
          <w:bCs/>
          <w:color w:val="000000"/>
          <w:szCs w:val="21"/>
          <w:highlight w:val="white"/>
        </w:rPr>
        <w:t>3</w:t>
      </w:r>
      <w:r>
        <w:rPr>
          <w:rFonts w:ascii="宋体" w:hAnsi="宋体" w:hint="eastAsia"/>
          <w:bCs/>
          <w:color w:val="000000"/>
          <w:szCs w:val="21"/>
          <w:highlight w:val="white"/>
        </w:rPr>
        <w:t>）履约验收方式：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一次性验收</w:t>
      </w:r>
      <w:r>
        <w:rPr>
          <w:rFonts w:ascii="宋体" w:hAnsi="宋体" w:hint="eastAsia"/>
          <w:bCs/>
          <w:color w:val="000000"/>
          <w:szCs w:val="21"/>
          <w:highlight w:val="white"/>
        </w:rPr>
        <w:t xml:space="preserve">        </w:t>
      </w:r>
    </w:p>
    <w:p w:rsidR="00CF3A0E" w:rsidRDefault="00037B84">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分期</w:t>
      </w:r>
      <w:r>
        <w:rPr>
          <w:rFonts w:ascii="宋体" w:hAnsi="宋体" w:hint="eastAsia"/>
          <w:bCs/>
          <w:color w:val="000000"/>
          <w:szCs w:val="21"/>
          <w:highlight w:val="white"/>
        </w:rPr>
        <w:t>/</w:t>
      </w:r>
      <w:r>
        <w:rPr>
          <w:rFonts w:ascii="宋体" w:hAnsi="宋体" w:hint="eastAsia"/>
          <w:bCs/>
          <w:color w:val="000000"/>
          <w:szCs w:val="21"/>
          <w:highlight w:val="white"/>
        </w:rPr>
        <w:t>分项验收（应明确分期</w:t>
      </w:r>
      <w:r>
        <w:rPr>
          <w:rFonts w:ascii="宋体" w:hAnsi="宋体"/>
          <w:bCs/>
          <w:color w:val="000000"/>
          <w:szCs w:val="21"/>
          <w:highlight w:val="white"/>
          <w:lang w:val="en"/>
        </w:rPr>
        <w:t>/</w:t>
      </w:r>
      <w:r>
        <w:rPr>
          <w:rFonts w:ascii="宋体" w:hAnsi="宋体" w:hint="eastAsia"/>
          <w:bCs/>
          <w:color w:val="000000"/>
          <w:szCs w:val="21"/>
          <w:highlight w:val="white"/>
          <w:lang w:val="en"/>
        </w:rPr>
        <w:t>分项验收的工作安排</w:t>
      </w:r>
      <w:r>
        <w:rPr>
          <w:rFonts w:ascii="宋体" w:hAnsi="宋体" w:hint="eastAsia"/>
          <w:bCs/>
          <w:color w:val="000000"/>
          <w:szCs w:val="21"/>
          <w:highlight w:val="white"/>
        </w:rPr>
        <w:t>）：</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4</w:t>
      </w:r>
      <w:r>
        <w:rPr>
          <w:rFonts w:ascii="宋体" w:hAnsi="宋体" w:hint="eastAsia"/>
          <w:bCs/>
          <w:color w:val="000000"/>
          <w:szCs w:val="21"/>
          <w:highlight w:val="white"/>
        </w:rPr>
        <w:t>）履约验收程序：</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5</w:t>
      </w:r>
      <w:r>
        <w:rPr>
          <w:rFonts w:ascii="宋体" w:hAnsi="宋体" w:hint="eastAsia"/>
          <w:bCs/>
          <w:color w:val="000000"/>
          <w:szCs w:val="21"/>
          <w:highlight w:val="white"/>
        </w:rPr>
        <w:t>）履约验收的内容（应当包括每一项技术和商务要求的履约情况，特别是落实政府采购扶持中小企业，支持绿色发展和乡村振兴等政策情况）：</w:t>
      </w:r>
      <w:r>
        <w:rPr>
          <w:rFonts w:ascii="宋体" w:hAnsi="宋体" w:hint="eastAsia"/>
          <w:bCs/>
          <w:color w:val="000000"/>
          <w:szCs w:val="21"/>
          <w:highlight w:val="white"/>
          <w:u w:val="single"/>
        </w:rPr>
        <w:t xml:space="preserve">                                       </w:t>
      </w:r>
    </w:p>
    <w:p w:rsidR="00CF3A0E" w:rsidRDefault="00037B8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6</w:t>
      </w:r>
      <w:r>
        <w:rPr>
          <w:rFonts w:ascii="宋体" w:hAnsi="宋体" w:hint="eastAsia"/>
          <w:bCs/>
          <w:color w:val="000000"/>
          <w:szCs w:val="21"/>
          <w:highlight w:val="white"/>
        </w:rPr>
        <w:t>）履约验收标准：</w:t>
      </w:r>
      <w:r>
        <w:rPr>
          <w:rFonts w:ascii="宋体" w:hAnsi="宋体" w:hint="eastAsia"/>
          <w:bCs/>
          <w:color w:val="000000"/>
          <w:szCs w:val="21"/>
          <w:highlight w:val="white"/>
          <w:u w:val="single"/>
        </w:rPr>
        <w:t xml:space="preserve">                   </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7</w:t>
      </w:r>
      <w:r>
        <w:rPr>
          <w:rFonts w:ascii="宋体" w:hAnsi="宋体" w:cs="宋体" w:hint="eastAsia"/>
          <w:bCs/>
          <w:color w:val="000000"/>
          <w:szCs w:val="21"/>
          <w:highlight w:val="white"/>
        </w:rPr>
        <w:t>）是否以采购活动中供应商提供的样品作为参考：</w:t>
      </w:r>
      <w:r>
        <w:rPr>
          <w:rFonts w:ascii="Wingdings" w:hAnsi="Wingdings" w:cs="宋体"/>
          <w:color w:val="000000"/>
          <w:szCs w:val="21"/>
          <w:highlight w:val="white"/>
        </w:rPr>
        <w:sym w:font="Wingdings" w:char="F0A8"/>
      </w:r>
      <w:r>
        <w:rPr>
          <w:rFonts w:ascii="宋体" w:hAnsi="宋体" w:cs="宋体" w:hint="eastAsia"/>
          <w:bCs/>
          <w:color w:val="000000"/>
          <w:szCs w:val="21"/>
          <w:highlight w:val="white"/>
        </w:rPr>
        <w:t>是</w:t>
      </w:r>
      <w:r>
        <w:rPr>
          <w:rFonts w:ascii="宋体" w:hAnsi="宋体" w:cs="宋体" w:hint="eastAsia"/>
          <w:bCs/>
          <w:color w:val="000000"/>
          <w:szCs w:val="21"/>
          <w:highlight w:val="white"/>
        </w:rPr>
        <w:t xml:space="preserve">  </w:t>
      </w:r>
      <w:r>
        <w:rPr>
          <w:rFonts w:ascii="Wingdings" w:hAnsi="Wingdings" w:cs="宋体"/>
          <w:color w:val="000000"/>
          <w:szCs w:val="21"/>
          <w:highlight w:val="white"/>
        </w:rPr>
        <w:sym w:font="Wingdings" w:char="F0FE"/>
      </w:r>
      <w:r>
        <w:rPr>
          <w:rFonts w:ascii="宋体" w:hAnsi="宋体" w:cs="宋体" w:hint="eastAsia"/>
          <w:bCs/>
          <w:color w:val="000000"/>
          <w:szCs w:val="21"/>
          <w:highlight w:val="white"/>
        </w:rPr>
        <w:t>否</w:t>
      </w:r>
    </w:p>
    <w:p w:rsidR="00CF3A0E" w:rsidRDefault="00037B84">
      <w:pPr>
        <w:adjustRightInd w:val="0"/>
        <w:snapToGrid w:val="0"/>
        <w:spacing w:line="400" w:lineRule="exact"/>
        <w:ind w:firstLineChars="200" w:firstLine="420"/>
        <w:rPr>
          <w:rFonts w:ascii="宋体" w:hAnsi="宋体" w:cs="宋体"/>
          <w:bCs/>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8</w:t>
      </w:r>
      <w:r>
        <w:rPr>
          <w:rFonts w:ascii="宋体" w:hAnsi="宋体" w:cs="宋体" w:hint="eastAsia"/>
          <w:bCs/>
          <w:color w:val="000000"/>
          <w:szCs w:val="21"/>
          <w:highlight w:val="white"/>
        </w:rPr>
        <w:t>）履约验收其他事项（产权过户登记等）：</w:t>
      </w:r>
      <w:r>
        <w:rPr>
          <w:rFonts w:ascii="宋体" w:hAnsi="宋体" w:cs="宋体" w:hint="eastAsia"/>
          <w:bCs/>
          <w:color w:val="000000"/>
          <w:szCs w:val="21"/>
          <w:highlight w:val="white"/>
          <w:u w:val="single"/>
        </w:rPr>
        <w:t xml:space="preserve">                </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组成合同的文件</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本协议书与下列文件一起构成合同文件，如下述文件之间有任何抵触、矛盾或歧义，应按以下顺序解释：</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）政府采购合同协议书及其变更、补充协议</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）政府采购合同专用条款</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）政府采购合同通用条款</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）中标（成交）通知书</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）投标（响应）文件</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）采购文件</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）有关技术文件，图纸</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8</w:t>
      </w:r>
      <w:r>
        <w:rPr>
          <w:rFonts w:ascii="宋体" w:hAnsi="宋体" w:cs="宋体" w:hint="eastAsia"/>
          <w:color w:val="000000"/>
          <w:szCs w:val="21"/>
          <w:highlight w:val="white"/>
        </w:rPr>
        <w:t>）国家法律、行政法规和规章制度规定或合同约定的作为合同组成部分的其他文件</w:t>
      </w:r>
    </w:p>
    <w:p w:rsidR="00CF3A0E" w:rsidRDefault="00037B84">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合同签订</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rsidR="00CF3A0E" w:rsidRDefault="00037B84">
      <w:p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lastRenderedPageBreak/>
        <w:t xml:space="preserve">7. </w:t>
      </w:r>
      <w:r>
        <w:rPr>
          <w:rFonts w:ascii="宋体" w:hAnsi="宋体" w:hint="eastAsia"/>
          <w:b/>
          <w:color w:val="000000"/>
          <w:szCs w:val="21"/>
          <w:highlight w:val="white"/>
        </w:rPr>
        <w:t>合同生效</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本合同一式肆份，甲方执贰份，乙方执贰份，具有同等法律效力。在甲乙双方法定代表人或授权代表签字并加盖公章后生效。</w:t>
      </w:r>
    </w:p>
    <w:p w:rsidR="00CF3A0E" w:rsidRDefault="00037B8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附件：具体标的及其技术要求和商务要求、联合协议、分包意向协议等。</w:t>
      </w:r>
      <w:r>
        <w:rPr>
          <w:color w:val="000000"/>
          <w:highlight w:val="white"/>
          <w:lang w:val="en"/>
        </w:rPr>
        <w:t xml:space="preserve">   </w:t>
      </w:r>
    </w:p>
    <w:p w:rsidR="00CF3A0E" w:rsidRDefault="00037B84">
      <w:r>
        <w:rPr>
          <w:rFonts w:hint="eastAsia"/>
          <w:color w:val="000000"/>
          <w:highlight w:val="white"/>
        </w:rPr>
        <w:br w:type="page"/>
      </w:r>
    </w:p>
    <w:p w:rsidR="00CF3A0E" w:rsidRDefault="00CF3A0E">
      <w:pPr>
        <w:ind w:firstLineChars="200" w:firstLine="420"/>
        <w:rPr>
          <w:szCs w:val="21"/>
        </w:rPr>
      </w:pPr>
    </w:p>
    <w:tbl>
      <w:tblPr>
        <w:tblW w:w="4990"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000" w:firstRow="0" w:lastRow="0" w:firstColumn="0" w:lastColumn="0" w:noHBand="0" w:noVBand="0"/>
      </w:tblPr>
      <w:tblGrid>
        <w:gridCol w:w="2115"/>
        <w:gridCol w:w="2555"/>
        <w:gridCol w:w="1996"/>
        <w:gridCol w:w="2342"/>
      </w:tblGrid>
      <w:tr w:rsidR="00CF3A0E">
        <w:trPr>
          <w:trHeight w:val="490"/>
          <w:jc w:val="center"/>
        </w:trPr>
        <w:tc>
          <w:tcPr>
            <w:tcW w:w="2592" w:type="pct"/>
            <w:gridSpan w:val="2"/>
            <w:tcBorders>
              <w:bottom w:val="single" w:sz="2" w:space="0" w:color="auto"/>
              <w:right w:val="single" w:sz="2" w:space="0" w:color="auto"/>
            </w:tcBorders>
            <w:vAlign w:val="center"/>
          </w:tcPr>
          <w:p w:rsidR="00CF3A0E" w:rsidRDefault="00037B84">
            <w:pPr>
              <w:adjustRightInd w:val="0"/>
              <w:snapToGrid w:val="0"/>
              <w:spacing w:line="300" w:lineRule="exact"/>
              <w:jc w:val="center"/>
            </w:pPr>
            <w:r>
              <w:rPr>
                <w:color w:val="000000"/>
                <w:szCs w:val="21"/>
                <w:highlight w:val="white"/>
              </w:rPr>
              <w:t>甲方</w:t>
            </w:r>
            <w:r>
              <w:rPr>
                <w:rFonts w:hint="eastAsia"/>
                <w:color w:val="000000"/>
                <w:szCs w:val="21"/>
                <w:highlight w:val="white"/>
              </w:rPr>
              <w:t>（采购人</w:t>
            </w:r>
            <w:r>
              <w:rPr>
                <w:rFonts w:ascii="宋体" w:hAnsi="宋体" w:hint="eastAsia"/>
                <w:color w:val="000000"/>
                <w:szCs w:val="21"/>
                <w:highlight w:val="white"/>
              </w:rPr>
              <w:t>、受采购人委托签订合同的单位或</w:t>
            </w:r>
            <w:r>
              <w:rPr>
                <w:rFonts w:hint="eastAsia"/>
                <w:color w:val="000000"/>
                <w:szCs w:val="21"/>
                <w:highlight w:val="white"/>
              </w:rPr>
              <w:t>采购文件约定的合同甲方）</w:t>
            </w:r>
          </w:p>
        </w:tc>
        <w:tc>
          <w:tcPr>
            <w:tcW w:w="2407" w:type="pct"/>
            <w:gridSpan w:val="2"/>
            <w:tcBorders>
              <w:left w:val="single" w:sz="2" w:space="0" w:color="auto"/>
              <w:bottom w:val="single" w:sz="2" w:space="0" w:color="auto"/>
            </w:tcBorders>
            <w:vAlign w:val="center"/>
          </w:tcPr>
          <w:p w:rsidR="00CF3A0E" w:rsidRDefault="00037B84">
            <w:pPr>
              <w:adjustRightInd w:val="0"/>
              <w:snapToGrid w:val="0"/>
              <w:spacing w:line="300" w:lineRule="exact"/>
              <w:jc w:val="center"/>
            </w:pPr>
            <w:r>
              <w:rPr>
                <w:color w:val="000000"/>
                <w:szCs w:val="21"/>
                <w:highlight w:val="white"/>
              </w:rPr>
              <w:t>乙方</w:t>
            </w:r>
            <w:r>
              <w:rPr>
                <w:rFonts w:hint="eastAsia"/>
                <w:color w:val="000000"/>
                <w:szCs w:val="21"/>
                <w:highlight w:val="white"/>
              </w:rPr>
              <w:t>（供应商）</w:t>
            </w:r>
          </w:p>
        </w:tc>
      </w:tr>
      <w:tr w:rsidR="00CF3A0E">
        <w:trPr>
          <w:trHeight w:val="917"/>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1171"/>
          <w:jc w:val="center"/>
        </w:trPr>
        <w:tc>
          <w:tcPr>
            <w:tcW w:w="1174" w:type="pct"/>
            <w:vMerge w:val="restart"/>
            <w:tcBorders>
              <w:top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法定代表人</w:t>
            </w:r>
          </w:p>
          <w:p w:rsidR="00CF3A0E" w:rsidRDefault="00037B84">
            <w:pPr>
              <w:adjustRightInd w:val="0"/>
              <w:snapToGrid w:val="0"/>
              <w:spacing w:line="300" w:lineRule="exact"/>
              <w:ind w:firstLineChars="48" w:firstLine="101"/>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417" w:type="pct"/>
            <w:vMerge w:val="restart"/>
            <w:tcBorders>
              <w:top w:val="single" w:sz="2" w:space="0" w:color="auto"/>
              <w:left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法定代表人</w:t>
            </w:r>
          </w:p>
          <w:p w:rsidR="00CF3A0E" w:rsidRDefault="00037B84">
            <w:pPr>
              <w:adjustRightInd w:val="0"/>
              <w:snapToGrid w:val="0"/>
              <w:spacing w:line="300" w:lineRule="exact"/>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zCs w:val="21"/>
              </w:rPr>
            </w:pPr>
          </w:p>
        </w:tc>
      </w:tr>
      <w:tr w:rsidR="00CF3A0E">
        <w:trPr>
          <w:trHeight w:val="483"/>
          <w:jc w:val="center"/>
        </w:trPr>
        <w:tc>
          <w:tcPr>
            <w:tcW w:w="1174" w:type="pct"/>
            <w:vMerge/>
            <w:tcBorders>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417" w:type="pct"/>
            <w:vMerge/>
            <w:tcBorders>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拥有者性别</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67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037B84">
            <w:pPr>
              <w:spacing w:line="300" w:lineRule="auto"/>
              <w:ind w:firstLineChars="200" w:firstLine="420"/>
              <w:jc w:val="left"/>
              <w:rPr>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299" w:type="pct"/>
            <w:tcBorders>
              <w:top w:val="single" w:sz="2" w:space="0" w:color="auto"/>
              <w:left w:val="single" w:sz="2" w:space="0" w:color="auto"/>
              <w:bottom w:val="single" w:sz="2" w:space="0" w:color="auto"/>
            </w:tcBorders>
            <w:vAlign w:val="center"/>
          </w:tcPr>
          <w:p w:rsidR="00CF3A0E" w:rsidRDefault="00037B84">
            <w:pPr>
              <w:adjustRightInd w:val="0"/>
              <w:snapToGrid w:val="0"/>
              <w:spacing w:line="300" w:lineRule="exact"/>
              <w:jc w:val="center"/>
              <w:rPr>
                <w:spacing w:val="20"/>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r>
      <w:tr w:rsidR="00CF3A0E">
        <w:trPr>
          <w:trHeight w:val="215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需求部门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联</w:t>
            </w:r>
            <w:r>
              <w:rPr>
                <w:color w:val="000000"/>
                <w:szCs w:val="21"/>
                <w:highlight w:val="white"/>
              </w:rPr>
              <w:t xml:space="preserve"> </w:t>
            </w:r>
            <w:r>
              <w:rPr>
                <w:color w:val="000000"/>
                <w:szCs w:val="21"/>
                <w:highlight w:val="white"/>
              </w:rPr>
              <w:t>系</w:t>
            </w:r>
            <w:r>
              <w:rPr>
                <w:color w:val="000000"/>
                <w:szCs w:val="21"/>
                <w:highlight w:val="white"/>
              </w:rPr>
              <w:t xml:space="preserve"> </w:t>
            </w:r>
            <w:r>
              <w:rPr>
                <w:color w:val="000000"/>
                <w:szCs w:val="21"/>
                <w:highlight w:val="white"/>
              </w:rPr>
              <w:t>人</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采购部门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联系电话</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通信地址</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邮政编码</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037B84">
            <w:pPr>
              <w:adjustRightInd w:val="0"/>
              <w:snapToGrid w:val="0"/>
              <w:spacing w:line="300" w:lineRule="exact"/>
              <w:rPr>
                <w:szCs w:val="21"/>
              </w:rPr>
            </w:pPr>
            <w:r>
              <w:rPr>
                <w:rFonts w:hint="eastAsia"/>
                <w:color w:val="000000"/>
                <w:szCs w:val="21"/>
                <w:highlight w:val="white"/>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rFonts w:hint="eastAsia"/>
                <w:color w:val="000000"/>
                <w:szCs w:val="21"/>
                <w:highlight w:val="white"/>
              </w:rPr>
              <w:t>统一社会信用代码</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开户名称</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开户银行</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483"/>
          <w:jc w:val="center"/>
        </w:trPr>
        <w:tc>
          <w:tcPr>
            <w:tcW w:w="1174" w:type="pct"/>
            <w:tcBorders>
              <w:top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CF3A0E" w:rsidRDefault="00CF3A0E">
            <w:pPr>
              <w:adjustRightInd w:val="0"/>
              <w:snapToGrid w:val="0"/>
              <w:spacing w:line="300" w:lineRule="exact"/>
              <w:jc w:val="center"/>
              <w:rPr>
                <w:szCs w:val="21"/>
              </w:rPr>
            </w:pPr>
          </w:p>
        </w:tc>
        <w:tc>
          <w:tcPr>
            <w:tcW w:w="1108" w:type="pct"/>
            <w:tcBorders>
              <w:top w:val="single" w:sz="2" w:space="0" w:color="auto"/>
              <w:left w:val="single" w:sz="2" w:space="0" w:color="auto"/>
              <w:bottom w:val="single" w:sz="2" w:space="0" w:color="auto"/>
              <w:right w:val="single" w:sz="2" w:space="0" w:color="auto"/>
            </w:tcBorders>
            <w:vAlign w:val="center"/>
          </w:tcPr>
          <w:p w:rsidR="00CF3A0E" w:rsidRDefault="00037B84">
            <w:pPr>
              <w:adjustRightInd w:val="0"/>
              <w:snapToGrid w:val="0"/>
              <w:spacing w:line="300" w:lineRule="exact"/>
              <w:jc w:val="center"/>
              <w:rPr>
                <w:szCs w:val="21"/>
              </w:rPr>
            </w:pPr>
            <w:r>
              <w:rPr>
                <w:color w:val="000000"/>
                <w:szCs w:val="21"/>
                <w:highlight w:val="white"/>
              </w:rPr>
              <w:t>银行账号</w:t>
            </w:r>
          </w:p>
        </w:tc>
        <w:tc>
          <w:tcPr>
            <w:tcW w:w="1299" w:type="pct"/>
            <w:tcBorders>
              <w:top w:val="single" w:sz="2" w:space="0" w:color="auto"/>
              <w:left w:val="single" w:sz="2" w:space="0" w:color="auto"/>
              <w:bottom w:val="single" w:sz="2" w:space="0" w:color="auto"/>
            </w:tcBorders>
            <w:vAlign w:val="center"/>
          </w:tcPr>
          <w:p w:rsidR="00CF3A0E" w:rsidRDefault="00CF3A0E">
            <w:pPr>
              <w:adjustRightInd w:val="0"/>
              <w:snapToGrid w:val="0"/>
              <w:spacing w:line="300" w:lineRule="exact"/>
              <w:jc w:val="center"/>
              <w:rPr>
                <w:spacing w:val="20"/>
                <w:szCs w:val="21"/>
              </w:rPr>
            </w:pPr>
          </w:p>
        </w:tc>
      </w:tr>
      <w:tr w:rsidR="00CF3A0E">
        <w:trPr>
          <w:trHeight w:val="586"/>
          <w:jc w:val="center"/>
        </w:trPr>
        <w:tc>
          <w:tcPr>
            <w:tcW w:w="5000" w:type="pct"/>
            <w:gridSpan w:val="4"/>
            <w:tcBorders>
              <w:top w:val="single" w:sz="2" w:space="0" w:color="auto"/>
            </w:tcBorders>
            <w:vAlign w:val="center"/>
          </w:tcPr>
          <w:p w:rsidR="00CF3A0E" w:rsidRDefault="00037B84">
            <w:pPr>
              <w:adjustRightInd w:val="0"/>
              <w:snapToGrid w:val="0"/>
              <w:spacing w:beforeLines="50" w:before="156" w:after="0" w:line="360" w:lineRule="auto"/>
              <w:jc w:val="left"/>
              <w:rPr>
                <w:spacing w:val="20"/>
                <w:szCs w:val="21"/>
              </w:rPr>
            </w:pPr>
            <w:r>
              <w:rPr>
                <w:rFonts w:ascii="宋体" w:hAnsi="宋体" w:hint="eastAsia"/>
                <w:color w:val="000000"/>
                <w:szCs w:val="21"/>
                <w:highlight w:val="white"/>
              </w:rPr>
              <w:t>注：涉及联合体或其他合同主体的信息应按上表格式加列。</w:t>
            </w:r>
          </w:p>
        </w:tc>
      </w:tr>
    </w:tbl>
    <w:p w:rsidR="00CF3A0E" w:rsidRDefault="00037B84">
      <w:pPr>
        <w:keepNext/>
        <w:keepLines/>
        <w:adjustRightInd w:val="0"/>
        <w:snapToGrid w:val="0"/>
        <w:spacing w:beforeLines="50" w:before="156" w:line="360" w:lineRule="auto"/>
        <w:jc w:val="center"/>
        <w:outlineLvl w:val="1"/>
        <w:rPr>
          <w:rFonts w:ascii="黑体" w:eastAsia="黑体" w:hAnsi="黑体"/>
          <w:b/>
          <w:bCs/>
          <w:sz w:val="28"/>
          <w:szCs w:val="28"/>
        </w:rPr>
      </w:pPr>
      <w:r>
        <w:rPr>
          <w:rFonts w:ascii="宋体" w:hAnsi="宋体"/>
          <w:b/>
          <w:bCs/>
          <w:color w:val="000000"/>
          <w:szCs w:val="21"/>
          <w:highlight w:val="white"/>
          <w:u w:val="single"/>
        </w:rPr>
        <w:br w:type="page"/>
      </w:r>
      <w:r>
        <w:rPr>
          <w:rFonts w:ascii="黑体" w:eastAsia="黑体" w:hAnsi="黑体" w:hint="eastAsia"/>
          <w:color w:val="000000"/>
          <w:sz w:val="28"/>
          <w:szCs w:val="28"/>
          <w:highlight w:val="white"/>
        </w:rPr>
        <w:lastRenderedPageBreak/>
        <w:t>第二节</w:t>
      </w:r>
      <w:r>
        <w:rPr>
          <w:rFonts w:ascii="黑体" w:eastAsia="黑体" w:hAnsi="黑体" w:hint="eastAsia"/>
          <w:color w:val="000000"/>
          <w:sz w:val="28"/>
          <w:szCs w:val="28"/>
          <w:highlight w:val="white"/>
        </w:rPr>
        <w:t xml:space="preserve"> </w:t>
      </w:r>
      <w:r>
        <w:rPr>
          <w:rFonts w:ascii="黑体" w:eastAsia="黑体" w:hAnsi="黑体" w:hint="eastAsia"/>
          <w:color w:val="000000"/>
          <w:sz w:val="28"/>
          <w:szCs w:val="28"/>
          <w:highlight w:val="white"/>
        </w:rPr>
        <w:t>政府采购合同通用条款</w:t>
      </w:r>
    </w:p>
    <w:p w:rsidR="00CF3A0E" w:rsidRDefault="00037B84">
      <w:pPr>
        <w:tabs>
          <w:tab w:val="left" w:pos="8820"/>
          <w:tab w:val="left" w:pos="9345"/>
          <w:tab w:val="left" w:pos="9765"/>
        </w:tabs>
        <w:adjustRightInd w:val="0"/>
        <w:snapToGrid w:val="0"/>
        <w:spacing w:line="400" w:lineRule="exact"/>
        <w:jc w:val="left"/>
        <w:rPr>
          <w:rFonts w:ascii="宋体" w:hAnsi="宋体"/>
          <w:b/>
          <w:bCs/>
        </w:rPr>
      </w:pPr>
      <w:r>
        <w:rPr>
          <w:rFonts w:ascii="宋体" w:hAnsi="宋体" w:hint="eastAsia"/>
          <w:b/>
          <w:color w:val="000000"/>
          <w:highlight w:val="white"/>
        </w:rPr>
        <w:t xml:space="preserve">1. </w:t>
      </w:r>
      <w:r>
        <w:rPr>
          <w:rFonts w:ascii="宋体" w:hAnsi="宋体" w:hint="eastAsia"/>
          <w:b/>
          <w:bCs/>
          <w:color w:val="000000"/>
          <w:highlight w:val="white"/>
        </w:rPr>
        <w:t>定义</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1.1</w:t>
      </w:r>
      <w:r>
        <w:rPr>
          <w:rFonts w:ascii="宋体" w:hAnsi="宋体" w:hint="eastAsia"/>
          <w:color w:val="000000"/>
          <w:szCs w:val="21"/>
          <w:highlight w:val="white"/>
        </w:rPr>
        <w:t>合同当事人</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）采购人（以下称甲方）是指使用财政性资金，通过政府采购方式向供应商购买货物及其相关服务的国家机关、事业单位、团体组织。</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）供应商（以下称乙方）是指参加政府采购活动并且中标（成交），向采购人提供合同约定的货物及其相关服务的法人、非法人组织或者自然人。</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）其他合同主体是指除采购人和供应商以外，</w:t>
      </w:r>
      <w:r>
        <w:rPr>
          <w:rFonts w:ascii="宋体" w:hAnsi="宋体" w:cs="宋体" w:hint="eastAsia"/>
          <w:bCs/>
          <w:color w:val="000000"/>
          <w:szCs w:val="21"/>
          <w:highlight w:val="white"/>
        </w:rPr>
        <w:t>依法参与合同缔结或履行，享有权利、承担义务的合同当事人</w:t>
      </w:r>
      <w:r>
        <w:rPr>
          <w:rFonts w:ascii="宋体" w:hAnsi="宋体" w:hint="eastAsia"/>
          <w:color w:val="000000"/>
          <w:szCs w:val="21"/>
          <w:highlight w:val="white"/>
        </w:rPr>
        <w:t>。</w:t>
      </w:r>
    </w:p>
    <w:p w:rsidR="00CF3A0E" w:rsidRDefault="00037B8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1.2</w:t>
      </w:r>
      <w:r>
        <w:rPr>
          <w:rFonts w:ascii="宋体" w:hAnsi="宋体" w:hint="eastAsia"/>
          <w:color w:val="000000"/>
          <w:szCs w:val="21"/>
          <w:highlight w:val="white"/>
        </w:rPr>
        <w:t>本合同下列术语应解释为：</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）“合同”系指</w:t>
      </w:r>
      <w:r>
        <w:rPr>
          <w:rFonts w:ascii="宋体" w:hAnsi="宋体" w:cs="宋体" w:hint="eastAsia"/>
          <w:bCs/>
          <w:color w:val="000000"/>
          <w:szCs w:val="21"/>
          <w:highlight w:val="white"/>
        </w:rPr>
        <w:t>合同当事人意思表示达成一致的任何协议，包括签署的</w:t>
      </w:r>
      <w:r>
        <w:rPr>
          <w:rFonts w:ascii="宋体" w:hAnsi="宋体" w:hint="eastAsia"/>
          <w:color w:val="000000"/>
          <w:szCs w:val="21"/>
          <w:highlight w:val="white"/>
        </w:rPr>
        <w:t>政府采购合同协议书及其变更、补充协议，政府采购合同专用条款，政府采购合同通用条款，中标（成交）通知书，投标（响应）文件，采购文件，有关技术文件和图纸，以及</w:t>
      </w:r>
      <w:r>
        <w:rPr>
          <w:rFonts w:ascii="宋体" w:hAnsi="宋体" w:cs="宋体" w:hint="eastAsia"/>
          <w:color w:val="000000"/>
          <w:szCs w:val="21"/>
          <w:highlight w:val="white"/>
        </w:rPr>
        <w:t>国家法律、行政法规和规章制度规定或合同约定的作为合同组成部分的其他文件</w:t>
      </w:r>
      <w:r>
        <w:rPr>
          <w:rFonts w:ascii="宋体" w:hAnsi="宋体" w:hint="eastAsia"/>
          <w:color w:val="000000"/>
          <w:szCs w:val="21"/>
          <w:highlight w:val="white"/>
        </w:rPr>
        <w:t>。</w:t>
      </w:r>
    </w:p>
    <w:p w:rsidR="00CF3A0E" w:rsidRDefault="00037B8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）“合同价款”系指根据本合同规定乙方在全面履行合同义务后甲方应支付给乙方的价款。</w:t>
      </w:r>
    </w:p>
    <w:p w:rsidR="00CF3A0E" w:rsidRDefault="00037B8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）“货物”系指乙方根据本合同规定须向甲方提供的各种形态和种类的物品，包括原材料、设备、产品（包括软件）及相关的其备品备件、工具、手册及</w:t>
      </w:r>
      <w:r>
        <w:rPr>
          <w:rFonts w:ascii="宋体" w:hAnsi="宋体"/>
          <w:color w:val="000000"/>
          <w:szCs w:val="21"/>
          <w:highlight w:val="white"/>
          <w:lang w:val="en"/>
        </w:rPr>
        <w:t>其他</w:t>
      </w:r>
      <w:r>
        <w:rPr>
          <w:rFonts w:ascii="宋体" w:hAnsi="宋体" w:hint="eastAsia"/>
          <w:color w:val="000000"/>
          <w:szCs w:val="21"/>
          <w:highlight w:val="white"/>
        </w:rPr>
        <w:t>技术资料和材料等。</w:t>
      </w:r>
    </w:p>
    <w:p w:rsidR="00CF3A0E" w:rsidRDefault="00037B84">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）“相关服务”系指根据合同规定，</w:t>
      </w:r>
      <w:r>
        <w:rPr>
          <w:rFonts w:ascii="宋体" w:hAnsi="宋体" w:hint="eastAsia"/>
          <w:color w:val="000000"/>
          <w:szCs w:val="21"/>
          <w:highlight w:val="white"/>
        </w:rPr>
        <w:t>乙方应提供的与货物有关的技术、管理和</w:t>
      </w:r>
      <w:r>
        <w:rPr>
          <w:rFonts w:ascii="宋体" w:hAnsi="宋体"/>
          <w:color w:val="000000"/>
          <w:szCs w:val="21"/>
          <w:highlight w:val="white"/>
          <w:lang w:val="en"/>
        </w:rPr>
        <w:t>其他</w:t>
      </w:r>
      <w:r>
        <w:rPr>
          <w:rFonts w:ascii="宋体" w:hAnsi="宋体" w:hint="eastAsia"/>
          <w:color w:val="000000"/>
          <w:szCs w:val="21"/>
          <w:highlight w:val="white"/>
        </w:rPr>
        <w:t>服务，包括但不限于：管理和质量保证、运输、保险、检验、现场准备、安装、集成、调试、培训、维修、废弃处置、技术支持等以及合同中规定乙方应承担的</w:t>
      </w:r>
      <w:r>
        <w:rPr>
          <w:rFonts w:ascii="宋体" w:hAnsi="宋体"/>
          <w:color w:val="000000"/>
          <w:szCs w:val="21"/>
          <w:highlight w:val="white"/>
          <w:lang w:val="en"/>
        </w:rPr>
        <w:t>其他</w:t>
      </w:r>
      <w:r>
        <w:rPr>
          <w:rFonts w:ascii="宋体" w:hAnsi="宋体" w:hint="eastAsia"/>
          <w:color w:val="000000"/>
          <w:szCs w:val="21"/>
          <w:highlight w:val="white"/>
        </w:rPr>
        <w:t>义务。</w:t>
      </w:r>
    </w:p>
    <w:p w:rsidR="00CF3A0E" w:rsidRDefault="00037B84">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）“分包”系指中标（成交）供应商按采购文件、投标（响应）文件的规定，根据分包意向协议，将中标（成交）项目中的部分履约内容，分给具有相应资质条件的供应商履行合同的行为。</w:t>
      </w:r>
    </w:p>
    <w:p w:rsidR="00CF3A0E" w:rsidRDefault="00037B8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）“联合体”系指由两个以上的自然人、法人或者非法人组织组成，以一个供应商的身份共同参加政府采购的主体。联合体各方应在签订合同协议书前向甲方提交联</w:t>
      </w:r>
      <w:r>
        <w:rPr>
          <w:rFonts w:ascii="宋体" w:hAnsi="宋体" w:hint="eastAsia"/>
          <w:color w:val="000000"/>
          <w:szCs w:val="21"/>
          <w:highlight w:val="white"/>
        </w:rPr>
        <w:t>合协议，且明确牵头人及各成员单位的工作分工、权利、义务、责任，联合体各方应共同与甲方签订合同，就合同约定的事项对甲方承担连带责任。联合体具体要求见【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CF3A0E" w:rsidRDefault="00037B8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7</w:t>
      </w:r>
      <w:r>
        <w:rPr>
          <w:rFonts w:ascii="宋体" w:hAnsi="宋体" w:hint="eastAsia"/>
          <w:color w:val="000000"/>
          <w:szCs w:val="21"/>
          <w:highlight w:val="white"/>
        </w:rPr>
        <w:t>）其他术语解释，见【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CF3A0E" w:rsidRDefault="00037B84">
      <w:pPr>
        <w:numPr>
          <w:ilvl w:val="0"/>
          <w:numId w:val="12"/>
        </w:numPr>
        <w:autoSpaceDE w:val="0"/>
        <w:autoSpaceDN w:val="0"/>
        <w:adjustRightInd w:val="0"/>
        <w:snapToGrid w:val="0"/>
        <w:spacing w:line="400" w:lineRule="exact"/>
        <w:jc w:val="left"/>
        <w:rPr>
          <w:rFonts w:ascii="宋体" w:hAnsi="宋体"/>
          <w:b/>
          <w:bCs/>
        </w:rPr>
      </w:pPr>
      <w:r>
        <w:rPr>
          <w:rFonts w:ascii="宋体" w:hAnsi="宋体" w:hint="eastAsia"/>
          <w:b/>
          <w:color w:val="000000"/>
          <w:highlight w:val="white"/>
        </w:rPr>
        <w:t>合同标的及金额</w:t>
      </w:r>
    </w:p>
    <w:p w:rsidR="00CF3A0E" w:rsidRDefault="00037B84">
      <w:pPr>
        <w:autoSpaceDE w:val="0"/>
        <w:autoSpaceDN w:val="0"/>
        <w:adjustRightInd w:val="0"/>
        <w:snapToGrid w:val="0"/>
        <w:spacing w:line="400" w:lineRule="exact"/>
        <w:ind w:firstLineChars="200" w:firstLine="420"/>
        <w:jc w:val="left"/>
        <w:rPr>
          <w:rFonts w:ascii="宋体" w:hAnsi="宋体"/>
          <w:b/>
          <w:bCs/>
          <w:i/>
          <w:iCs/>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合同标的及金额应与中标（成交）结果一致。乙方为履行本合同而发生的所有费用均应包含在合同价款中，甲方不再另行支付</w:t>
      </w:r>
      <w:r>
        <w:rPr>
          <w:rFonts w:ascii="宋体" w:hAnsi="宋体"/>
          <w:color w:val="000000"/>
          <w:szCs w:val="21"/>
          <w:highlight w:val="white"/>
          <w:lang w:val="en"/>
        </w:rPr>
        <w:t>其他</w:t>
      </w:r>
      <w:r>
        <w:rPr>
          <w:rFonts w:ascii="宋体" w:hAnsi="宋体" w:hint="eastAsia"/>
          <w:color w:val="000000"/>
          <w:szCs w:val="21"/>
          <w:highlight w:val="white"/>
        </w:rPr>
        <w:t>任何费用。</w:t>
      </w:r>
    </w:p>
    <w:p w:rsidR="00CF3A0E" w:rsidRDefault="00037B84">
      <w:pPr>
        <w:adjustRightInd w:val="0"/>
        <w:snapToGrid w:val="0"/>
        <w:spacing w:line="400" w:lineRule="exact"/>
        <w:jc w:val="left"/>
        <w:rPr>
          <w:rFonts w:ascii="宋体" w:hAnsi="宋体"/>
          <w:b/>
        </w:rPr>
      </w:pPr>
      <w:r>
        <w:rPr>
          <w:rFonts w:ascii="宋体" w:hAnsi="宋体" w:hint="eastAsia"/>
          <w:b/>
          <w:color w:val="000000"/>
          <w:highlight w:val="white"/>
        </w:rPr>
        <w:t xml:space="preserve">3. </w:t>
      </w:r>
      <w:r>
        <w:rPr>
          <w:rFonts w:ascii="宋体" w:hAnsi="宋体" w:hint="eastAsia"/>
          <w:b/>
          <w:color w:val="000000"/>
          <w:highlight w:val="white"/>
        </w:rPr>
        <w:t>履行合同的时间、地点和方式</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3.1 </w:t>
      </w:r>
      <w:r>
        <w:rPr>
          <w:rFonts w:ascii="宋体" w:hAnsi="宋体" w:cs="宋体" w:hint="eastAsia"/>
          <w:color w:val="000000"/>
          <w:szCs w:val="21"/>
          <w:highlight w:val="white"/>
        </w:rPr>
        <w:t>乙方应当在约定的时间、地点，按照约定方式履行合同。</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4. </w:t>
      </w:r>
      <w:r>
        <w:rPr>
          <w:rFonts w:ascii="宋体" w:hAnsi="宋体" w:hint="eastAsia"/>
          <w:b/>
          <w:bCs/>
          <w:color w:val="000000"/>
          <w:highlight w:val="white"/>
        </w:rPr>
        <w:t>甲方的权利和义务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4.1</w:t>
      </w:r>
      <w:r>
        <w:rPr>
          <w:rFonts w:ascii="宋体" w:hAnsi="宋体"/>
          <w:color w:val="000000"/>
          <w:szCs w:val="21"/>
          <w:highlight w:val="white"/>
        </w:rPr>
        <w:t xml:space="preserve"> </w:t>
      </w:r>
      <w:r>
        <w:rPr>
          <w:rFonts w:ascii="宋体" w:hAnsi="宋体"/>
          <w:color w:val="000000"/>
          <w:szCs w:val="21"/>
          <w:highlight w:val="white"/>
        </w:rPr>
        <w:t>签署合同后，甲方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r>
        <w:rPr>
          <w:rFonts w:ascii="宋体" w:hAnsi="宋体" w:hint="eastAsia"/>
          <w:color w:val="000000"/>
          <w:szCs w:val="21"/>
          <w:highlight w:val="white"/>
        </w:rPr>
        <w:t>甲方有权对乙方的履约行为进行检查，并</w:t>
      </w:r>
      <w:r>
        <w:rPr>
          <w:rFonts w:ascii="宋体" w:hAnsi="宋体"/>
          <w:color w:val="000000"/>
          <w:szCs w:val="21"/>
          <w:highlight w:val="white"/>
        </w:rPr>
        <w:t>及时确认乙方提交的事项</w:t>
      </w:r>
      <w:r>
        <w:rPr>
          <w:rFonts w:ascii="宋体" w:hAnsi="宋体" w:hint="eastAsia"/>
          <w:color w:val="000000"/>
          <w:szCs w:val="21"/>
          <w:highlight w:val="white"/>
        </w:rPr>
        <w:t>。甲方应当</w:t>
      </w:r>
      <w:r>
        <w:rPr>
          <w:rFonts w:ascii="宋体" w:hAnsi="宋体"/>
          <w:color w:val="000000"/>
          <w:szCs w:val="21"/>
          <w:highlight w:val="white"/>
        </w:rPr>
        <w:t>配合乙方完成</w:t>
      </w:r>
      <w:r>
        <w:rPr>
          <w:rFonts w:ascii="宋体" w:hAnsi="宋体" w:hint="eastAsia"/>
          <w:color w:val="000000"/>
          <w:szCs w:val="21"/>
          <w:highlight w:val="white"/>
        </w:rPr>
        <w:t>相关项目</w:t>
      </w:r>
      <w:r>
        <w:rPr>
          <w:rFonts w:ascii="宋体" w:hAnsi="宋体"/>
          <w:color w:val="000000"/>
          <w:szCs w:val="21"/>
          <w:highlight w:val="white"/>
        </w:rPr>
        <w:t>实施工作。</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color w:val="000000"/>
          <w:szCs w:val="21"/>
          <w:highlight w:val="white"/>
        </w:rPr>
        <w:t>甲方有权要求乙方按时提交各阶段有关</w:t>
      </w:r>
      <w:r>
        <w:rPr>
          <w:rFonts w:ascii="宋体" w:hAnsi="宋体" w:hint="eastAsia"/>
          <w:color w:val="000000"/>
          <w:szCs w:val="21"/>
          <w:highlight w:val="white"/>
        </w:rPr>
        <w:t>安排计划</w:t>
      </w:r>
      <w:r>
        <w:rPr>
          <w:rFonts w:ascii="宋体" w:hAnsi="宋体"/>
          <w:color w:val="000000"/>
          <w:szCs w:val="21"/>
          <w:highlight w:val="white"/>
        </w:rPr>
        <w:t>，并有权</w:t>
      </w:r>
      <w:r>
        <w:rPr>
          <w:rFonts w:ascii="宋体" w:hAnsi="宋体" w:hint="eastAsia"/>
          <w:color w:val="000000"/>
          <w:szCs w:val="21"/>
          <w:highlight w:val="white"/>
        </w:rPr>
        <w:t>定期核对乙方提供货物数量、规格、质量等内容。甲方</w:t>
      </w:r>
      <w:r>
        <w:rPr>
          <w:rFonts w:ascii="宋体" w:hAnsi="宋体"/>
          <w:color w:val="000000"/>
          <w:szCs w:val="21"/>
          <w:highlight w:val="white"/>
        </w:rPr>
        <w:t>有权督促乙方工作并要求乙方</w:t>
      </w:r>
      <w:r>
        <w:rPr>
          <w:rFonts w:ascii="宋体" w:hAnsi="宋体" w:hint="eastAsia"/>
          <w:color w:val="000000"/>
          <w:szCs w:val="21"/>
          <w:highlight w:val="white"/>
        </w:rPr>
        <w:t>更</w:t>
      </w:r>
      <w:r>
        <w:rPr>
          <w:rFonts w:ascii="宋体" w:hAnsi="宋体"/>
          <w:color w:val="000000"/>
          <w:szCs w:val="21"/>
          <w:highlight w:val="white"/>
        </w:rPr>
        <w:t>换不符合要求的</w:t>
      </w:r>
      <w:r>
        <w:rPr>
          <w:rFonts w:ascii="宋体" w:hAnsi="宋体" w:hint="eastAsia"/>
          <w:color w:val="000000"/>
          <w:szCs w:val="21"/>
          <w:highlight w:val="white"/>
        </w:rPr>
        <w:t>货物</w:t>
      </w:r>
      <w:r>
        <w:rPr>
          <w:rFonts w:ascii="宋体" w:hAnsi="宋体"/>
          <w:color w:val="000000"/>
          <w:szCs w:val="21"/>
          <w:highlight w:val="white"/>
        </w:rPr>
        <w:t>。</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color w:val="000000"/>
          <w:szCs w:val="21"/>
          <w:highlight w:val="white"/>
        </w:rPr>
        <w:t>甲方</w:t>
      </w:r>
      <w:r>
        <w:rPr>
          <w:rFonts w:ascii="宋体" w:hAnsi="宋体" w:hint="eastAsia"/>
          <w:color w:val="000000"/>
          <w:szCs w:val="21"/>
          <w:highlight w:val="white"/>
        </w:rPr>
        <w:t>有权要求乙方对缺陷部分予以修复，并按合同约定享有货物保修及其他合同约定的权利。</w:t>
      </w:r>
    </w:p>
    <w:p w:rsidR="00CF3A0E" w:rsidRDefault="00037B84">
      <w:pPr>
        <w:snapToGrid w:val="0"/>
        <w:spacing w:line="400" w:lineRule="exact"/>
        <w:ind w:firstLineChars="200" w:firstLine="420"/>
        <w:rPr>
          <w:rFonts w:eastAsia="华文楷体"/>
        </w:rPr>
      </w:pPr>
      <w:r>
        <w:rPr>
          <w:rFonts w:ascii="宋体" w:hAnsi="宋体"/>
          <w:color w:val="000000"/>
          <w:szCs w:val="21"/>
          <w:highlight w:val="white"/>
        </w:rPr>
        <w:t xml:space="preserve">4.4 </w:t>
      </w:r>
      <w:r>
        <w:rPr>
          <w:rFonts w:ascii="宋体" w:hAnsi="宋体"/>
          <w:color w:val="000000"/>
          <w:szCs w:val="21"/>
          <w:highlight w:val="white"/>
        </w:rPr>
        <w:t>甲方应当按照合同约定及时对交付的货物进行验收</w:t>
      </w:r>
      <w:r>
        <w:rPr>
          <w:rFonts w:ascii="宋体" w:hAnsi="宋体" w:hint="eastAsia"/>
          <w:color w:val="000000"/>
          <w:szCs w:val="21"/>
          <w:highlight w:val="white"/>
        </w:rPr>
        <w:t>，</w:t>
      </w:r>
      <w:r>
        <w:rPr>
          <w:rFonts w:ascii="宋体" w:hAnsi="宋体" w:cs="宋体" w:hint="eastAsia"/>
          <w:color w:val="000000"/>
          <w:szCs w:val="21"/>
          <w:highlight w:val="white"/>
        </w:rPr>
        <w:t>未</w:t>
      </w:r>
      <w:r>
        <w:rPr>
          <w:rFonts w:ascii="宋体" w:hAnsi="宋体" w:hint="eastAsia"/>
          <w:color w:val="000000"/>
          <w:szCs w:val="21"/>
          <w:highlight w:val="white"/>
        </w:rPr>
        <w:t>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约定的期限内对乙方履约提出任何异议或者向乙方作出任何说明的，</w:t>
      </w:r>
      <w:r>
        <w:rPr>
          <w:rFonts w:ascii="宋体" w:hAnsi="宋体" w:hint="eastAsia"/>
          <w:color w:val="000000"/>
          <w:szCs w:val="21"/>
          <w:highlight w:val="white"/>
        </w:rPr>
        <w:t>视为验收通过。</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4</w:t>
      </w:r>
      <w:r>
        <w:rPr>
          <w:rFonts w:ascii="宋体" w:hAnsi="宋体" w:hint="eastAsia"/>
          <w:color w:val="000000"/>
          <w:szCs w:val="21"/>
          <w:highlight w:val="white"/>
        </w:rPr>
        <w:t>.</w:t>
      </w:r>
      <w:r>
        <w:rPr>
          <w:rFonts w:ascii="宋体" w:hAnsi="宋体"/>
          <w:color w:val="000000"/>
          <w:szCs w:val="21"/>
          <w:highlight w:val="white"/>
        </w:rPr>
        <w:t xml:space="preserve">5 </w:t>
      </w:r>
      <w:r>
        <w:rPr>
          <w:rFonts w:ascii="宋体" w:hAnsi="宋体" w:hint="eastAsia"/>
          <w:color w:val="000000"/>
          <w:szCs w:val="21"/>
          <w:highlight w:val="white"/>
        </w:rPr>
        <w:t>甲方应当根据合同约定及时向乙方支付合同价款</w:t>
      </w:r>
      <w:r>
        <w:rPr>
          <w:rFonts w:ascii="宋体" w:hAnsi="宋体"/>
          <w:color w:val="000000"/>
          <w:szCs w:val="21"/>
          <w:highlight w:val="white"/>
        </w:rPr>
        <w:t>，不得以内部人员变更、履行内部付款流程等为由，拒绝或迟延支付。</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4.6</w:t>
      </w:r>
      <w:r>
        <w:rPr>
          <w:rFonts w:ascii="宋体" w:hAnsi="宋体"/>
          <w:color w:val="000000"/>
          <w:szCs w:val="21"/>
          <w:highlight w:val="white"/>
        </w:rPr>
        <w:t xml:space="preserve"> </w:t>
      </w:r>
      <w:r>
        <w:rPr>
          <w:rFonts w:ascii="宋体" w:hAnsi="宋体" w:hint="eastAsia"/>
          <w:color w:val="000000"/>
          <w:szCs w:val="21"/>
          <w:highlight w:val="white"/>
        </w:rPr>
        <w:t>国家法律法规规定及</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约定应由甲方承担的其他义务和责任。</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5. </w:t>
      </w:r>
      <w:r>
        <w:rPr>
          <w:rFonts w:ascii="宋体" w:hAnsi="宋体" w:hint="eastAsia"/>
          <w:b/>
          <w:bCs/>
          <w:color w:val="000000"/>
          <w:highlight w:val="white"/>
        </w:rPr>
        <w:t>乙方的权利和义务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5.1 </w:t>
      </w:r>
      <w:r>
        <w:rPr>
          <w:rFonts w:ascii="宋体" w:hAnsi="宋体"/>
          <w:color w:val="000000"/>
          <w:szCs w:val="21"/>
          <w:highlight w:val="white"/>
        </w:rPr>
        <w:t>签署合同后，乙方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5.</w:t>
      </w:r>
      <w:r>
        <w:rPr>
          <w:rFonts w:ascii="宋体" w:hAnsi="宋体"/>
          <w:color w:val="000000"/>
          <w:szCs w:val="21"/>
          <w:highlight w:val="white"/>
        </w:rPr>
        <w:t xml:space="preserve">2 </w:t>
      </w:r>
      <w:r>
        <w:rPr>
          <w:rFonts w:ascii="宋体" w:hAnsi="宋体"/>
          <w:color w:val="000000"/>
          <w:szCs w:val="21"/>
          <w:highlight w:val="white"/>
        </w:rPr>
        <w:t>乙方应按照合同要求</w:t>
      </w:r>
      <w:r>
        <w:rPr>
          <w:rFonts w:ascii="宋体" w:hAnsi="宋体" w:hint="eastAsia"/>
          <w:color w:val="000000"/>
          <w:szCs w:val="21"/>
          <w:highlight w:val="white"/>
        </w:rPr>
        <w:t>履约</w:t>
      </w:r>
      <w:r>
        <w:rPr>
          <w:rFonts w:ascii="宋体" w:hAnsi="宋体"/>
          <w:color w:val="000000"/>
          <w:szCs w:val="21"/>
          <w:highlight w:val="white"/>
        </w:rPr>
        <w:t>，充分合理安排，确保</w:t>
      </w:r>
      <w:r>
        <w:rPr>
          <w:rFonts w:ascii="宋体" w:hAnsi="宋体" w:hint="eastAsia"/>
          <w:color w:val="000000"/>
          <w:szCs w:val="21"/>
          <w:highlight w:val="white"/>
        </w:rPr>
        <w:t>提供的货物及相关服务符合合同有关</w:t>
      </w:r>
      <w:r>
        <w:rPr>
          <w:rFonts w:ascii="宋体" w:hAnsi="宋体"/>
          <w:color w:val="000000"/>
          <w:szCs w:val="21"/>
          <w:highlight w:val="white"/>
        </w:rPr>
        <w:t>要求</w:t>
      </w:r>
      <w:r>
        <w:rPr>
          <w:rFonts w:ascii="宋体" w:hAnsi="宋体" w:hint="eastAsia"/>
          <w:color w:val="000000"/>
          <w:szCs w:val="21"/>
          <w:highlight w:val="white"/>
        </w:rPr>
        <w:t>。接受项目行业管理部门及政府有关部门的指导，配合甲方的履约检查及验收，并</w:t>
      </w:r>
      <w:r>
        <w:rPr>
          <w:rFonts w:ascii="宋体" w:hAnsi="宋体"/>
          <w:color w:val="000000"/>
          <w:szCs w:val="21"/>
          <w:highlight w:val="white"/>
        </w:rPr>
        <w:t>负责项目实施过程中的所有协调工作。</w:t>
      </w:r>
    </w:p>
    <w:p w:rsidR="00CF3A0E" w:rsidRDefault="00037B84">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3</w:t>
      </w:r>
      <w:r>
        <w:rPr>
          <w:rFonts w:ascii="宋体" w:hAnsi="宋体" w:hint="eastAsia"/>
          <w:color w:val="000000"/>
          <w:szCs w:val="21"/>
          <w:highlight w:val="white"/>
        </w:rPr>
        <w:t>乙方有权</w:t>
      </w:r>
      <w:r>
        <w:rPr>
          <w:rFonts w:ascii="宋体" w:hAnsi="宋体" w:cs="宋体" w:hint="eastAsia"/>
          <w:color w:val="000000"/>
          <w:szCs w:val="21"/>
          <w:highlight w:val="white"/>
        </w:rPr>
        <w:t>根据合同约定向甲方收取合同价款。</w:t>
      </w:r>
    </w:p>
    <w:p w:rsidR="00CF3A0E" w:rsidRDefault="00037B84">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4</w:t>
      </w:r>
      <w:r>
        <w:rPr>
          <w:rFonts w:ascii="宋体" w:hAnsi="宋体" w:cs="宋体" w:hint="eastAsia"/>
          <w:color w:val="000000"/>
          <w:szCs w:val="21"/>
          <w:highlight w:val="white"/>
        </w:rPr>
        <w:t>国家法律法规规定</w:t>
      </w:r>
      <w:r>
        <w:rPr>
          <w:rFonts w:ascii="宋体" w:hAnsi="宋体" w:hint="eastAsia"/>
          <w:color w:val="000000"/>
          <w:szCs w:val="21"/>
          <w:highlight w:val="white"/>
        </w:rPr>
        <w:t>及</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约定应由乙方承担的其他义务和责任。</w:t>
      </w:r>
    </w:p>
    <w:p w:rsidR="00CF3A0E" w:rsidRDefault="00037B84">
      <w:pPr>
        <w:numPr>
          <w:ilvl w:val="0"/>
          <w:numId w:val="13"/>
        </w:num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合同履行</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6.1 </w:t>
      </w:r>
      <w:r>
        <w:rPr>
          <w:rFonts w:ascii="宋体" w:hAnsi="宋体" w:hint="eastAsia"/>
          <w:color w:val="000000"/>
          <w:szCs w:val="21"/>
          <w:highlight w:val="white"/>
        </w:rPr>
        <w:t>甲乙双方应当按照</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约定顺序履行合同义务；如果没有先后顺序的，应当同时履行。</w:t>
      </w:r>
    </w:p>
    <w:p w:rsidR="00CF3A0E" w:rsidRDefault="00037B84">
      <w:pPr>
        <w:autoSpaceDE w:val="0"/>
        <w:autoSpaceDN w:val="0"/>
        <w:adjustRightInd w:val="0"/>
        <w:snapToGrid w:val="0"/>
        <w:spacing w:line="400" w:lineRule="exact"/>
        <w:ind w:firstLineChars="200" w:firstLine="420"/>
        <w:jc w:val="left"/>
      </w:pPr>
      <w:r>
        <w:rPr>
          <w:rFonts w:ascii="宋体" w:hAnsi="宋体" w:hint="eastAsia"/>
          <w:color w:val="000000"/>
          <w:szCs w:val="21"/>
          <w:highlight w:val="white"/>
        </w:rPr>
        <w:t xml:space="preserve">6.2 </w:t>
      </w:r>
      <w:r>
        <w:rPr>
          <w:rFonts w:ascii="宋体" w:hAnsi="宋体" w:hint="eastAsia"/>
          <w:color w:val="000000"/>
          <w:szCs w:val="21"/>
          <w:highlight w:val="white"/>
        </w:rPr>
        <w:t>甲乙双方按照合同约定顺序履行合同义务时，应当先履行一方未履行的，后履行一方有权拒绝其履行请求。先履行一方履行不符合约定的，后履行一方有权拒绝其相应的</w:t>
      </w:r>
      <w:r>
        <w:rPr>
          <w:rFonts w:ascii="宋体" w:hAnsi="宋体" w:hint="eastAsia"/>
          <w:color w:val="000000"/>
          <w:szCs w:val="21"/>
          <w:highlight w:val="white"/>
        </w:rPr>
        <w:t>履行请求。</w:t>
      </w:r>
    </w:p>
    <w:p w:rsidR="00CF3A0E" w:rsidRDefault="00037B84">
      <w:pPr>
        <w:adjustRightInd w:val="0"/>
        <w:snapToGrid w:val="0"/>
        <w:spacing w:line="400" w:lineRule="exact"/>
        <w:jc w:val="left"/>
        <w:rPr>
          <w:rFonts w:ascii="宋体" w:hAnsi="宋体"/>
          <w:b/>
          <w:bCs/>
        </w:rPr>
      </w:pPr>
      <w:r>
        <w:rPr>
          <w:rFonts w:ascii="宋体" w:hAnsi="宋体" w:hint="eastAsia"/>
          <w:b/>
          <w:bCs/>
          <w:color w:val="000000"/>
          <w:highlight w:val="white"/>
        </w:rPr>
        <w:t xml:space="preserve">7. </w:t>
      </w:r>
      <w:r>
        <w:rPr>
          <w:rFonts w:ascii="宋体" w:hAnsi="宋体" w:hint="eastAsia"/>
          <w:b/>
          <w:bCs/>
          <w:color w:val="000000"/>
          <w:highlight w:val="white"/>
        </w:rPr>
        <w:t>货物包装、运输、保险和交付要求</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7.1 </w:t>
      </w:r>
      <w:r>
        <w:rPr>
          <w:rFonts w:ascii="宋体" w:hAnsi="宋体" w:hint="eastAsia"/>
          <w:color w:val="000000"/>
          <w:szCs w:val="21"/>
          <w:highlight w:val="white"/>
        </w:rPr>
        <w:t>本合同</w:t>
      </w:r>
      <w:r>
        <w:rPr>
          <w:rFonts w:ascii="宋体" w:hAnsi="宋体" w:hint="eastAsia"/>
          <w:bCs/>
          <w:color w:val="000000"/>
          <w:szCs w:val="21"/>
          <w:highlight w:val="white"/>
        </w:rPr>
        <w:t>涉及商品包装、快递包装的，</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包装应适应远距离运输、防潮、防震、防锈和防野蛮装卸等要求，确保货物安全无损地运抵</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约定的</w:t>
      </w:r>
      <w:r>
        <w:rPr>
          <w:rFonts w:ascii="宋体" w:hAnsi="宋体" w:hint="eastAsia"/>
          <w:color w:val="000000"/>
          <w:szCs w:val="21"/>
          <w:highlight w:val="white"/>
        </w:rPr>
        <w:t>指定现场。</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7.2 </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乙方负责办理将货物运抵本合同规定的交货地点，并装卸、交付至甲方的一切运输事项，相关费用应包含在合同价款中。</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7.3 </w:t>
      </w:r>
      <w:r>
        <w:rPr>
          <w:rFonts w:ascii="宋体" w:hAnsi="宋体" w:hint="eastAsia"/>
          <w:color w:val="000000"/>
          <w:szCs w:val="21"/>
          <w:highlight w:val="white"/>
        </w:rPr>
        <w:t>货物保险要求按</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规定执行</w:t>
      </w:r>
      <w:r>
        <w:rPr>
          <w:rFonts w:ascii="宋体" w:hAnsi="宋体" w:hint="eastAsia"/>
          <w:color w:val="000000"/>
          <w:szCs w:val="21"/>
          <w:highlight w:val="white"/>
        </w:rPr>
        <w:t>。</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7.4 </w:t>
      </w:r>
      <w:r>
        <w:rPr>
          <w:rFonts w:ascii="宋体" w:hAnsi="宋体" w:hint="eastAsia"/>
          <w:color w:val="000000"/>
          <w:szCs w:val="21"/>
          <w:highlight w:val="white"/>
        </w:rPr>
        <w:t>除采购活动对商</w:t>
      </w:r>
      <w:r w:rsidR="00996DFF">
        <w:rPr>
          <w:rFonts w:ascii="宋体" w:hAnsi="宋体" w:hint="eastAsia"/>
          <w:color w:val="000000"/>
          <w:szCs w:val="21"/>
          <w:highlight w:val="white"/>
        </w:rPr>
        <w:t>品包装、快递包装达成具体约定外，乙方提供产品及相关快递服务涉及</w:t>
      </w:r>
      <w:r>
        <w:rPr>
          <w:rFonts w:ascii="宋体" w:hAnsi="宋体" w:hint="eastAsia"/>
          <w:color w:val="000000"/>
          <w:szCs w:val="21"/>
          <w:highlight w:val="white"/>
        </w:rPr>
        <w:t>具体包装要求的，应不低于《商品包装政府采购需求标准（试行）》《快递包装政府采购需求标准（试行）》标准，并作为履约验收的内容，必要时甲方可以要求乙方在履约验收环节出具检测报告。</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7.5 </w:t>
      </w:r>
      <w:r>
        <w:rPr>
          <w:rFonts w:ascii="宋体" w:hAnsi="宋体" w:cs="宋体" w:hint="eastAsia"/>
          <w:color w:val="000000"/>
          <w:szCs w:val="21"/>
          <w:highlight w:val="white"/>
        </w:rPr>
        <w:t>乙方在运输到达之前应提前通知甲方，并提示货物运输装卸的注意事项，甲方配合乙方做好货物的接收工作。</w:t>
      </w:r>
    </w:p>
    <w:p w:rsidR="00CF3A0E" w:rsidRDefault="00037B84">
      <w:pPr>
        <w:autoSpaceDE w:val="0"/>
        <w:autoSpaceDN w:val="0"/>
        <w:adjustRightInd w:val="0"/>
        <w:spacing w:line="400" w:lineRule="exact"/>
        <w:ind w:firstLineChars="200" w:firstLine="420"/>
        <w:rPr>
          <w:rFonts w:ascii="宋体" w:hAnsi="宋体"/>
          <w:szCs w:val="21"/>
        </w:rPr>
      </w:pPr>
      <w:r>
        <w:rPr>
          <w:rFonts w:ascii="宋体" w:hAnsi="宋体" w:hint="eastAsia"/>
          <w:color w:val="000000"/>
          <w:szCs w:val="21"/>
          <w:highlight w:val="white"/>
        </w:rPr>
        <w:t xml:space="preserve">7.6 </w:t>
      </w:r>
      <w:r>
        <w:rPr>
          <w:rFonts w:ascii="宋体" w:hAnsi="宋体" w:hint="eastAsia"/>
          <w:color w:val="000000"/>
          <w:szCs w:val="21"/>
          <w:highlight w:val="white"/>
        </w:rPr>
        <w:t>如因包装、运输问题导致货物损毁、丢失或者品质下降，甲方有权要求降价、换货、拒收部分或整批货物，由此产生的费用和损失，均由乙方承担。</w:t>
      </w:r>
    </w:p>
    <w:p w:rsidR="00CF3A0E" w:rsidRDefault="00037B84">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7</w:t>
      </w:r>
      <w:r>
        <w:rPr>
          <w:rFonts w:ascii="宋体" w:hAnsi="宋体"/>
          <w:color w:val="000000"/>
          <w:szCs w:val="21"/>
          <w:highlight w:val="white"/>
        </w:rPr>
        <w:t xml:space="preserve"> </w:t>
      </w:r>
      <w:r>
        <w:rPr>
          <w:rFonts w:ascii="宋体" w:hAnsi="宋体"/>
          <w:color w:val="000000"/>
          <w:szCs w:val="21"/>
          <w:highlight w:val="white"/>
        </w:rPr>
        <w:t>在现</w:t>
      </w:r>
      <w:r>
        <w:rPr>
          <w:rFonts w:ascii="宋体" w:hAnsi="宋体"/>
          <w:color w:val="000000"/>
          <w:szCs w:val="21"/>
          <w:highlight w:val="white"/>
        </w:rPr>
        <w:t>场交货方式下，乙方装运的货物不应超过合同规定的数量或重量。否则乙方应对超运部分的数量或重量而引起的一切后果负责。</w:t>
      </w:r>
    </w:p>
    <w:p w:rsidR="00CF3A0E" w:rsidRDefault="00037B84">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8</w:t>
      </w:r>
      <w:r>
        <w:rPr>
          <w:rFonts w:ascii="宋体" w:hAnsi="宋体"/>
          <w:color w:val="000000"/>
          <w:szCs w:val="21"/>
          <w:highlight w:val="white"/>
        </w:rPr>
        <w:t xml:space="preserve"> </w:t>
      </w:r>
      <w:r>
        <w:rPr>
          <w:rFonts w:ascii="宋体" w:hAnsi="宋体"/>
          <w:color w:val="000000"/>
          <w:szCs w:val="21"/>
          <w:highlight w:val="white"/>
        </w:rPr>
        <w:t>若甲方场地狭窄，乙方必须根据甲方</w:t>
      </w:r>
      <w:r>
        <w:rPr>
          <w:rFonts w:ascii="宋体" w:hAnsi="宋体" w:hint="eastAsia"/>
          <w:color w:val="000000"/>
          <w:szCs w:val="21"/>
          <w:highlight w:val="white"/>
        </w:rPr>
        <w:t>与该采购项目相关</w:t>
      </w:r>
      <w:r>
        <w:rPr>
          <w:rFonts w:ascii="宋体" w:hAnsi="宋体"/>
          <w:color w:val="000000"/>
          <w:szCs w:val="21"/>
          <w:highlight w:val="white"/>
        </w:rPr>
        <w:t>的工程进度和书面通知安排制造、卸货和交货，否则引起的厂内外库存费用等一切责任由乙方负责。甲方应当根据自身</w:t>
      </w:r>
      <w:r>
        <w:rPr>
          <w:rFonts w:ascii="宋体" w:hAnsi="宋体" w:hint="eastAsia"/>
          <w:color w:val="000000"/>
          <w:szCs w:val="21"/>
          <w:highlight w:val="white"/>
        </w:rPr>
        <w:t>与该采购项目相关的</w:t>
      </w:r>
      <w:r>
        <w:rPr>
          <w:rFonts w:ascii="宋体" w:hAnsi="宋体"/>
          <w:color w:val="000000"/>
          <w:szCs w:val="21"/>
          <w:highlight w:val="white"/>
        </w:rPr>
        <w:t>工程进度，在恰当的时间通知乙方组织制造、交货和安装。</w:t>
      </w:r>
    </w:p>
    <w:p w:rsidR="00CF3A0E" w:rsidRDefault="00037B84">
      <w:pPr>
        <w:adjustRightInd w:val="0"/>
        <w:snapToGrid w:val="0"/>
        <w:spacing w:line="400" w:lineRule="exact"/>
        <w:jc w:val="left"/>
        <w:rPr>
          <w:rFonts w:ascii="宋体" w:hAnsi="宋体"/>
          <w:b/>
        </w:rPr>
      </w:pPr>
      <w:r>
        <w:rPr>
          <w:rFonts w:ascii="宋体" w:hAnsi="宋体" w:hint="eastAsia"/>
          <w:b/>
          <w:color w:val="000000"/>
          <w:highlight w:val="white"/>
        </w:rPr>
        <w:t xml:space="preserve">8. </w:t>
      </w:r>
      <w:r>
        <w:rPr>
          <w:rFonts w:ascii="宋体" w:hAnsi="宋体" w:hint="eastAsia"/>
          <w:b/>
          <w:color w:val="000000"/>
          <w:highlight w:val="white"/>
        </w:rPr>
        <w:t>质量标准和保证</w:t>
      </w:r>
    </w:p>
    <w:p w:rsidR="00CF3A0E" w:rsidRDefault="00037B84">
      <w:pPr>
        <w:adjustRightInd w:val="0"/>
        <w:snapToGrid w:val="0"/>
        <w:spacing w:line="400" w:lineRule="exact"/>
        <w:ind w:firstLineChars="200" w:firstLine="420"/>
        <w:jc w:val="left"/>
        <w:rPr>
          <w:rFonts w:ascii="宋体" w:hAnsi="宋体" w:cs="Courier New"/>
          <w:b/>
          <w:szCs w:val="21"/>
        </w:rPr>
      </w:pPr>
      <w:r>
        <w:rPr>
          <w:rFonts w:ascii="宋体" w:hAnsi="宋体" w:cs="Courier New" w:hint="eastAsia"/>
          <w:color w:val="000000"/>
          <w:szCs w:val="21"/>
          <w:highlight w:val="white"/>
        </w:rPr>
        <w:t xml:space="preserve">8.1 </w:t>
      </w:r>
      <w:r>
        <w:rPr>
          <w:rFonts w:ascii="宋体" w:hAnsi="宋体" w:cs="Courier New" w:hint="eastAsia"/>
          <w:color w:val="000000"/>
          <w:szCs w:val="21"/>
          <w:highlight w:val="white"/>
        </w:rPr>
        <w:t>质量标准</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）本合同下提供的货物应符合合同</w:t>
      </w:r>
      <w:r>
        <w:rPr>
          <w:rFonts w:ascii="宋体" w:hAnsi="宋体" w:cs="宋体" w:hint="eastAsia"/>
          <w:color w:val="000000"/>
          <w:szCs w:val="21"/>
          <w:highlight w:val="white"/>
        </w:rPr>
        <w:t>约定的品牌、规格型号、技术性能、配置、质量、数量等要求。</w:t>
      </w:r>
      <w:r>
        <w:rPr>
          <w:rFonts w:ascii="宋体" w:hAnsi="宋体" w:hint="eastAsia"/>
          <w:color w:val="000000"/>
          <w:szCs w:val="21"/>
          <w:highlight w:val="white"/>
        </w:rPr>
        <w:t>质量要求不明确的，按照强制性国家标准履行；没有强制性国家标准的，按照推荐性国家标准履行；没有推荐性国家标准的，按照行业标准履行；没有国家标准、行业标准的，按照</w:t>
      </w:r>
      <w:r>
        <w:rPr>
          <w:rFonts w:ascii="宋体" w:hAnsi="宋体" w:hint="eastAsia"/>
          <w:color w:val="000000"/>
          <w:szCs w:val="21"/>
          <w:highlight w:val="white"/>
        </w:rPr>
        <w:lastRenderedPageBreak/>
        <w:t>通常标准或者符合合同目的的特定标准履行。</w:t>
      </w:r>
    </w:p>
    <w:p w:rsidR="00CF3A0E" w:rsidRDefault="00037B84">
      <w:pPr>
        <w:adjustRightInd w:val="0"/>
        <w:snapToGrid w:val="0"/>
        <w:spacing w:line="400" w:lineRule="exact"/>
        <w:ind w:firstLineChars="200" w:firstLine="420"/>
        <w:jc w:val="left"/>
        <w:rPr>
          <w:rFonts w:ascii="宋体" w:hAnsi="宋体" w:cs="Courier New"/>
          <w:szCs w:val="21"/>
        </w:rPr>
      </w:pPr>
      <w:r>
        <w:rPr>
          <w:rFonts w:ascii="宋体" w:hAnsi="宋体" w:cs="Courier New" w:hint="eastAsia"/>
          <w:color w:val="000000"/>
          <w:szCs w:val="21"/>
          <w:highlight w:val="white"/>
        </w:rPr>
        <w:t>（</w:t>
      </w:r>
      <w:r>
        <w:rPr>
          <w:rFonts w:ascii="宋体" w:hAnsi="宋体" w:cs="Courier New" w:hint="eastAsia"/>
          <w:color w:val="000000"/>
          <w:szCs w:val="21"/>
          <w:highlight w:val="white"/>
        </w:rPr>
        <w:t>2</w:t>
      </w:r>
      <w:r>
        <w:rPr>
          <w:rFonts w:ascii="宋体" w:hAnsi="宋体" w:cs="Courier New" w:hint="eastAsia"/>
          <w:color w:val="000000"/>
          <w:szCs w:val="21"/>
          <w:highlight w:val="white"/>
        </w:rPr>
        <w:t>）采用中华人民共和国法定计量单位。</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）乙方所提供的货物应符合国家有关安全、环保、卫生的规定。</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）乙方应向甲方提交所提供货物的技术文件，包括相应的中文技术文件，如：产品目录、图纸、操作手册、使用说明、维护手册或服务指南等。上述文件应包装好随货物一同发运。</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8.2 </w:t>
      </w:r>
      <w:r>
        <w:rPr>
          <w:rFonts w:ascii="宋体" w:hAnsi="宋体" w:hint="eastAsia"/>
          <w:color w:val="000000"/>
          <w:szCs w:val="21"/>
          <w:highlight w:val="white"/>
        </w:rPr>
        <w:t>保证</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）乙方应保证提供的货物完全符</w:t>
      </w:r>
      <w:r>
        <w:rPr>
          <w:rFonts w:ascii="宋体" w:hAnsi="宋体" w:hint="eastAsia"/>
          <w:color w:val="000000"/>
          <w:szCs w:val="21"/>
          <w:highlight w:val="white"/>
        </w:rPr>
        <w:t>合合同规定的质量、规格和性能要求。乙方应保证货物在正确安装、正常使用和保养条件下，</w:t>
      </w:r>
      <w:r>
        <w:rPr>
          <w:rFonts w:ascii="宋体" w:hAnsi="宋体" w:cs="宋体" w:hint="eastAsia"/>
          <w:color w:val="000000"/>
          <w:szCs w:val="21"/>
          <w:highlight w:val="white"/>
        </w:rPr>
        <w:t>在其使用寿命期内具备合同约定的性能</w:t>
      </w:r>
      <w:r>
        <w:rPr>
          <w:rFonts w:ascii="宋体" w:hAnsi="宋体" w:hint="eastAsia"/>
          <w:color w:val="000000"/>
          <w:szCs w:val="21"/>
          <w:highlight w:val="white"/>
        </w:rPr>
        <w:t>。存在质量保证期的，货物最终交付验收合格后在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规定或乙方书面承诺（两者以较长的为准）的质量保证期内，本保证保持有效。</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）在质量保证期内所发现的缺陷，甲方应尽快以书面形式通知乙方。</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）乙方收到通知后，应在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规定的响应时间内以合理的速度免费维修或更换有缺陷的货物或部件。</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）在质量保证期内，如果货物的质量或规格与合同不符，或证实货物是有缺陷的，</w:t>
      </w:r>
      <w:r>
        <w:rPr>
          <w:rFonts w:ascii="宋体" w:hAnsi="宋体" w:hint="eastAsia"/>
          <w:color w:val="000000"/>
          <w:szCs w:val="21"/>
          <w:highlight w:val="white"/>
        </w:rPr>
        <w:t>包括潜在的缺陷或使用不符合要求的材料等，甲方可以根据本合同第</w:t>
      </w:r>
      <w:r>
        <w:rPr>
          <w:rFonts w:ascii="宋体" w:hAnsi="宋体" w:hint="eastAsia"/>
          <w:color w:val="000000"/>
          <w:szCs w:val="21"/>
          <w:highlight w:val="white"/>
        </w:rPr>
        <w:t>15.1</w:t>
      </w:r>
      <w:r>
        <w:rPr>
          <w:rFonts w:ascii="宋体" w:hAnsi="宋体" w:hint="eastAsia"/>
          <w:color w:val="000000"/>
          <w:szCs w:val="21"/>
          <w:highlight w:val="white"/>
        </w:rPr>
        <w:t>条规定以书面形式追究乙方的违约责任。</w:t>
      </w:r>
    </w:p>
    <w:p w:rsidR="00CF3A0E" w:rsidRDefault="00037B84">
      <w:pPr>
        <w:adjustRightInd w:val="0"/>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）乙方在约定的时间内未能弥补缺陷，甲方可采取必要的补救措施，但其风险和费用将由乙方承担，甲方根据合同约定对乙方行使的其他权利不受影响。</w:t>
      </w:r>
    </w:p>
    <w:p w:rsidR="00CF3A0E" w:rsidRDefault="00037B84">
      <w:pPr>
        <w:adjustRightInd w:val="0"/>
        <w:snapToGrid w:val="0"/>
        <w:spacing w:line="400" w:lineRule="exact"/>
        <w:jc w:val="left"/>
        <w:rPr>
          <w:rFonts w:ascii="宋体" w:hAnsi="宋体"/>
          <w:b/>
          <w:bCs/>
        </w:rPr>
      </w:pPr>
      <w:r>
        <w:rPr>
          <w:rFonts w:ascii="宋体" w:hAnsi="宋体" w:hint="eastAsia"/>
          <w:b/>
          <w:bCs/>
          <w:color w:val="000000"/>
          <w:highlight w:val="white"/>
        </w:rPr>
        <w:t xml:space="preserve">9. </w:t>
      </w:r>
      <w:r>
        <w:rPr>
          <w:rFonts w:ascii="宋体" w:hAnsi="宋体" w:hint="eastAsia"/>
          <w:b/>
          <w:bCs/>
          <w:color w:val="000000"/>
          <w:highlight w:val="white"/>
        </w:rPr>
        <w:t>权利瑕疵担保</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9.1 </w:t>
      </w:r>
      <w:r>
        <w:rPr>
          <w:rFonts w:ascii="宋体" w:hAnsi="宋体" w:hint="eastAsia"/>
          <w:color w:val="000000"/>
          <w:szCs w:val="21"/>
          <w:highlight w:val="white"/>
        </w:rPr>
        <w:t>乙方保证对其出售的货物享有合法的权利。</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9.2 </w:t>
      </w:r>
      <w:r>
        <w:rPr>
          <w:rFonts w:ascii="宋体" w:hAnsi="宋体" w:cs="宋体" w:hint="eastAsia"/>
          <w:color w:val="000000"/>
          <w:szCs w:val="15"/>
          <w:highlight w:val="white"/>
        </w:rPr>
        <w:t>乙方保证在交付的货物上不存在抵押权等担保物权。</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9.3 </w:t>
      </w:r>
      <w:r>
        <w:rPr>
          <w:rFonts w:ascii="宋体" w:hAnsi="宋体" w:hint="eastAsia"/>
          <w:color w:val="000000"/>
          <w:szCs w:val="21"/>
          <w:highlight w:val="white"/>
        </w:rPr>
        <w:t>如甲方使用上述货物构成对第三人侵权的，则由乙方承担全部责任。</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10. </w:t>
      </w:r>
      <w:r>
        <w:rPr>
          <w:rFonts w:ascii="宋体" w:hAnsi="宋体" w:hint="eastAsia"/>
          <w:b/>
          <w:bCs/>
          <w:color w:val="000000"/>
          <w:highlight w:val="white"/>
        </w:rPr>
        <w:t>知识产权保护</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10.1 </w:t>
      </w:r>
      <w:r>
        <w:rPr>
          <w:rFonts w:ascii="宋体" w:hAnsi="宋体" w:hint="eastAsia"/>
          <w:color w:val="000000"/>
          <w:szCs w:val="21"/>
          <w:highlight w:val="white"/>
        </w:rPr>
        <w:t>乙方对其所销售的货物应当享有知识产权或经权利人合法授权，保证没有侵犯任何第三人的知识产权等权利。</w:t>
      </w:r>
      <w:r>
        <w:rPr>
          <w:rFonts w:ascii="宋体" w:hAnsi="宋体" w:cs="宋体" w:hint="eastAsia"/>
          <w:color w:val="000000"/>
          <w:szCs w:val="15"/>
          <w:highlight w:val="white"/>
        </w:rPr>
        <w:t>因违反前述约定对第三人构成侵权的，应当由乙方向第三人承担法律责任；甲方依法向第三人赔偿后，有权向乙方追偿。甲方有其他损失的，乙方应当赔偿</w:t>
      </w:r>
      <w:r>
        <w:rPr>
          <w:rFonts w:ascii="宋体" w:hAnsi="宋体" w:hint="eastAsia"/>
          <w:color w:val="000000"/>
          <w:szCs w:val="21"/>
          <w:highlight w:val="white"/>
        </w:rPr>
        <w:t>。</w:t>
      </w:r>
    </w:p>
    <w:p w:rsidR="00CF3A0E" w:rsidRDefault="00037B8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10.2 </w:t>
      </w:r>
      <w:r>
        <w:rPr>
          <w:rFonts w:ascii="宋体" w:hAnsi="宋体" w:cs="宋体" w:hint="eastAsia"/>
          <w:color w:val="000000"/>
          <w:szCs w:val="15"/>
          <w:highlight w:val="white"/>
        </w:rPr>
        <w:t>甲方对项目实施过程中所产生的所有成果（包括发明、发现、可运行系统、源代码及</w:t>
      </w:r>
      <w:r>
        <w:rPr>
          <w:rFonts w:ascii="宋体" w:hAnsi="宋体" w:cs="宋体" w:hint="eastAsia"/>
          <w:color w:val="000000"/>
          <w:szCs w:val="15"/>
          <w:highlight w:val="white"/>
        </w:rPr>
        <w:lastRenderedPageBreak/>
        <w:t>相关技术资料、文档等）享有永久使用权、复制权和修改权，其专利申请权、专利权、软件著作权、技术秘密的所有权、使用权、转让权等知识产权归甲方所有。</w:t>
      </w:r>
    </w:p>
    <w:p w:rsidR="00CF3A0E" w:rsidRDefault="00037B8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10.3 </w:t>
      </w:r>
      <w:r>
        <w:rPr>
          <w:rFonts w:ascii="宋体" w:hAnsi="宋体" w:cs="宋体" w:hint="eastAsia"/>
          <w:color w:val="000000"/>
          <w:szCs w:val="15"/>
          <w:highlight w:val="white"/>
        </w:rPr>
        <w:t>乙方不得利用本项目实施过程中所产生的成</w:t>
      </w:r>
      <w:r>
        <w:rPr>
          <w:rFonts w:ascii="宋体" w:hAnsi="宋体" w:cs="宋体" w:hint="eastAsia"/>
          <w:color w:val="000000"/>
          <w:szCs w:val="15"/>
          <w:highlight w:val="white"/>
        </w:rPr>
        <w:t>果（包括发明、发现、可运行系统、源代码及相关技术资料、文档等），另行自行开发本合同业务范围内供纳税人缴费人使用的软件或产品，不得利用开发便利变相收费或搭车收费。</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11. </w:t>
      </w:r>
      <w:r>
        <w:rPr>
          <w:rFonts w:ascii="宋体" w:hAnsi="宋体" w:hint="eastAsia"/>
          <w:b/>
          <w:bCs/>
          <w:color w:val="000000"/>
          <w:highlight w:val="white"/>
        </w:rPr>
        <w:t>保密义务</w:t>
      </w:r>
    </w:p>
    <w:p w:rsidR="00CF3A0E" w:rsidRDefault="00037B8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11.1 </w:t>
      </w:r>
      <w:r>
        <w:rPr>
          <w:rFonts w:ascii="宋体" w:hAnsi="宋体" w:cs="宋体" w:hint="eastAsia"/>
          <w:color w:val="000000"/>
          <w:szCs w:val="15"/>
          <w:highlight w:val="white"/>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中约定。</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12. </w:t>
      </w:r>
      <w:r>
        <w:rPr>
          <w:rFonts w:ascii="宋体" w:hAnsi="宋体" w:hint="eastAsia"/>
          <w:b/>
          <w:bCs/>
          <w:color w:val="000000"/>
          <w:highlight w:val="white"/>
        </w:rPr>
        <w:t>合同价款支付</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 xml:space="preserve">2.1 </w:t>
      </w:r>
      <w:r>
        <w:rPr>
          <w:rFonts w:ascii="宋体" w:hAnsi="宋体" w:hint="eastAsia"/>
          <w:color w:val="000000"/>
          <w:szCs w:val="21"/>
          <w:highlight w:val="white"/>
        </w:rPr>
        <w:t>合同价款支付按照国库集中支付制度及财政管理相关规定执行。</w:t>
      </w:r>
    </w:p>
    <w:p w:rsidR="00CF3A0E" w:rsidRDefault="00037B84">
      <w:pPr>
        <w:keepNext/>
        <w:keepLines/>
        <w:spacing w:line="400" w:lineRule="exact"/>
        <w:ind w:firstLineChars="200" w:firstLine="420"/>
        <w:outlineLvl w:val="1"/>
        <w:rPr>
          <w:rFonts w:ascii="Arial" w:hAnsi="Arial"/>
          <w:b/>
          <w:bCs/>
          <w:szCs w:val="32"/>
        </w:rPr>
      </w:pPr>
      <w:r>
        <w:rPr>
          <w:rFonts w:ascii="宋体" w:hAnsi="宋体" w:hint="eastAsia"/>
          <w:color w:val="000000"/>
          <w:szCs w:val="21"/>
          <w:highlight w:val="white"/>
        </w:rPr>
        <w:t xml:space="preserve">12.2 </w:t>
      </w:r>
      <w:r>
        <w:rPr>
          <w:rFonts w:ascii="宋体" w:hAnsi="宋体" w:hint="eastAsia"/>
          <w:color w:val="000000"/>
          <w:szCs w:val="21"/>
          <w:highlight w:val="white"/>
        </w:rPr>
        <w:t>对于满足合同约定支付条件的，甲方原则上应当自收到发票后</w:t>
      </w:r>
      <w:r>
        <w:rPr>
          <w:rFonts w:ascii="宋体" w:hAnsi="宋体" w:hint="eastAsia"/>
          <w:color w:val="000000"/>
          <w:szCs w:val="21"/>
          <w:highlight w:val="white"/>
        </w:rPr>
        <w:t>10</w:t>
      </w:r>
      <w:r>
        <w:rPr>
          <w:rFonts w:ascii="宋体" w:hAnsi="宋体" w:hint="eastAsia"/>
          <w:color w:val="000000"/>
          <w:szCs w:val="21"/>
          <w:highlight w:val="white"/>
        </w:rPr>
        <w:t>个工作日内将资金支付到合同约定的乙方账户，不得以机构变动、人员更替、政策调整等为由迟延付款，不得将采购文件和合同中未规定的义务作为向乙方付款的条件。具体合同价款支付时间在【</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】中约定。</w:t>
      </w:r>
    </w:p>
    <w:p w:rsidR="00CF3A0E" w:rsidRDefault="00037B84">
      <w:pPr>
        <w:spacing w:after="0" w:line="400" w:lineRule="exact"/>
        <w:rPr>
          <w:rFonts w:ascii="宋体" w:hAnsi="宋体"/>
          <w:b/>
          <w:bCs/>
        </w:rPr>
      </w:pPr>
      <w:r>
        <w:rPr>
          <w:rFonts w:ascii="宋体" w:hAnsi="宋体" w:hint="eastAsia"/>
          <w:b/>
          <w:bCs/>
          <w:color w:val="000000"/>
          <w:highlight w:val="white"/>
        </w:rPr>
        <w:t xml:space="preserve">13. </w:t>
      </w:r>
      <w:r>
        <w:rPr>
          <w:rFonts w:ascii="宋体" w:hAnsi="宋体" w:hint="eastAsia"/>
          <w:b/>
          <w:bCs/>
          <w:color w:val="000000"/>
          <w:highlight w:val="white"/>
        </w:rPr>
        <w:t>履约保证金</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13.1 </w:t>
      </w:r>
      <w:r>
        <w:rPr>
          <w:rFonts w:ascii="宋体" w:hAnsi="宋体" w:cs="宋体" w:hint="eastAsia"/>
          <w:color w:val="000000"/>
          <w:szCs w:val="15"/>
          <w:highlight w:val="white"/>
        </w:rPr>
        <w:t>乙方应当以支票、汇票、本票或者金融机构、担保机构出具的保函等非现金形式提交。</w:t>
      </w:r>
    </w:p>
    <w:p w:rsidR="00CF3A0E" w:rsidRDefault="00037B84">
      <w:pPr>
        <w:spacing w:after="120"/>
        <w:ind w:firstLineChars="200" w:firstLine="420"/>
        <w:rPr>
          <w:rFonts w:ascii="Calibri" w:hAnsi="Calibri"/>
          <w:szCs w:val="22"/>
        </w:rPr>
      </w:pPr>
      <w:r>
        <w:rPr>
          <w:rFonts w:ascii="宋体" w:hAnsi="宋体" w:hint="eastAsia"/>
          <w:color w:val="000000"/>
          <w:szCs w:val="21"/>
          <w:highlight w:val="white"/>
        </w:rPr>
        <w:t>13.</w:t>
      </w:r>
      <w:r>
        <w:rPr>
          <w:rFonts w:ascii="宋体" w:hAnsi="宋体"/>
          <w:color w:val="000000"/>
          <w:szCs w:val="21"/>
          <w:highlight w:val="white"/>
        </w:rPr>
        <w:t>2</w:t>
      </w:r>
      <w:r>
        <w:rPr>
          <w:rFonts w:ascii="宋体" w:hAnsi="宋体" w:hint="eastAsia"/>
          <w:color w:val="000000"/>
          <w:szCs w:val="21"/>
          <w:highlight w:val="white"/>
        </w:rPr>
        <w:t>如果乙方出现</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约定情形的</w:t>
      </w:r>
      <w:r>
        <w:rPr>
          <w:rFonts w:ascii="宋体" w:hAnsi="宋体" w:hint="eastAsia"/>
          <w:color w:val="000000"/>
          <w:szCs w:val="21"/>
          <w:highlight w:val="white"/>
        </w:rPr>
        <w:t>，履约保证金不予退还；如果乙方未能按合同约定全面履行义务，应向甲方支付合违约金、赔偿金、其他应付款项的</w:t>
      </w:r>
      <w:r>
        <w:rPr>
          <w:rFonts w:ascii="宋体" w:hAnsi="宋体"/>
          <w:color w:val="000000"/>
          <w:szCs w:val="21"/>
          <w:highlight w:val="white"/>
        </w:rPr>
        <w:t>，</w:t>
      </w:r>
      <w:r>
        <w:rPr>
          <w:rFonts w:ascii="宋体" w:hAnsi="宋体" w:hint="eastAsia"/>
          <w:color w:val="000000"/>
          <w:szCs w:val="21"/>
          <w:highlight w:val="white"/>
        </w:rPr>
        <w:t>甲方有权从履约保证金中扣留上述款项，且不影响甲方就履约保证金不足以支付的金额要求乙方继续支付。</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13.</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hint="eastAsia"/>
          <w:color w:val="000000"/>
          <w:szCs w:val="21"/>
          <w:highlight w:val="white"/>
        </w:rPr>
        <w:t>乙方应在甲方扣除履约保证金后</w:t>
      </w:r>
      <w:r>
        <w:rPr>
          <w:rFonts w:ascii="宋体" w:hAnsi="宋体" w:hint="eastAsia"/>
          <w:color w:val="000000"/>
          <w:szCs w:val="21"/>
          <w:highlight w:val="white"/>
        </w:rPr>
        <w:t>15</w:t>
      </w:r>
      <w:r>
        <w:rPr>
          <w:rFonts w:ascii="宋体" w:hAnsi="宋体" w:hint="eastAsia"/>
          <w:color w:val="000000"/>
          <w:szCs w:val="21"/>
          <w:highlight w:val="white"/>
        </w:rPr>
        <w:t>天内，及时补充扣除金额</w:t>
      </w:r>
      <w:r>
        <w:rPr>
          <w:rFonts w:ascii="宋体" w:hAnsi="宋体"/>
          <w:color w:val="000000"/>
          <w:szCs w:val="21"/>
          <w:highlight w:val="white"/>
        </w:rPr>
        <w:t>；</w:t>
      </w:r>
      <w:r>
        <w:rPr>
          <w:rFonts w:ascii="宋体" w:hAnsi="宋体" w:hint="eastAsia"/>
          <w:color w:val="000000"/>
          <w:szCs w:val="21"/>
          <w:highlight w:val="white"/>
        </w:rPr>
        <w:t>若逾期补充的，每日应按应补充金额的万分之五（</w:t>
      </w:r>
      <w:r>
        <w:rPr>
          <w:rFonts w:ascii="宋体" w:hAnsi="宋体" w:hint="eastAsia"/>
          <w:color w:val="000000"/>
          <w:szCs w:val="21"/>
          <w:highlight w:val="white"/>
        </w:rPr>
        <w:t>0.05%</w:t>
      </w:r>
      <w:r>
        <w:rPr>
          <w:rFonts w:ascii="宋体" w:hAnsi="宋体" w:hint="eastAsia"/>
          <w:color w:val="000000"/>
          <w:szCs w:val="21"/>
          <w:highlight w:val="white"/>
        </w:rPr>
        <w:t>）支付甲方违约金。</w:t>
      </w:r>
    </w:p>
    <w:p w:rsidR="00CF3A0E" w:rsidRDefault="00037B84">
      <w:pPr>
        <w:spacing w:after="120"/>
        <w:rPr>
          <w:rFonts w:ascii="Calibri" w:hAnsi="Calibri"/>
          <w:szCs w:val="22"/>
        </w:rPr>
      </w:pPr>
      <w:r>
        <w:rPr>
          <w:rFonts w:ascii="宋体" w:hAnsi="宋体"/>
          <w:color w:val="000000"/>
          <w:szCs w:val="21"/>
          <w:highlight w:val="white"/>
        </w:rPr>
        <w:t xml:space="preserve">     </w:t>
      </w:r>
      <w:r>
        <w:rPr>
          <w:rFonts w:ascii="宋体" w:hAnsi="宋体" w:hint="eastAsia"/>
          <w:color w:val="000000"/>
          <w:szCs w:val="21"/>
          <w:highlight w:val="white"/>
        </w:rPr>
        <w:t>甲方按照</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的约定退还</w:t>
      </w:r>
      <w:r>
        <w:rPr>
          <w:rFonts w:ascii="宋体" w:hAnsi="宋体"/>
          <w:color w:val="000000"/>
          <w:szCs w:val="21"/>
          <w:highlight w:val="white"/>
        </w:rPr>
        <w:t>履约保证金。</w:t>
      </w:r>
    </w:p>
    <w:p w:rsidR="00CF3A0E" w:rsidRDefault="00037B84">
      <w:pPr>
        <w:spacing w:line="400" w:lineRule="exact"/>
        <w:ind w:firstLine="420"/>
      </w:pPr>
      <w:r>
        <w:rPr>
          <w:rFonts w:ascii="宋体" w:hAnsi="宋体" w:hint="eastAsia"/>
          <w:color w:val="000000"/>
          <w:szCs w:val="21"/>
          <w:highlight w:val="white"/>
        </w:rPr>
        <w:t xml:space="preserve">13.4 </w:t>
      </w:r>
      <w:r>
        <w:rPr>
          <w:rFonts w:ascii="宋体" w:hAnsi="宋体" w:hint="eastAsia"/>
          <w:color w:val="000000"/>
          <w:szCs w:val="21"/>
          <w:highlight w:val="white"/>
        </w:rPr>
        <w:t>甲方在项目通过验收后按照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规定的时间内将履约保证金退还乙方；逾期退还的，乙</w:t>
      </w:r>
      <w:r>
        <w:rPr>
          <w:rFonts w:ascii="宋体" w:hAnsi="宋体" w:hint="eastAsia"/>
          <w:color w:val="000000"/>
          <w:szCs w:val="21"/>
          <w:highlight w:val="white"/>
        </w:rPr>
        <w:t>方可要求甲方支付违约金，违约金按照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规定支付。</w:t>
      </w:r>
    </w:p>
    <w:p w:rsidR="00CF3A0E" w:rsidRDefault="00037B84">
      <w:pPr>
        <w:autoSpaceDE w:val="0"/>
        <w:autoSpaceDN w:val="0"/>
        <w:adjustRightInd w:val="0"/>
        <w:snapToGrid w:val="0"/>
        <w:spacing w:line="400" w:lineRule="exact"/>
        <w:jc w:val="left"/>
        <w:rPr>
          <w:rFonts w:ascii="宋体" w:hAnsi="宋体"/>
          <w:b/>
        </w:rPr>
      </w:pPr>
      <w:r>
        <w:rPr>
          <w:rFonts w:ascii="宋体" w:hAnsi="宋体" w:hint="eastAsia"/>
          <w:b/>
          <w:bCs/>
          <w:color w:val="000000"/>
          <w:highlight w:val="white"/>
        </w:rPr>
        <w:t xml:space="preserve">14. </w:t>
      </w:r>
      <w:r>
        <w:rPr>
          <w:rFonts w:hint="eastAsia"/>
          <w:b/>
          <w:color w:val="000000"/>
          <w:highlight w:val="white"/>
        </w:rPr>
        <w:t>售后</w:t>
      </w:r>
      <w:r>
        <w:rPr>
          <w:rFonts w:ascii="宋体" w:hAnsi="宋体" w:hint="eastAsia"/>
          <w:b/>
          <w:color w:val="000000"/>
          <w:highlight w:val="white"/>
        </w:rPr>
        <w:t>服务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14.1 </w:t>
      </w:r>
      <w:r>
        <w:rPr>
          <w:rFonts w:ascii="宋体" w:hAnsi="宋体" w:hint="eastAsia"/>
          <w:color w:val="000000"/>
          <w:szCs w:val="21"/>
          <w:highlight w:val="white"/>
        </w:rPr>
        <w:t>除项目不涉及或采购活动中明确约定无须承担外，乙方还应提供下列服务：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1</w:t>
      </w:r>
      <w:r>
        <w:rPr>
          <w:rFonts w:ascii="宋体" w:hAnsi="宋体" w:hint="eastAsia"/>
          <w:color w:val="000000"/>
          <w:szCs w:val="21"/>
          <w:highlight w:val="white"/>
        </w:rPr>
        <w:t>）货物的现场移动、安装、调试、启动监督及技术支持；</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）提供货物组装和维修所需的专用工具和辅助材料；</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）在</w:t>
      </w:r>
      <w:r>
        <w:rPr>
          <w:rFonts w:ascii="宋体" w:hAnsi="宋体" w:cs="宋体" w:hint="eastAsia"/>
          <w:b/>
          <w:bCs/>
          <w:color w:val="000000"/>
          <w:szCs w:val="15"/>
          <w:highlight w:val="white"/>
        </w:rPr>
        <w:t>【政府采购合同专用条款】</w:t>
      </w:r>
      <w:r>
        <w:rPr>
          <w:rFonts w:ascii="宋体" w:hAnsi="宋体" w:hint="eastAsia"/>
          <w:color w:val="000000"/>
          <w:szCs w:val="21"/>
          <w:highlight w:val="white"/>
        </w:rPr>
        <w:t>约定的期限内对所有的货物实施运行监督、维修，但前提条件是该服务并不能免除乙方在质量保证期内所承担的义务；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）在制造商所在地或指定现场就货物的安装、启动、运营、维护、废弃处置等对甲方操作人员进行培训</w:t>
      </w:r>
      <w:r>
        <w:rPr>
          <w:rFonts w:ascii="宋体" w:hAnsi="宋体" w:cs="宋体" w:hint="eastAsia"/>
          <w:color w:val="000000"/>
          <w:szCs w:val="15"/>
          <w:highlight w:val="white"/>
        </w:rPr>
        <w:t>；</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5</w:t>
      </w:r>
      <w:r>
        <w:rPr>
          <w:rFonts w:ascii="宋体" w:hAnsi="宋体" w:cs="宋体" w:hint="eastAsia"/>
          <w:color w:val="000000"/>
          <w:szCs w:val="21"/>
          <w:highlight w:val="white"/>
        </w:rPr>
        <w:t>）依照法律、行政法规的规定或者按照</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约定，货物在有效使用年限届满后应予回收的，乙方负有自行或者委托第三人对货物予以回收的义务；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规定由乙方提供的其他服务。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14.2 </w:t>
      </w:r>
      <w:r>
        <w:rPr>
          <w:rFonts w:ascii="宋体" w:hAnsi="宋体" w:hint="eastAsia"/>
          <w:color w:val="000000"/>
          <w:szCs w:val="21"/>
          <w:highlight w:val="white"/>
        </w:rPr>
        <w:t>乙方提供的售后服务的费用已包含在合同价款中，甲方不再另行支付。</w:t>
      </w:r>
    </w:p>
    <w:p w:rsidR="00CF3A0E" w:rsidRDefault="00037B84">
      <w:pPr>
        <w:adjustRightInd w:val="0"/>
        <w:snapToGrid w:val="0"/>
        <w:spacing w:line="400" w:lineRule="exact"/>
        <w:jc w:val="left"/>
        <w:rPr>
          <w:rFonts w:ascii="宋体" w:hAnsi="宋体"/>
          <w:b/>
          <w:bCs/>
        </w:rPr>
      </w:pPr>
      <w:r>
        <w:rPr>
          <w:rFonts w:ascii="宋体" w:hAnsi="宋体" w:hint="eastAsia"/>
          <w:b/>
          <w:bCs/>
          <w:color w:val="000000"/>
          <w:highlight w:val="white"/>
        </w:rPr>
        <w:t xml:space="preserve">15. </w:t>
      </w:r>
      <w:r>
        <w:rPr>
          <w:rFonts w:ascii="宋体" w:hAnsi="宋体" w:hint="eastAsia"/>
          <w:b/>
          <w:bCs/>
          <w:color w:val="000000"/>
          <w:highlight w:val="white"/>
        </w:rPr>
        <w:t>违约责任</w:t>
      </w:r>
    </w:p>
    <w:p w:rsidR="00CF3A0E" w:rsidRDefault="00037B84">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15.1</w:t>
      </w:r>
      <w:r>
        <w:rPr>
          <w:rFonts w:ascii="宋体" w:hAnsi="宋体" w:hint="eastAsia"/>
          <w:bCs/>
          <w:color w:val="000000"/>
          <w:szCs w:val="21"/>
          <w:highlight w:val="white"/>
        </w:rPr>
        <w:t>质量瑕疵的违约责任</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乙方提供的产品不符合合同约定的质量标准或存在产品质量缺陷，甲方有权要求乙方根据</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要求</w:t>
      </w:r>
      <w:r>
        <w:rPr>
          <w:rFonts w:ascii="宋体" w:hAnsi="宋体" w:hint="eastAsia"/>
          <w:color w:val="000000"/>
          <w:szCs w:val="21"/>
          <w:highlight w:val="white"/>
        </w:rPr>
        <w:t>及时修理、重作、更换，并承担由此给甲方造成的损失。</w:t>
      </w:r>
    </w:p>
    <w:p w:rsidR="00CF3A0E" w:rsidRDefault="00037B84">
      <w:pPr>
        <w:autoSpaceDE w:val="0"/>
        <w:autoSpaceDN w:val="0"/>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 xml:space="preserve">15.2 </w:t>
      </w:r>
      <w:r>
        <w:rPr>
          <w:rFonts w:ascii="宋体" w:hAnsi="宋体" w:hint="eastAsia"/>
          <w:bCs/>
          <w:color w:val="000000"/>
          <w:szCs w:val="21"/>
          <w:highlight w:val="white"/>
        </w:rPr>
        <w:t>迟延交货的违约责任</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）如果乙方没有按照合同规定的时间交货和提供相关服务，甲方有权从货款中扣除误期违约金</w:t>
      </w:r>
      <w:r>
        <w:rPr>
          <w:rFonts w:ascii="宋体" w:hAnsi="宋体"/>
          <w:color w:val="000000"/>
          <w:szCs w:val="21"/>
          <w:highlight w:val="white"/>
        </w:rPr>
        <w:t>、</w:t>
      </w:r>
      <w:r>
        <w:rPr>
          <w:rFonts w:ascii="宋体" w:hAnsi="宋体" w:hint="eastAsia"/>
          <w:color w:val="000000"/>
          <w:szCs w:val="21"/>
          <w:highlight w:val="white"/>
        </w:rPr>
        <w:t>赔偿费等而不影响合同项下的其他补救方法，违约金</w:t>
      </w:r>
      <w:r>
        <w:rPr>
          <w:rFonts w:ascii="宋体" w:hAnsi="宋体"/>
          <w:color w:val="000000"/>
          <w:szCs w:val="21"/>
          <w:highlight w:val="white"/>
        </w:rPr>
        <w:t>、</w:t>
      </w:r>
      <w:r>
        <w:rPr>
          <w:rFonts w:ascii="宋体" w:hAnsi="宋体" w:hint="eastAsia"/>
          <w:color w:val="000000"/>
          <w:szCs w:val="21"/>
          <w:highlight w:val="white"/>
        </w:rPr>
        <w:t>赔偿费等按</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规定执行。如果涉及公共利益，且赔偿金额无法弥补公共利益损失，甲方可要求继续履行或者采取其他补救措施。</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15.3 </w:t>
      </w:r>
      <w:r>
        <w:rPr>
          <w:rFonts w:ascii="宋体" w:hAnsi="宋体" w:hint="eastAsia"/>
          <w:color w:val="000000"/>
          <w:szCs w:val="21"/>
          <w:highlight w:val="white"/>
        </w:rPr>
        <w:t>迟延支付的违约责任</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甲方存在迟延支付乙方合同款项的，应当承担</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规定的逾期付款利息。</w:t>
      </w:r>
    </w:p>
    <w:p w:rsidR="00CF3A0E" w:rsidRDefault="00037B84">
      <w:pPr>
        <w:adjustRightInd w:val="0"/>
        <w:snapToGrid w:val="0"/>
        <w:spacing w:line="400" w:lineRule="exact"/>
        <w:ind w:firstLineChars="200" w:firstLine="420"/>
        <w:jc w:val="left"/>
      </w:pPr>
      <w:r>
        <w:rPr>
          <w:rFonts w:ascii="宋体" w:hAnsi="宋体" w:hint="eastAsia"/>
          <w:bCs/>
          <w:color w:val="000000"/>
          <w:szCs w:val="21"/>
          <w:highlight w:val="white"/>
        </w:rPr>
        <w:t>15.4</w:t>
      </w:r>
      <w:r>
        <w:rPr>
          <w:rFonts w:ascii="宋体" w:hAnsi="宋体" w:hint="eastAsia"/>
          <w:bCs/>
          <w:color w:val="000000"/>
          <w:szCs w:val="21"/>
          <w:highlight w:val="white"/>
        </w:rPr>
        <w:t>其他违约责任根据项目实际需要按</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规定执行。</w:t>
      </w:r>
    </w:p>
    <w:p w:rsidR="00CF3A0E" w:rsidRDefault="00037B84">
      <w:pPr>
        <w:numPr>
          <w:ilvl w:val="0"/>
          <w:numId w:val="14"/>
        </w:num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lastRenderedPageBreak/>
        <w:t>合同变更、中止与终止</w:t>
      </w:r>
    </w:p>
    <w:p w:rsidR="00CF3A0E" w:rsidRDefault="00037B84">
      <w:pPr>
        <w:adjustRightInd w:val="0"/>
        <w:snapToGrid w:val="0"/>
        <w:spacing w:line="400" w:lineRule="exact"/>
        <w:jc w:val="left"/>
        <w:rPr>
          <w:rFonts w:ascii="宋体" w:hAnsi="宋体"/>
          <w:szCs w:val="21"/>
        </w:rPr>
      </w:pPr>
      <w:r>
        <w:rPr>
          <w:rFonts w:ascii="宋体" w:hAnsi="宋体" w:hint="eastAsia"/>
          <w:color w:val="000000"/>
          <w:szCs w:val="21"/>
          <w:highlight w:val="white"/>
        </w:rPr>
        <w:t xml:space="preserve">    16.1</w:t>
      </w:r>
      <w:r>
        <w:rPr>
          <w:rFonts w:ascii="宋体" w:hAnsi="宋体" w:hint="eastAsia"/>
          <w:color w:val="000000"/>
          <w:szCs w:val="21"/>
          <w:highlight w:val="white"/>
        </w:rPr>
        <w:t>合同的变更</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）政府采购合同履行中，在不改变合同其他条款的前提下，甲方可以在合同价款</w:t>
      </w:r>
      <w:r>
        <w:rPr>
          <w:rFonts w:ascii="宋体" w:hAnsi="宋体" w:hint="eastAsia"/>
          <w:color w:val="000000"/>
          <w:szCs w:val="21"/>
          <w:highlight w:val="white"/>
        </w:rPr>
        <w:t>10%</w:t>
      </w:r>
      <w:r>
        <w:rPr>
          <w:rFonts w:ascii="宋体" w:hAnsi="宋体" w:hint="eastAsia"/>
          <w:color w:val="000000"/>
          <w:szCs w:val="21"/>
          <w:highlight w:val="white"/>
        </w:rPr>
        <w:t>的范围内追加与合同标的相同的货物，并就此与乙方协商一致后签订补充协议。</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）除了双方签署</w:t>
      </w:r>
      <w:r>
        <w:rPr>
          <w:rFonts w:ascii="宋体" w:hAnsi="宋体" w:hint="eastAsia"/>
          <w:color w:val="000000"/>
          <w:szCs w:val="21"/>
          <w:highlight w:val="white"/>
        </w:rPr>
        <w:t>书面修改或变更协议，并成为本合同不可分割的一部分的情况之外，本合同的条款不得有任何变化或修改。</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）由于甲方项目统一规划等原因导致本项目部分内容停止实施的，甲方将启动合同变更程序，与乙方协商变更相关合同条款。</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16.2</w:t>
      </w:r>
      <w:r>
        <w:rPr>
          <w:rFonts w:ascii="宋体" w:hAnsi="宋体" w:hint="eastAsia"/>
          <w:color w:val="000000"/>
          <w:szCs w:val="21"/>
          <w:highlight w:val="white"/>
        </w:rPr>
        <w:t>合同的中止</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）合同履行过程中因供应商就采购文件、采购过程或结果提起投诉的，甲方认为有必要的，可以中止合同的履行。</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）合同履行过程中，如果乙方出现以下情形之一的：</w:t>
      </w:r>
      <w:r>
        <w:rPr>
          <w:rFonts w:ascii="宋体" w:hAnsi="宋体" w:hint="eastAsia"/>
          <w:color w:val="000000"/>
          <w:szCs w:val="21"/>
          <w:highlight w:val="white"/>
        </w:rPr>
        <w:t>1</w:t>
      </w:r>
      <w:r>
        <w:rPr>
          <w:rFonts w:ascii="宋体" w:hAnsi="宋体" w:hint="eastAsia"/>
          <w:color w:val="000000"/>
          <w:szCs w:val="21"/>
          <w:highlight w:val="white"/>
        </w:rPr>
        <w:t>．经营状况严重恶化；</w:t>
      </w:r>
      <w:r>
        <w:rPr>
          <w:rFonts w:ascii="宋体" w:hAnsi="宋体" w:hint="eastAsia"/>
          <w:color w:val="000000"/>
          <w:szCs w:val="21"/>
          <w:highlight w:val="white"/>
        </w:rPr>
        <w:t>2</w:t>
      </w:r>
      <w:r>
        <w:rPr>
          <w:rFonts w:ascii="宋体" w:hAnsi="宋体" w:hint="eastAsia"/>
          <w:color w:val="000000"/>
          <w:szCs w:val="21"/>
          <w:highlight w:val="white"/>
        </w:rPr>
        <w:t>．转移财产、抽逃资金，以逃避债务；</w:t>
      </w:r>
      <w:r>
        <w:rPr>
          <w:rFonts w:ascii="宋体" w:hAnsi="宋体" w:hint="eastAsia"/>
          <w:color w:val="000000"/>
          <w:szCs w:val="21"/>
          <w:highlight w:val="white"/>
        </w:rPr>
        <w:t>3</w:t>
      </w:r>
      <w:r>
        <w:rPr>
          <w:rFonts w:ascii="宋体" w:hAnsi="宋体" w:hint="eastAsia"/>
          <w:color w:val="000000"/>
          <w:szCs w:val="21"/>
          <w:highlight w:val="white"/>
        </w:rPr>
        <w:t>．丧失商业信誉；</w:t>
      </w:r>
      <w:r>
        <w:rPr>
          <w:rFonts w:ascii="宋体" w:hAnsi="宋体" w:hint="eastAsia"/>
          <w:color w:val="000000"/>
          <w:szCs w:val="21"/>
          <w:highlight w:val="white"/>
        </w:rPr>
        <w:t>4</w:t>
      </w:r>
      <w:r>
        <w:rPr>
          <w:rFonts w:ascii="宋体" w:hAnsi="宋体" w:hint="eastAsia"/>
          <w:color w:val="000000"/>
          <w:szCs w:val="21"/>
          <w:highlight w:val="white"/>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F3A0E" w:rsidRDefault="00037B84">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3</w:t>
      </w:r>
      <w:r>
        <w:rPr>
          <w:rFonts w:ascii="宋体" w:hAnsi="宋体" w:cs="宋体" w:hint="eastAsia"/>
          <w:color w:val="000000"/>
          <w:szCs w:val="21"/>
          <w:highlight w:val="white"/>
        </w:rPr>
        <w:t>）乙方分立、合并或者变更住所的，应当及时以书面形式告知甲方。乙方没有及时告知甲方，致使合同履行发生困难的，甲方可以中止合同履行并要求乙方承担由此给甲方造成的损失。</w:t>
      </w:r>
    </w:p>
    <w:p w:rsidR="00CF3A0E" w:rsidRDefault="00037B84">
      <w:pPr>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）甲方不得以行政区划调整、政府换届、机构或者职能调整以及相关责任人更替为由中止合同。</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16.3</w:t>
      </w:r>
      <w:r>
        <w:rPr>
          <w:rFonts w:ascii="宋体" w:hAnsi="宋体" w:hint="eastAsia"/>
          <w:color w:val="000000"/>
          <w:szCs w:val="21"/>
          <w:highlight w:val="white"/>
        </w:rPr>
        <w:t>合同的终止</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）合同因有效期限届满而终止；</w:t>
      </w:r>
    </w:p>
    <w:p w:rsidR="00CF3A0E" w:rsidRDefault="00037B84">
      <w:pPr>
        <w:snapToGrid w:val="0"/>
        <w:spacing w:line="400" w:lineRule="exact"/>
        <w:ind w:firstLineChars="200" w:firstLine="420"/>
        <w:rPr>
          <w:rFonts w:ascii="宋体" w:hAnsi="宋体" w:cs="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）乙方未按合同约定履行，构成根本性违约的，甲方有权终止合同，</w:t>
      </w:r>
      <w:r>
        <w:rPr>
          <w:rFonts w:ascii="宋体" w:hAnsi="宋体" w:cs="宋体" w:hint="eastAsia"/>
          <w:color w:val="000000"/>
          <w:szCs w:val="21"/>
          <w:highlight w:val="white"/>
        </w:rPr>
        <w:t>并追究乙方的违约责任</w:t>
      </w:r>
      <w:r>
        <w:rPr>
          <w:rFonts w:ascii="宋体" w:hAnsi="宋体" w:hint="eastAsia"/>
          <w:color w:val="000000"/>
          <w:szCs w:val="21"/>
          <w:highlight w:val="white"/>
        </w:rPr>
        <w:t>。</w:t>
      </w:r>
    </w:p>
    <w:p w:rsidR="00CF3A0E" w:rsidRDefault="00037B84">
      <w:pPr>
        <w:autoSpaceDE w:val="0"/>
        <w:autoSpaceDN w:val="0"/>
        <w:adjustRightInd w:val="0"/>
        <w:spacing w:line="400" w:lineRule="exact"/>
        <w:ind w:firstLineChars="200" w:firstLine="440"/>
        <w:rPr>
          <w:rFonts w:ascii="宋体" w:eastAsia="华文楷体" w:hAnsi="宋体" w:cs="华文楷体"/>
          <w:sz w:val="22"/>
          <w:szCs w:val="21"/>
        </w:rPr>
      </w:pPr>
      <w:r>
        <w:rPr>
          <w:rFonts w:ascii="宋体" w:eastAsia="华文楷体" w:hAnsi="宋体" w:cs="华文楷体" w:hint="eastAsia"/>
          <w:color w:val="000000"/>
          <w:sz w:val="22"/>
          <w:szCs w:val="21"/>
          <w:highlight w:val="white"/>
        </w:rPr>
        <w:t xml:space="preserve">16.4 </w:t>
      </w:r>
      <w:r>
        <w:rPr>
          <w:rFonts w:ascii="宋体" w:hAnsi="宋体" w:hint="eastAsia"/>
          <w:color w:val="000000"/>
          <w:szCs w:val="21"/>
          <w:highlight w:val="white"/>
        </w:rPr>
        <w:t>涉及国家利益、社会公共利益的情形</w:t>
      </w:r>
    </w:p>
    <w:p w:rsidR="00CF3A0E" w:rsidRDefault="00037B84">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政府采购合同继续履行将损害国家利益和社会公共利益的，双方当事人应当变</w:t>
      </w:r>
      <w:r>
        <w:rPr>
          <w:rFonts w:ascii="宋体" w:hAnsi="宋体" w:cs="宋体" w:hint="eastAsia"/>
          <w:color w:val="000000"/>
          <w:szCs w:val="21"/>
          <w:highlight w:val="white"/>
        </w:rPr>
        <w:t>更、中止或者终止合同。有过错的一方应当承担赔偿责任，双方都有过错的，各自承担相应的责任。</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lastRenderedPageBreak/>
        <w:t xml:space="preserve">17. </w:t>
      </w:r>
      <w:r>
        <w:rPr>
          <w:rFonts w:ascii="宋体" w:hAnsi="宋体" w:hint="eastAsia"/>
          <w:b/>
          <w:bCs/>
          <w:color w:val="000000"/>
          <w:highlight w:val="white"/>
        </w:rPr>
        <w:t>合同分包</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17.1 </w:t>
      </w:r>
      <w:r>
        <w:rPr>
          <w:rFonts w:ascii="宋体" w:hAnsi="宋体" w:hint="eastAsia"/>
          <w:color w:val="000000"/>
          <w:szCs w:val="21"/>
          <w:highlight w:val="white"/>
        </w:rPr>
        <w:t>乙方不得将合同转包给其他供应商。涉及合同分包的，乙方应根据采购文件和投标（响应）文件规定进行合同分包。</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17.2 </w:t>
      </w:r>
      <w:r>
        <w:rPr>
          <w:rFonts w:ascii="宋体" w:hAnsi="宋体" w:hint="eastAsia"/>
          <w:color w:val="000000"/>
          <w:szCs w:val="21"/>
          <w:highlight w:val="white"/>
        </w:rPr>
        <w:t>乙方执行政府采购政策向中小企业依法分包的，乙方应当按采购文件和投标（响应）文件签订分包意向协议，分包意向协议属于本合同组成部分。</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18. </w:t>
      </w:r>
      <w:r>
        <w:rPr>
          <w:rFonts w:ascii="宋体" w:hAnsi="宋体" w:hint="eastAsia"/>
          <w:b/>
          <w:bCs/>
          <w:color w:val="000000"/>
          <w:highlight w:val="white"/>
        </w:rPr>
        <w:t>不可抗力及其他</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18.1 </w:t>
      </w:r>
      <w:r>
        <w:rPr>
          <w:rFonts w:ascii="宋体" w:hAnsi="宋体" w:hint="eastAsia"/>
          <w:color w:val="000000"/>
          <w:szCs w:val="21"/>
          <w:highlight w:val="white"/>
        </w:rPr>
        <w:t>不可抗力是指合同双方不能预见、不能避免且不能克服的客观情况。</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18.2 </w:t>
      </w:r>
      <w:r>
        <w:rPr>
          <w:rFonts w:ascii="宋体" w:hAnsi="宋体" w:hint="eastAsia"/>
          <w:color w:val="000000"/>
          <w:szCs w:val="21"/>
          <w:highlight w:val="white"/>
        </w:rPr>
        <w:t>任何一方对由于不可抗力造成的部分或全部不能履</w:t>
      </w:r>
      <w:r>
        <w:rPr>
          <w:rFonts w:ascii="宋体" w:hAnsi="宋体" w:hint="eastAsia"/>
          <w:color w:val="000000"/>
          <w:szCs w:val="21"/>
          <w:highlight w:val="white"/>
        </w:rPr>
        <w:t>行合同不承担违约责任。但迟延履行后发生不可抗力的，不能免除责任。</w:t>
      </w:r>
    </w:p>
    <w:p w:rsidR="00CF3A0E" w:rsidRDefault="00037B84">
      <w:pPr>
        <w:autoSpaceDE w:val="0"/>
        <w:autoSpaceDN w:val="0"/>
        <w:adjustRightInd w:val="0"/>
        <w:snapToGrid w:val="0"/>
        <w:spacing w:line="400" w:lineRule="exact"/>
        <w:ind w:firstLineChars="200" w:firstLine="420"/>
        <w:jc w:val="left"/>
        <w:rPr>
          <w:rFonts w:ascii="宋体" w:hAnsi="宋体"/>
          <w:strike/>
          <w:szCs w:val="21"/>
        </w:rPr>
      </w:pPr>
      <w:r>
        <w:rPr>
          <w:rFonts w:ascii="宋体" w:hAnsi="宋体" w:hint="eastAsia"/>
          <w:color w:val="000000"/>
          <w:szCs w:val="21"/>
          <w:highlight w:val="white"/>
        </w:rPr>
        <w:t xml:space="preserve">18.3 </w:t>
      </w:r>
      <w:r>
        <w:rPr>
          <w:rFonts w:ascii="宋体" w:hAnsi="宋体" w:hint="eastAsia"/>
          <w:color w:val="000000"/>
          <w:szCs w:val="21"/>
          <w:highlight w:val="white"/>
        </w:rPr>
        <w:t>遇有不可抗力的一方，应及时将事件情况以书面形式告知另一方，并在事件发生后及时向另一方提交合同不能履行或部分不能履行或需要延期履行的详细报告，以及证明不可抗力发生及其持续时间的证据。合同各方应采取合理的措施避免不可抗力扩大影响</w:t>
      </w:r>
      <w:r>
        <w:rPr>
          <w:rFonts w:ascii="宋体" w:hAnsi="宋体"/>
          <w:color w:val="000000"/>
          <w:szCs w:val="21"/>
          <w:highlight w:val="white"/>
        </w:rPr>
        <w:t>，</w:t>
      </w:r>
      <w:r>
        <w:rPr>
          <w:rFonts w:ascii="宋体" w:hAnsi="宋体" w:hint="eastAsia"/>
          <w:color w:val="000000"/>
          <w:szCs w:val="21"/>
          <w:highlight w:val="white"/>
        </w:rPr>
        <w:t>继续履行未受不可抗力影响的其他合同义务。合同各方应友好协商</w:t>
      </w:r>
      <w:r>
        <w:rPr>
          <w:rFonts w:ascii="宋体" w:hAnsi="宋体"/>
          <w:color w:val="000000"/>
          <w:szCs w:val="21"/>
          <w:highlight w:val="white"/>
        </w:rPr>
        <w:t>，</w:t>
      </w:r>
      <w:r>
        <w:rPr>
          <w:rFonts w:ascii="宋体" w:hAnsi="宋体" w:hint="eastAsia"/>
          <w:color w:val="000000"/>
          <w:szCs w:val="21"/>
          <w:highlight w:val="white"/>
        </w:rPr>
        <w:t>在合理的时间内就受不可抗力影响的履行内容达成补充协议。</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18.4 </w:t>
      </w:r>
      <w:r>
        <w:rPr>
          <w:rFonts w:ascii="宋体" w:hAnsi="宋体" w:hint="eastAsia"/>
          <w:color w:val="000000"/>
          <w:szCs w:val="21"/>
          <w:highlight w:val="white"/>
        </w:rPr>
        <w:t>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rsidR="00CF3A0E" w:rsidRDefault="00037B8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19. </w:t>
      </w:r>
      <w:r>
        <w:rPr>
          <w:rFonts w:ascii="宋体" w:hAnsi="宋体" w:hint="eastAsia"/>
          <w:b/>
          <w:bCs/>
          <w:color w:val="000000"/>
          <w:highlight w:val="white"/>
        </w:rPr>
        <w:t>解决争议的方法</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19.1 </w:t>
      </w:r>
      <w:r>
        <w:rPr>
          <w:rFonts w:ascii="宋体" w:hAnsi="宋体" w:cs="宋体" w:hint="eastAsia"/>
          <w:color w:val="000000"/>
          <w:szCs w:val="21"/>
          <w:highlight w:val="white"/>
        </w:rPr>
        <w:t>因本合同及合同有关事项发生的争议，由甲乙双方友好协商解决。协商不成时，可以向有关组织申请调解。合同一方或双方不愿调解或调解不成的，可以通过仲裁或</w:t>
      </w:r>
      <w:r>
        <w:rPr>
          <w:rFonts w:ascii="宋体" w:hAnsi="宋体" w:cs="宋体" w:hint="eastAsia"/>
          <w:color w:val="000000"/>
          <w:szCs w:val="21"/>
          <w:highlight w:val="white"/>
        </w:rPr>
        <w:t>诉讼的方式解决争议。</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19.2 </w:t>
      </w:r>
      <w:r>
        <w:rPr>
          <w:rFonts w:ascii="宋体" w:hAnsi="宋体" w:cs="宋体" w:hint="eastAsia"/>
          <w:color w:val="000000"/>
          <w:szCs w:val="21"/>
          <w:highlight w:val="white"/>
        </w:rPr>
        <w:t>选择仲裁的，应在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中明确仲裁机构及仲裁地；通过诉讼方式解决的，可以在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中进一步约定选择与争议有实际联系的地点的人民法院管辖，但管辖法院的约定不得违反级别管辖和专属管辖的规定。</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19.3 </w:t>
      </w:r>
      <w:r>
        <w:rPr>
          <w:rFonts w:ascii="宋体" w:hAnsi="宋体" w:cs="宋体" w:hint="eastAsia"/>
          <w:color w:val="000000"/>
          <w:szCs w:val="21"/>
          <w:highlight w:val="white"/>
        </w:rPr>
        <w:t>如甲乙双方有争议的事项不影响合同其他部分的履行，在争议解决期间，合同其他部分应当继续履行。</w:t>
      </w:r>
    </w:p>
    <w:p w:rsidR="00CF3A0E" w:rsidRDefault="00037B84">
      <w:pPr>
        <w:autoSpaceDE w:val="0"/>
        <w:autoSpaceDN w:val="0"/>
        <w:adjustRightInd w:val="0"/>
        <w:snapToGrid w:val="0"/>
        <w:spacing w:line="400" w:lineRule="exact"/>
        <w:jc w:val="left"/>
        <w:rPr>
          <w:rFonts w:ascii="宋体" w:hAnsi="宋体"/>
        </w:rPr>
      </w:pPr>
      <w:r>
        <w:rPr>
          <w:rFonts w:ascii="宋体" w:hAnsi="宋体" w:hint="eastAsia"/>
          <w:b/>
          <w:color w:val="000000"/>
          <w:highlight w:val="white"/>
        </w:rPr>
        <w:t xml:space="preserve">20. </w:t>
      </w:r>
      <w:r>
        <w:rPr>
          <w:rFonts w:ascii="宋体" w:hAnsi="宋体" w:hint="eastAsia"/>
          <w:b/>
          <w:color w:val="000000"/>
          <w:highlight w:val="white"/>
        </w:rPr>
        <w:t>政府采购政策</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20.1 </w:t>
      </w:r>
      <w:r>
        <w:rPr>
          <w:rFonts w:ascii="宋体" w:hAnsi="宋体" w:cs="宋体" w:hint="eastAsia"/>
          <w:color w:val="000000"/>
          <w:highlight w:val="white"/>
          <w:lang w:val="en-GB"/>
        </w:rPr>
        <w:t>本合同应当按照规定执行政府采购政策。</w:t>
      </w:r>
    </w:p>
    <w:p w:rsidR="00CF3A0E" w:rsidRDefault="00037B84">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2</w:t>
      </w:r>
      <w:r>
        <w:rPr>
          <w:rFonts w:ascii="宋体" w:hAnsi="宋体" w:hint="eastAsia"/>
          <w:color w:val="000000"/>
          <w:szCs w:val="21"/>
          <w:highlight w:val="white"/>
        </w:rPr>
        <w:t xml:space="preserve">0.2 </w:t>
      </w:r>
      <w:r>
        <w:rPr>
          <w:rFonts w:ascii="宋体" w:hAnsi="宋体" w:hint="eastAsia"/>
          <w:color w:val="000000"/>
          <w:szCs w:val="21"/>
          <w:highlight w:val="white"/>
        </w:rPr>
        <w:t>本合同依法执行政府采购政策的方式和内容，属于合同履约验收的范围。</w:t>
      </w:r>
      <w:r>
        <w:rPr>
          <w:rFonts w:ascii="宋体" w:hAnsi="宋体" w:cs="宋体" w:hint="eastAsia"/>
          <w:color w:val="000000"/>
          <w:highlight w:val="white"/>
        </w:rPr>
        <w:t>甲乙双方</w:t>
      </w:r>
      <w:r>
        <w:rPr>
          <w:rFonts w:ascii="宋体" w:hAnsi="宋体" w:cs="宋体" w:hint="eastAsia"/>
          <w:color w:val="000000"/>
          <w:highlight w:val="white"/>
          <w:lang w:val="en-GB"/>
        </w:rPr>
        <w:t>未按规定要求执行政府采购政策造成损失的</w:t>
      </w:r>
      <w:r>
        <w:rPr>
          <w:rFonts w:ascii="宋体" w:hAnsi="宋体" w:hint="eastAsia"/>
          <w:color w:val="000000"/>
          <w:szCs w:val="21"/>
          <w:highlight w:val="white"/>
        </w:rPr>
        <w:t>，有过错的一方应当承担赔偿责任，双方都有过错的，各自承担相应的责任。</w:t>
      </w:r>
    </w:p>
    <w:p w:rsidR="00CF3A0E" w:rsidRDefault="00037B84">
      <w:pPr>
        <w:spacing w:after="0" w:line="400" w:lineRule="exact"/>
        <w:ind w:firstLineChars="200" w:firstLine="420"/>
        <w:rPr>
          <w:rFonts w:ascii="Calibri" w:hAnsi="Calibri"/>
          <w:szCs w:val="22"/>
        </w:rPr>
      </w:pPr>
      <w:r>
        <w:rPr>
          <w:rFonts w:ascii="宋体" w:hAnsi="宋体"/>
          <w:color w:val="000000"/>
          <w:szCs w:val="21"/>
          <w:highlight w:val="white"/>
        </w:rPr>
        <w:t>2</w:t>
      </w:r>
      <w:r>
        <w:rPr>
          <w:rFonts w:ascii="宋体" w:hAnsi="宋体" w:hint="eastAsia"/>
          <w:color w:val="000000"/>
          <w:szCs w:val="21"/>
          <w:highlight w:val="white"/>
        </w:rPr>
        <w:t xml:space="preserve">0.3 </w:t>
      </w:r>
      <w:r>
        <w:rPr>
          <w:rFonts w:ascii="宋体" w:hAnsi="宋体" w:hint="eastAsia"/>
          <w:color w:val="000000"/>
          <w:szCs w:val="21"/>
          <w:highlight w:val="white"/>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CF3A0E" w:rsidRDefault="00037B84">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21. </w:t>
      </w:r>
      <w:r>
        <w:rPr>
          <w:rFonts w:ascii="宋体" w:hAnsi="宋体" w:hint="eastAsia"/>
          <w:b/>
          <w:color w:val="000000"/>
          <w:highlight w:val="white"/>
        </w:rPr>
        <w:t>法律适用</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21.1 </w:t>
      </w:r>
      <w:r>
        <w:rPr>
          <w:rFonts w:ascii="宋体" w:hAnsi="宋体" w:cs="宋体" w:hint="eastAsia"/>
          <w:color w:val="000000"/>
          <w:szCs w:val="21"/>
          <w:highlight w:val="white"/>
        </w:rPr>
        <w:t>本合同的订立、生效、解释、履行及与本合同有关的争议解决，均适用法律、行政法规。</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21.2 </w:t>
      </w:r>
      <w:r>
        <w:rPr>
          <w:rFonts w:ascii="宋体" w:hAnsi="宋体" w:cs="宋体" w:hint="eastAsia"/>
          <w:color w:val="000000"/>
          <w:szCs w:val="21"/>
          <w:highlight w:val="white"/>
        </w:rPr>
        <w:t>本合同条款</w:t>
      </w:r>
      <w:r>
        <w:rPr>
          <w:rFonts w:ascii="宋体" w:hAnsi="宋体" w:cs="宋体" w:hint="eastAsia"/>
          <w:color w:val="000000"/>
          <w:szCs w:val="21"/>
          <w:highlight w:val="white"/>
        </w:rPr>
        <w:t>与法律、行政法规的强制性规定不一致的，双方当事人应按照法律、行政法规的强制性规定修改本合同的相关条款。</w:t>
      </w:r>
    </w:p>
    <w:p w:rsidR="00CF3A0E" w:rsidRDefault="00037B84">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22. </w:t>
      </w:r>
      <w:r>
        <w:rPr>
          <w:rFonts w:ascii="宋体" w:hAnsi="宋体" w:hint="eastAsia"/>
          <w:b/>
          <w:color w:val="000000"/>
          <w:highlight w:val="white"/>
        </w:rPr>
        <w:t>通知</w:t>
      </w:r>
    </w:p>
    <w:p w:rsidR="00CF3A0E" w:rsidRDefault="00037B8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22.1 </w:t>
      </w:r>
      <w:r>
        <w:rPr>
          <w:rFonts w:ascii="宋体" w:hAnsi="宋体" w:cs="宋体" w:hint="eastAsia"/>
          <w:color w:val="000000"/>
          <w:szCs w:val="21"/>
          <w:highlight w:val="white"/>
        </w:rPr>
        <w:t>本合同任何一方向对方发出的通知、信件、数据电文等，应当发送至本合同第一部分《政府采购合同协议书》所约定的通讯地址、联系人、联系电话或电子邮箱。</w:t>
      </w:r>
    </w:p>
    <w:p w:rsidR="00CF3A0E" w:rsidRDefault="00037B84">
      <w:pPr>
        <w:autoSpaceDE w:val="0"/>
        <w:autoSpaceDN w:val="0"/>
        <w:adjustRightInd w:val="0"/>
        <w:spacing w:line="400" w:lineRule="exact"/>
        <w:rPr>
          <w:rFonts w:ascii="华文楷体" w:eastAsia="华文楷体" w:hAnsi="华文楷体" w:cs="华文楷体"/>
          <w:szCs w:val="21"/>
        </w:rPr>
      </w:pPr>
      <w:r>
        <w:rPr>
          <w:rFonts w:ascii="宋体" w:hAnsi="宋体" w:cs="宋体" w:hint="eastAsia"/>
          <w:color w:val="000000"/>
          <w:szCs w:val="21"/>
          <w:highlight w:val="white"/>
        </w:rPr>
        <w:t xml:space="preserve">    22.2 </w:t>
      </w:r>
      <w:r>
        <w:rPr>
          <w:rFonts w:ascii="宋体" w:hAnsi="宋体" w:cs="宋体" w:hint="eastAsia"/>
          <w:color w:val="000000"/>
          <w:szCs w:val="21"/>
          <w:highlight w:val="white"/>
        </w:rPr>
        <w:t>一方当事人变更名称、住所、联系人、联系电话或电子邮箱等信息的，应当在变更后</w:t>
      </w:r>
      <w:r>
        <w:rPr>
          <w:rFonts w:ascii="宋体" w:hAnsi="宋体" w:cs="宋体" w:hint="eastAsia"/>
          <w:color w:val="000000"/>
          <w:szCs w:val="21"/>
          <w:highlight w:val="white"/>
        </w:rPr>
        <w:t>3</w:t>
      </w:r>
      <w:r>
        <w:rPr>
          <w:rFonts w:ascii="宋体" w:hAnsi="宋体" w:cs="宋体" w:hint="eastAsia"/>
          <w:color w:val="000000"/>
          <w:szCs w:val="21"/>
          <w:highlight w:val="white"/>
        </w:rPr>
        <w:t>日内及时书面通知对方，对方实际收到变更通知前的送达仍为有效送达。</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22.3</w:t>
      </w:r>
      <w:r>
        <w:rPr>
          <w:rFonts w:ascii="宋体" w:hAnsi="宋体" w:hint="eastAsia"/>
          <w:color w:val="000000"/>
          <w:szCs w:val="21"/>
          <w:highlight w:val="white"/>
        </w:rPr>
        <w:t>本合同一方给另一方的通知均应采用书面形式，传真或快递送到本合同中规定的对</w:t>
      </w:r>
      <w:r>
        <w:rPr>
          <w:rFonts w:ascii="宋体" w:hAnsi="宋体" w:hint="eastAsia"/>
          <w:color w:val="000000"/>
          <w:szCs w:val="21"/>
          <w:highlight w:val="white"/>
        </w:rPr>
        <w:t>方的地址和办理签收手续。</w:t>
      </w:r>
    </w:p>
    <w:p w:rsidR="00CF3A0E" w:rsidRDefault="00037B8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22.4</w:t>
      </w:r>
      <w:r>
        <w:rPr>
          <w:rFonts w:ascii="宋体" w:hAnsi="宋体" w:hint="eastAsia"/>
          <w:color w:val="000000"/>
          <w:szCs w:val="21"/>
          <w:highlight w:val="white"/>
        </w:rPr>
        <w:t>通知以送达之日或通知书中规定的生效之日起生效，两者中以较迟之日为准。</w:t>
      </w:r>
    </w:p>
    <w:p w:rsidR="00CF3A0E" w:rsidRDefault="00037B84">
      <w:pPr>
        <w:numPr>
          <w:ilvl w:val="0"/>
          <w:numId w:val="15"/>
        </w:numPr>
        <w:adjustRightInd w:val="0"/>
        <w:snapToGrid w:val="0"/>
        <w:spacing w:line="400" w:lineRule="exact"/>
        <w:jc w:val="left"/>
        <w:rPr>
          <w:rFonts w:ascii="宋体" w:hAnsi="宋体"/>
          <w:b/>
          <w:bCs/>
        </w:rPr>
      </w:pPr>
      <w:r>
        <w:rPr>
          <w:rFonts w:ascii="宋体" w:hAnsi="宋体" w:hint="eastAsia"/>
          <w:b/>
          <w:bCs/>
          <w:color w:val="000000"/>
          <w:highlight w:val="white"/>
        </w:rPr>
        <w:t>合同未尽事项</w:t>
      </w:r>
    </w:p>
    <w:p w:rsidR="00CF3A0E" w:rsidRDefault="00037B84">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23.1</w:t>
      </w:r>
      <w:r>
        <w:rPr>
          <w:rFonts w:ascii="宋体" w:hAnsi="宋体" w:hint="eastAsia"/>
          <w:bCs/>
          <w:color w:val="000000"/>
          <w:szCs w:val="21"/>
          <w:highlight w:val="white"/>
        </w:rPr>
        <w:t>合同未尽事项见</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w:t>
      </w:r>
    </w:p>
    <w:p w:rsidR="00CF3A0E" w:rsidRDefault="00037B84">
      <w:pPr>
        <w:adjustRightInd w:val="0"/>
        <w:snapToGrid w:val="0"/>
        <w:spacing w:line="400" w:lineRule="exact"/>
        <w:jc w:val="left"/>
        <w:rPr>
          <w:rFonts w:ascii="黑体" w:eastAsia="黑体" w:hAnsi="华文中宋"/>
          <w:sz w:val="28"/>
          <w:szCs w:val="28"/>
        </w:rPr>
      </w:pPr>
      <w:r>
        <w:rPr>
          <w:rFonts w:ascii="宋体" w:hAnsi="宋体" w:hint="eastAsia"/>
          <w:bCs/>
          <w:color w:val="000000"/>
          <w:szCs w:val="21"/>
          <w:highlight w:val="white"/>
        </w:rPr>
        <w:t xml:space="preserve">    23.2 </w:t>
      </w:r>
      <w:r>
        <w:rPr>
          <w:rFonts w:ascii="宋体" w:hAnsi="宋体" w:hint="eastAsia"/>
          <w:bCs/>
          <w:color w:val="000000"/>
          <w:szCs w:val="21"/>
          <w:highlight w:val="white"/>
        </w:rPr>
        <w:t>合同附件与合同正文具有同等的法律效力。</w:t>
      </w:r>
    </w:p>
    <w:p w:rsidR="00CF3A0E" w:rsidRDefault="00037B84">
      <w:pPr>
        <w:adjustRightInd w:val="0"/>
        <w:snapToGrid w:val="0"/>
        <w:jc w:val="center"/>
        <w:rPr>
          <w:rFonts w:ascii="黑体" w:eastAsia="黑体" w:hAnsi="华文中宋"/>
          <w:sz w:val="28"/>
          <w:szCs w:val="28"/>
        </w:rPr>
      </w:pPr>
      <w:r>
        <w:rPr>
          <w:rFonts w:ascii="黑体" w:eastAsia="黑体" w:hAnsi="华文中宋" w:hint="eastAsia"/>
          <w:color w:val="000000"/>
          <w:sz w:val="28"/>
          <w:szCs w:val="28"/>
          <w:highlight w:val="white"/>
        </w:rPr>
        <w:br w:type="page"/>
      </w:r>
    </w:p>
    <w:p w:rsidR="00CF3A0E" w:rsidRDefault="00037B84">
      <w:pPr>
        <w:keepNext/>
        <w:keepLines/>
        <w:adjustRightInd w:val="0"/>
        <w:snapToGrid w:val="0"/>
        <w:spacing w:line="360" w:lineRule="auto"/>
        <w:jc w:val="center"/>
        <w:outlineLvl w:val="1"/>
        <w:rPr>
          <w:rFonts w:ascii="黑体" w:eastAsia="黑体" w:hAnsi="华文中宋"/>
          <w:sz w:val="28"/>
          <w:szCs w:val="28"/>
        </w:rPr>
      </w:pPr>
      <w:r>
        <w:rPr>
          <w:rFonts w:ascii="黑体" w:eastAsia="黑体" w:hAnsi="华文中宋" w:hint="eastAsia"/>
          <w:color w:val="000000"/>
          <w:sz w:val="28"/>
          <w:szCs w:val="28"/>
          <w:highlight w:val="white"/>
        </w:rPr>
        <w:lastRenderedPageBreak/>
        <w:t>第三节</w:t>
      </w:r>
      <w:r>
        <w:rPr>
          <w:rFonts w:ascii="黑体" w:eastAsia="黑体" w:hAnsi="华文中宋" w:hint="eastAsia"/>
          <w:color w:val="000000"/>
          <w:sz w:val="28"/>
          <w:szCs w:val="28"/>
          <w:highlight w:val="white"/>
        </w:rPr>
        <w:t xml:space="preserve"> </w:t>
      </w:r>
      <w:r>
        <w:rPr>
          <w:rFonts w:ascii="黑体" w:eastAsia="黑体" w:hAnsi="华文中宋" w:hint="eastAsia"/>
          <w:color w:val="000000"/>
          <w:sz w:val="28"/>
          <w:szCs w:val="28"/>
          <w:highlight w:val="white"/>
        </w:rPr>
        <w:t>政府采购合同专用条款</w:t>
      </w:r>
    </w:p>
    <w:tbl>
      <w:tblPr>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607"/>
        <w:gridCol w:w="1742"/>
        <w:gridCol w:w="5170"/>
      </w:tblGrid>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联合体具体要求</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604"/>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其他术语解释</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“天”除非特别指出，“天”均为自然天。</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4.4</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履约验收中甲方提出异议或作出说明的期限</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4.6</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约定甲方承担的其他义务和责任</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snapToGrid w:val="0"/>
              <w:jc w:val="center"/>
            </w:pPr>
            <w:r>
              <w:rPr>
                <w:rFonts w:ascii="宋体" w:hAnsi="宋体" w:hint="eastAsia"/>
                <w:color w:val="000000"/>
                <w:szCs w:val="21"/>
                <w:highlight w:val="white"/>
              </w:rPr>
              <w:t>第</w:t>
            </w:r>
            <w:r>
              <w:rPr>
                <w:rFonts w:ascii="宋体" w:hAnsi="宋体" w:hint="eastAsia"/>
                <w:color w:val="000000"/>
                <w:szCs w:val="21"/>
                <w:highlight w:val="white"/>
              </w:rPr>
              <w:t>5.4</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约定乙方承担的其他义务和责任</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6.1</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履行合同义务的顺序</w:t>
            </w:r>
          </w:p>
        </w:tc>
        <w:tc>
          <w:tcPr>
            <w:tcW w:w="5170" w:type="dxa"/>
            <w:vAlign w:val="center"/>
          </w:tcPr>
          <w:p w:rsidR="00CF3A0E" w:rsidRDefault="00037B84">
            <w:pPr>
              <w:adjustRightInd w:val="0"/>
              <w:snapToGrid w:val="0"/>
              <w:jc w:val="left"/>
            </w:pPr>
            <w:r>
              <w:rPr>
                <w:rFonts w:hint="eastAsia"/>
                <w:color w:val="000000"/>
                <w:highlight w:val="white"/>
              </w:rPr>
              <w:t>见【政府采购合同协议书】及采购文件</w:t>
            </w:r>
          </w:p>
        </w:tc>
      </w:tr>
      <w:tr w:rsidR="00CF3A0E">
        <w:trPr>
          <w:trHeight w:val="667"/>
        </w:trPr>
        <w:tc>
          <w:tcPr>
            <w:tcW w:w="1607" w:type="dxa"/>
            <w:vMerge w:val="restart"/>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7.1</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包装特殊要求</w:t>
            </w:r>
          </w:p>
        </w:tc>
        <w:tc>
          <w:tcPr>
            <w:tcW w:w="5170" w:type="dxa"/>
            <w:vAlign w:val="center"/>
          </w:tcPr>
          <w:p w:rsidR="00CF3A0E" w:rsidRDefault="00037B84">
            <w:r>
              <w:rPr>
                <w:rFonts w:ascii="宋体" w:hAnsi="宋体" w:hint="eastAsia"/>
                <w:color w:val="000000"/>
                <w:szCs w:val="21"/>
                <w:highlight w:val="white"/>
              </w:rPr>
              <w:t>采购文件有具体要求的，按采购文件执行。</w:t>
            </w:r>
          </w:p>
        </w:tc>
      </w:tr>
      <w:tr w:rsidR="00CF3A0E">
        <w:trPr>
          <w:trHeight w:val="667"/>
        </w:trPr>
        <w:tc>
          <w:tcPr>
            <w:tcW w:w="1607" w:type="dxa"/>
            <w:vMerge/>
            <w:vAlign w:val="center"/>
          </w:tcPr>
          <w:p w:rsidR="00CF3A0E" w:rsidRDefault="00CF3A0E">
            <w:pPr>
              <w:adjustRightInd w:val="0"/>
              <w:snapToGrid w:val="0"/>
              <w:jc w:val="center"/>
              <w:rPr>
                <w:rFonts w:ascii="宋体" w:hAnsi="宋体"/>
                <w:szCs w:val="21"/>
              </w:rPr>
            </w:pP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指定现场</w:t>
            </w:r>
          </w:p>
        </w:tc>
        <w:tc>
          <w:tcPr>
            <w:tcW w:w="5170" w:type="dxa"/>
            <w:vAlign w:val="center"/>
          </w:tcPr>
          <w:p w:rsidR="00CF3A0E" w:rsidRDefault="00037B84">
            <w:r>
              <w:rPr>
                <w:rFonts w:ascii="宋体" w:hAnsi="宋体" w:hint="eastAsia"/>
                <w:color w:val="000000"/>
                <w:szCs w:val="21"/>
                <w:highlight w:val="white"/>
              </w:rPr>
              <w:t>采购文件有具体要求的，按采购文件执行。</w:t>
            </w:r>
          </w:p>
        </w:tc>
      </w:tr>
      <w:tr w:rsidR="00CF3A0E">
        <w:trPr>
          <w:trHeight w:val="772"/>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7.2</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运输特殊要求</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667"/>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7.3</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保险要求</w:t>
            </w:r>
          </w:p>
        </w:tc>
        <w:tc>
          <w:tcPr>
            <w:tcW w:w="5170" w:type="dxa"/>
            <w:vAlign w:val="center"/>
          </w:tcPr>
          <w:p w:rsidR="00CF3A0E" w:rsidRDefault="00037B84">
            <w:pPr>
              <w:adjustRightInd w:val="0"/>
              <w:snapToGrid w:val="0"/>
              <w:jc w:val="left"/>
            </w:pPr>
            <w:r>
              <w:rPr>
                <w:rFonts w:ascii="宋体" w:hAnsi="宋体" w:hint="eastAsia"/>
                <w:color w:val="000000"/>
                <w:szCs w:val="21"/>
                <w:highlight w:val="white"/>
              </w:rPr>
              <w:t>乙方负责办理货物在运抵项目现场途中的保险。</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质量保证期</w:t>
            </w:r>
          </w:p>
        </w:tc>
        <w:tc>
          <w:tcPr>
            <w:tcW w:w="5170" w:type="dxa"/>
            <w:vAlign w:val="center"/>
          </w:tcPr>
          <w:p w:rsidR="00CF3A0E" w:rsidRDefault="00CF3A0E">
            <w:pPr>
              <w:autoSpaceDE w:val="0"/>
              <w:autoSpaceDN w:val="0"/>
              <w:adjustRightInd w:val="0"/>
              <w:snapToGrid w:val="0"/>
              <w:jc w:val="left"/>
              <w:rPr>
                <w:rFonts w:ascii="宋体" w:hAnsi="宋体"/>
                <w:szCs w:val="21"/>
              </w:rPr>
            </w:pP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货物质量缺陷</w:t>
            </w:r>
          </w:p>
          <w:p w:rsidR="00CF3A0E" w:rsidRDefault="00037B84">
            <w:pPr>
              <w:adjustRightInd w:val="0"/>
              <w:snapToGrid w:val="0"/>
              <w:jc w:val="left"/>
              <w:rPr>
                <w:rFonts w:ascii="宋体" w:hAnsi="宋体"/>
                <w:szCs w:val="21"/>
              </w:rPr>
            </w:pPr>
            <w:r>
              <w:rPr>
                <w:rFonts w:ascii="宋体" w:hAnsi="宋体" w:hint="eastAsia"/>
                <w:color w:val="000000"/>
                <w:szCs w:val="21"/>
                <w:highlight w:val="white"/>
              </w:rPr>
              <w:t>响应时间</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snapToGrid w:val="0"/>
              <w:jc w:val="center"/>
              <w:rPr>
                <w:rFonts w:ascii="宋体" w:hAnsi="宋体" w:cs="宋体"/>
                <w:szCs w:val="21"/>
              </w:rPr>
            </w:pPr>
            <w:r>
              <w:rPr>
                <w:rFonts w:ascii="宋体" w:hAnsi="宋体" w:cs="宋体" w:hint="eastAsia"/>
                <w:color w:val="000000"/>
                <w:szCs w:val="21"/>
                <w:highlight w:val="white"/>
              </w:rPr>
              <w:t>第二节</w:t>
            </w:r>
          </w:p>
          <w:p w:rsidR="00CF3A0E" w:rsidRDefault="00037B84">
            <w:pPr>
              <w:autoSpaceDE w:val="0"/>
              <w:autoSpaceDN w:val="0"/>
              <w:adjustRightInd w:val="0"/>
              <w:spacing w:line="400" w:lineRule="exact"/>
              <w:jc w:val="center"/>
              <w:rPr>
                <w:rFonts w:ascii="华文楷体" w:eastAsia="华文楷体" w:hAnsi="华文楷体" w:cs="华文楷体"/>
                <w:sz w:val="22"/>
                <w:szCs w:val="21"/>
              </w:rPr>
            </w:pPr>
            <w:r>
              <w:rPr>
                <w:rFonts w:ascii="宋体" w:hAnsi="宋体" w:cs="宋体" w:hint="eastAsia"/>
                <w:color w:val="000000"/>
                <w:sz w:val="22"/>
                <w:szCs w:val="21"/>
                <w:highlight w:val="white"/>
              </w:rPr>
              <w:t>第</w:t>
            </w:r>
            <w:r>
              <w:rPr>
                <w:rFonts w:ascii="宋体" w:hAnsi="宋体" w:cs="宋体" w:hint="eastAsia"/>
                <w:color w:val="000000"/>
                <w:sz w:val="22"/>
                <w:szCs w:val="21"/>
                <w:highlight w:val="white"/>
              </w:rPr>
              <w:t>11.1</w:t>
            </w:r>
            <w:r>
              <w:rPr>
                <w:rFonts w:ascii="宋体" w:hAnsi="宋体" w:cs="宋体" w:hint="eastAsia"/>
                <w:color w:val="000000"/>
                <w:sz w:val="22"/>
                <w:szCs w:val="21"/>
                <w:highlight w:val="white"/>
              </w:rPr>
              <w:t>款</w:t>
            </w:r>
          </w:p>
        </w:tc>
        <w:tc>
          <w:tcPr>
            <w:tcW w:w="1742" w:type="dxa"/>
            <w:vAlign w:val="center"/>
          </w:tcPr>
          <w:p w:rsidR="00CF3A0E" w:rsidRDefault="00037B84">
            <w:pPr>
              <w:adjustRightInd w:val="0"/>
              <w:snapToGrid w:val="0"/>
              <w:rPr>
                <w:rFonts w:ascii="宋体" w:hAnsi="宋体"/>
                <w:szCs w:val="21"/>
              </w:rPr>
            </w:pPr>
            <w:r>
              <w:rPr>
                <w:rFonts w:ascii="宋体" w:hAnsi="宋体" w:hint="eastAsia"/>
                <w:color w:val="000000"/>
                <w:szCs w:val="21"/>
                <w:highlight w:val="white"/>
              </w:rPr>
              <w:t>其他应当保密的信息</w:t>
            </w:r>
          </w:p>
        </w:tc>
        <w:tc>
          <w:tcPr>
            <w:tcW w:w="5170" w:type="dxa"/>
            <w:vAlign w:val="center"/>
          </w:tcPr>
          <w:p w:rsidR="00CF3A0E" w:rsidRDefault="00037B84">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甲乙双方应对在本合同签订或履行过程中所接触的对方信息，包括但不限于知识产权、技术资料、技术诀窍、内部管理及其他相关信息，负有保密义务。</w:t>
            </w:r>
          </w:p>
          <w:p w:rsidR="00CF3A0E" w:rsidRDefault="00037B84">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乙方在使用甲方为乙方及其工作人员提供的数据、程序、用户名、口令、资料及甲方相关的业务和技术文档，包括税收政策、方案设计细节、程序文件、数</w:t>
            </w:r>
            <w:r>
              <w:rPr>
                <w:rFonts w:ascii="宋体" w:hAnsi="宋体" w:hint="eastAsia"/>
                <w:color w:val="000000"/>
                <w:szCs w:val="21"/>
                <w:highlight w:val="white"/>
              </w:rPr>
              <w:lastRenderedPageBreak/>
              <w:t>据结构，以及相关业务系统的软硬件、文档、测试和测试产生的数据时，应遵循以下规定：</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应以审慎态度避免泄漏、公开或传播甲方的信息；</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在开发过程中对数据的处理方式应事先得到甲方的书面许可；</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未经甲方书面许可，不得对有关信息进行修改、补充、复制；</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未经甲方书面许可，不得将信息以任何方式（如</w:t>
            </w:r>
            <w:r>
              <w:rPr>
                <w:rFonts w:ascii="宋体" w:hAnsi="宋体" w:hint="eastAsia"/>
                <w:color w:val="000000"/>
                <w:szCs w:val="21"/>
                <w:highlight w:val="white"/>
              </w:rPr>
              <w:t>E-mail</w:t>
            </w:r>
            <w:r>
              <w:rPr>
                <w:rFonts w:ascii="宋体" w:hAnsi="宋体" w:hint="eastAsia"/>
                <w:color w:val="000000"/>
                <w:szCs w:val="21"/>
                <w:highlight w:val="white"/>
              </w:rPr>
              <w:t>）携带出甲方场所；</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未经甲方书面许可，不得将信息透露给任何其他人；</w:t>
            </w:r>
            <w:r>
              <w:rPr>
                <w:rFonts w:ascii="宋体" w:hAnsi="宋体" w:hint="eastAsia"/>
                <w:color w:val="000000"/>
                <w:szCs w:val="21"/>
                <w:highlight w:val="white"/>
              </w:rPr>
              <w:t xml:space="preserve"> </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严禁在提交的</w:t>
            </w:r>
            <w:r>
              <w:rPr>
                <w:rFonts w:ascii="宋体" w:hAnsi="宋体" w:hint="eastAsia"/>
                <w:color w:val="000000"/>
                <w:szCs w:val="21"/>
                <w:highlight w:val="white"/>
              </w:rPr>
              <w:t>软件产品中设置远程维护接口和后门程序；</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不得进行系统软硬件设备的远程维护；</w:t>
            </w:r>
          </w:p>
          <w:p w:rsidR="00CF3A0E" w:rsidRDefault="00037B8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甲方以书面形式提出的其他保密措施。</w:t>
            </w:r>
          </w:p>
          <w:p w:rsidR="00CF3A0E" w:rsidRDefault="00037B84">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甲乙双方如出现泄密行为，泄密方应承担相关的法律责任，包括但不限于对由此给对方造成的经济损失进行赔偿。</w:t>
            </w:r>
          </w:p>
          <w:p w:rsidR="00CF3A0E" w:rsidRDefault="00CF3A0E">
            <w:pPr>
              <w:adjustRightInd w:val="0"/>
              <w:snapToGrid w:val="0"/>
              <w:jc w:val="left"/>
              <w:rPr>
                <w:rFonts w:ascii="宋体" w:hAnsi="宋体"/>
                <w:szCs w:val="21"/>
              </w:rPr>
            </w:pPr>
          </w:p>
        </w:tc>
      </w:tr>
      <w:tr w:rsidR="00CF3A0E">
        <w:trPr>
          <w:trHeight w:val="697"/>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12.2</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合同价款支付时间</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见【政府采购合同协议书】</w:t>
            </w:r>
            <w:r>
              <w:rPr>
                <w:rFonts w:ascii="宋体" w:hAnsi="宋体" w:hint="eastAsia"/>
                <w:color w:val="000000"/>
                <w:szCs w:val="21"/>
                <w:highlight w:val="white"/>
              </w:rPr>
              <w:t>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w:t>
            </w:r>
            <w:r>
              <w:rPr>
                <w:rFonts w:ascii="宋体" w:hAnsi="宋体" w:hint="eastAsia"/>
                <w:color w:val="000000"/>
                <w:szCs w:val="21"/>
                <w:highlight w:val="white"/>
              </w:rPr>
              <w:t xml:space="preserve"> </w:t>
            </w:r>
          </w:p>
        </w:tc>
      </w:tr>
      <w:tr w:rsidR="00CF3A0E">
        <w:trPr>
          <w:trHeight w:val="1322"/>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13.2</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履约保证金不予退还的情形</w:t>
            </w:r>
          </w:p>
        </w:tc>
        <w:tc>
          <w:tcPr>
            <w:tcW w:w="5170" w:type="dxa"/>
            <w:vAlign w:val="center"/>
          </w:tcPr>
          <w:p w:rsidR="00CF3A0E" w:rsidRDefault="00037B84">
            <w:pPr>
              <w:adjustRightInd w:val="0"/>
              <w:snapToGrid w:val="0"/>
              <w:ind w:firstLineChars="200" w:firstLine="420"/>
              <w:jc w:val="left"/>
            </w:pPr>
            <w:r>
              <w:rPr>
                <w:rFonts w:hint="eastAsia"/>
                <w:color w:val="000000"/>
                <w:highlight w:val="white"/>
              </w:rPr>
              <w:t>乙方不履行合同</w:t>
            </w:r>
            <w:r>
              <w:rPr>
                <w:color w:val="000000"/>
                <w:highlight w:val="white"/>
              </w:rPr>
              <w:t>，</w:t>
            </w:r>
            <w:r>
              <w:rPr>
                <w:rFonts w:hint="eastAsia"/>
                <w:color w:val="000000"/>
                <w:highlight w:val="white"/>
              </w:rPr>
              <w:t>或者履行合同义务不符合约定使得合同目的不能实现，履约保证金不予退还。</w:t>
            </w:r>
          </w:p>
          <w:p w:rsidR="00CF3A0E" w:rsidRDefault="00CF3A0E"/>
          <w:p w:rsidR="00CF3A0E" w:rsidRDefault="00CF3A0E">
            <w:pPr>
              <w:spacing w:after="120"/>
              <w:rPr>
                <w:rFonts w:ascii="Calibri" w:hAnsi="Calibri"/>
                <w:szCs w:val="22"/>
              </w:rPr>
            </w:pP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13.3</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履约保证金退还时间及逾期退还的违约金</w:t>
            </w:r>
          </w:p>
        </w:tc>
        <w:tc>
          <w:tcPr>
            <w:tcW w:w="5170" w:type="dxa"/>
            <w:vAlign w:val="center"/>
          </w:tcPr>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办理返还履约保证金时，乙方应提供履约保证金返还申请、合同关键页复印件、合同约定的其他资料。涉及验收的，应同时提交甲方需求部门出具的项目终验意见或质量保障期（服务期）满验收意见。</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满足履约保证金返还条件的，甲方在收到乙方提供的上述资料后，应在</w:t>
            </w:r>
            <w:r>
              <w:rPr>
                <w:rFonts w:ascii="宋体" w:hAnsi="宋体"/>
                <w:color w:val="000000"/>
                <w:szCs w:val="21"/>
                <w:highlight w:val="white"/>
              </w:rPr>
              <w:t>【</w:t>
            </w:r>
            <w:r>
              <w:rPr>
                <w:rFonts w:ascii="宋体" w:hAnsi="宋体" w:hint="eastAsia"/>
                <w:color w:val="000000"/>
                <w:szCs w:val="21"/>
                <w:highlight w:val="white"/>
              </w:rPr>
              <w:t xml:space="preserve"> 5 </w:t>
            </w:r>
            <w:r>
              <w:rPr>
                <w:rFonts w:ascii="宋体" w:hAnsi="宋体"/>
                <w:color w:val="000000"/>
                <w:szCs w:val="21"/>
                <w:highlight w:val="white"/>
              </w:rPr>
              <w:t>】</w:t>
            </w:r>
            <w:r>
              <w:rPr>
                <w:rFonts w:ascii="宋体" w:hAnsi="宋体" w:hint="eastAsia"/>
                <w:color w:val="000000"/>
                <w:szCs w:val="21"/>
                <w:highlight w:val="white"/>
              </w:rPr>
              <w:t>日内完成核实。对核实结果无异议的，应当自完成核实之日起</w:t>
            </w:r>
            <w:r>
              <w:rPr>
                <w:rFonts w:ascii="宋体" w:hAnsi="宋体" w:hint="eastAsia"/>
                <w:color w:val="000000"/>
                <w:szCs w:val="21"/>
                <w:highlight w:val="white"/>
              </w:rPr>
              <w:t>30</w:t>
            </w:r>
            <w:r>
              <w:rPr>
                <w:rFonts w:ascii="宋体" w:hAnsi="宋体" w:hint="eastAsia"/>
                <w:color w:val="000000"/>
                <w:szCs w:val="21"/>
                <w:highlight w:val="white"/>
              </w:rPr>
              <w:t>日内返还履约保证金。</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如逾期退还，乙方可要求甲方按照合同订立时</w:t>
            </w:r>
            <w:r>
              <w:rPr>
                <w:rFonts w:ascii="宋体" w:hAnsi="宋体" w:hint="eastAsia"/>
                <w:color w:val="000000"/>
                <w:szCs w:val="21"/>
                <w:highlight w:val="white"/>
              </w:rPr>
              <w:t>1</w:t>
            </w:r>
            <w:r>
              <w:rPr>
                <w:rFonts w:ascii="宋体" w:hAnsi="宋体" w:hint="eastAsia"/>
                <w:color w:val="000000"/>
                <w:szCs w:val="21"/>
                <w:highlight w:val="white"/>
              </w:rPr>
              <w:t>年期贷款市场报价利率支付逾期利息。特殊原因逾期返</w:t>
            </w:r>
            <w:r>
              <w:rPr>
                <w:rFonts w:ascii="宋体" w:hAnsi="宋体" w:hint="eastAsia"/>
                <w:color w:val="000000"/>
                <w:szCs w:val="21"/>
                <w:highlight w:val="white"/>
              </w:rPr>
              <w:lastRenderedPageBreak/>
              <w:t>还的，双方协商解决。</w:t>
            </w:r>
          </w:p>
        </w:tc>
      </w:tr>
      <w:tr w:rsidR="00CF3A0E">
        <w:trPr>
          <w:trHeight w:val="784"/>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运行监督、维修期限</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84"/>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货物回收的约定</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乙方提供的其他服务</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15.1</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修理、重作、更换相关具体规定</w:t>
            </w:r>
          </w:p>
        </w:tc>
        <w:tc>
          <w:tcPr>
            <w:tcW w:w="5170"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CF3A0E">
        <w:trPr>
          <w:trHeight w:val="1481"/>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15.2</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）项</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迟延交货责任</w:t>
            </w:r>
          </w:p>
        </w:tc>
        <w:tc>
          <w:tcPr>
            <w:tcW w:w="5170" w:type="dxa"/>
            <w:vAlign w:val="center"/>
          </w:tcPr>
          <w:p w:rsidR="00CF3A0E" w:rsidRDefault="00037B84">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如乙方迟延履行合同义务，甲方将从应付合同金额中扣除误期违约金，每延误一天误期违约金按合同总金额的万分之三（</w:t>
            </w:r>
            <w:r>
              <w:rPr>
                <w:rFonts w:ascii="宋体" w:hAnsi="宋体" w:hint="eastAsia"/>
                <w:color w:val="000000"/>
                <w:szCs w:val="21"/>
                <w:highlight w:val="white"/>
              </w:rPr>
              <w:t>0.03%</w:t>
            </w:r>
            <w:r>
              <w:rPr>
                <w:rFonts w:ascii="宋体" w:hAnsi="宋体" w:hint="eastAsia"/>
                <w:color w:val="000000"/>
                <w:szCs w:val="21"/>
                <w:highlight w:val="white"/>
              </w:rPr>
              <w:t>）计收。乙方支付的误期违约金不足以弥补甲方损失的，应继续承担赔偿责任。本合同约定的损失，包括但不限于：直接损失、调查取证费、诉讼费、律师费等。</w:t>
            </w:r>
          </w:p>
          <w:p w:rsidR="00CF3A0E" w:rsidRDefault="00037B84">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除不可抗力和根据合同规定延期取得甲方同意而不收取误期违约金之外，乙方延期履行，将按合同约定被收取误期违约金。</w:t>
            </w:r>
          </w:p>
          <w:p w:rsidR="00CF3A0E" w:rsidRDefault="00037B84">
            <w:pPr>
              <w:adjustRightInd w:val="0"/>
              <w:snapToGrid w:val="0"/>
              <w:ind w:firstLineChars="100" w:firstLine="210"/>
              <w:jc w:val="left"/>
              <w:rPr>
                <w:rFonts w:ascii="宋体" w:hAnsi="宋体"/>
                <w:szCs w:val="21"/>
              </w:rPr>
            </w:pPr>
            <w:r>
              <w:rPr>
                <w:rFonts w:ascii="宋体" w:hAnsi="宋体" w:hint="eastAsia"/>
                <w:color w:val="000000"/>
                <w:szCs w:val="21"/>
                <w:highlight w:val="white"/>
              </w:rPr>
              <w:t>3.</w:t>
            </w:r>
            <w:r>
              <w:rPr>
                <w:rFonts w:ascii="宋体" w:hAnsi="宋体" w:hint="eastAsia"/>
                <w:color w:val="000000"/>
                <w:szCs w:val="21"/>
                <w:highlight w:val="white"/>
              </w:rPr>
              <w:t>乙方没有按照合同约定期限提供货物或服务，或在甲方同意延长的期限内没有采取补救措施的，乙方应按合同约定向甲方支付误期违约金</w:t>
            </w:r>
            <w:r>
              <w:rPr>
                <w:rFonts w:ascii="宋体" w:hAnsi="宋体"/>
                <w:color w:val="000000"/>
                <w:szCs w:val="21"/>
                <w:highlight w:val="white"/>
              </w:rPr>
              <w:t>，</w:t>
            </w:r>
            <w:r>
              <w:rPr>
                <w:rFonts w:ascii="宋体" w:hAnsi="宋体" w:hint="eastAsia"/>
                <w:color w:val="000000"/>
                <w:szCs w:val="21"/>
                <w:highlight w:val="white"/>
              </w:rPr>
              <w:t>对甲方因此采取补</w:t>
            </w:r>
            <w:r>
              <w:rPr>
                <w:rFonts w:ascii="宋体" w:hAnsi="宋体" w:hint="eastAsia"/>
                <w:color w:val="000000"/>
                <w:szCs w:val="21"/>
                <w:highlight w:val="white"/>
              </w:rPr>
              <w:t>救措施等发生的一切费用和损失，甲方有权从应付的乙方的合同款项中扣除，不足扣除的部分乙方应另行支付。</w:t>
            </w:r>
          </w:p>
        </w:tc>
      </w:tr>
      <w:tr w:rsidR="00CF3A0E">
        <w:trPr>
          <w:trHeight w:val="73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15.3</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逾期付款利息</w:t>
            </w:r>
          </w:p>
        </w:tc>
        <w:tc>
          <w:tcPr>
            <w:tcW w:w="5170" w:type="dxa"/>
            <w:vAlign w:val="center"/>
          </w:tcPr>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如甲方逾期支付合同款项，乙方可要求甲方每延误一天按照合同总金额的万分之三（</w:t>
            </w:r>
            <w:r>
              <w:rPr>
                <w:rFonts w:ascii="宋体" w:hAnsi="宋体" w:hint="eastAsia"/>
                <w:color w:val="000000"/>
                <w:szCs w:val="21"/>
                <w:highlight w:val="white"/>
              </w:rPr>
              <w:t>0.03%</w:t>
            </w:r>
            <w:r>
              <w:rPr>
                <w:rFonts w:ascii="宋体" w:hAnsi="宋体" w:hint="eastAsia"/>
                <w:color w:val="000000"/>
                <w:szCs w:val="21"/>
                <w:highlight w:val="white"/>
              </w:rPr>
              <w:t>）支付逾期违约金。</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甲方因特殊原因逾期支付的，双方可协商变更支付期限。</w:t>
            </w:r>
          </w:p>
        </w:tc>
      </w:tr>
      <w:tr w:rsidR="00CF3A0E">
        <w:trPr>
          <w:trHeight w:val="876"/>
        </w:trPr>
        <w:tc>
          <w:tcPr>
            <w:tcW w:w="1607" w:type="dxa"/>
            <w:tcBorders>
              <w:bottom w:val="single" w:sz="2" w:space="0" w:color="auto"/>
              <w:right w:val="single" w:sz="2" w:space="0" w:color="auto"/>
            </w:tcBorders>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15.4</w:t>
            </w:r>
            <w:r>
              <w:rPr>
                <w:rFonts w:ascii="宋体" w:hAnsi="宋体" w:hint="eastAsia"/>
                <w:color w:val="000000"/>
                <w:szCs w:val="21"/>
                <w:highlight w:val="white"/>
              </w:rPr>
              <w:t>款</w:t>
            </w:r>
          </w:p>
        </w:tc>
        <w:tc>
          <w:tcPr>
            <w:tcW w:w="1742" w:type="dxa"/>
            <w:tcBorders>
              <w:left w:val="single" w:sz="2" w:space="0" w:color="auto"/>
              <w:bottom w:val="single" w:sz="2" w:space="0" w:color="auto"/>
              <w:right w:val="single" w:sz="2" w:space="0" w:color="auto"/>
            </w:tcBorders>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其他违约责任</w:t>
            </w:r>
          </w:p>
        </w:tc>
        <w:tc>
          <w:tcPr>
            <w:tcW w:w="5170" w:type="dxa"/>
            <w:tcBorders>
              <w:left w:val="single" w:sz="2" w:space="0" w:color="auto"/>
              <w:bottom w:val="single" w:sz="2" w:space="0" w:color="auto"/>
            </w:tcBorders>
            <w:vAlign w:val="center"/>
          </w:tcPr>
          <w:p w:rsidR="00CF3A0E" w:rsidRDefault="00037B84">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除本合同另有约定外，乙方不履行合同义务或者履行合同义务不符合合同约定的，每违反一次甲方可从应付款项中扣除合同总金额的千分之一（</w:t>
            </w:r>
            <w:r>
              <w:rPr>
                <w:rFonts w:ascii="宋体" w:hAnsi="宋体"/>
                <w:color w:val="000000"/>
                <w:szCs w:val="21"/>
                <w:highlight w:val="white"/>
              </w:rPr>
              <w:t>0.</w:t>
            </w:r>
            <w:r>
              <w:rPr>
                <w:rFonts w:ascii="宋体" w:hAnsi="宋体" w:hint="eastAsia"/>
                <w:color w:val="000000"/>
                <w:szCs w:val="21"/>
                <w:highlight w:val="white"/>
              </w:rPr>
              <w:t>1%</w:t>
            </w:r>
            <w:r>
              <w:rPr>
                <w:rFonts w:ascii="宋体" w:hAnsi="宋体" w:hint="eastAsia"/>
                <w:color w:val="000000"/>
                <w:szCs w:val="21"/>
                <w:highlight w:val="white"/>
              </w:rPr>
              <w:t>）作为违约金；此外，应当承担继续履行、采取补救措施或者赔偿损失等违约责任。</w:t>
            </w:r>
          </w:p>
          <w:p w:rsidR="00CF3A0E" w:rsidRDefault="00037B84">
            <w:pPr>
              <w:ind w:firstLineChars="200" w:firstLine="420"/>
            </w:pPr>
            <w:r>
              <w:rPr>
                <w:rFonts w:hint="eastAsia"/>
                <w:color w:val="000000"/>
                <w:highlight w:val="white"/>
              </w:rPr>
              <w:t>乙方支付的上述违约金、赔偿金等不足以弥补甲方损失的，应继续承担赔偿责任。本合同约定的损失，包括但不限于：直接损失、调查取证费、诉讼费、律师费</w:t>
            </w:r>
            <w:r>
              <w:rPr>
                <w:rFonts w:hint="eastAsia"/>
                <w:color w:val="000000"/>
                <w:highlight w:val="white"/>
              </w:rPr>
              <w:lastRenderedPageBreak/>
              <w:t>等。</w:t>
            </w:r>
          </w:p>
          <w:p w:rsidR="00CF3A0E" w:rsidRDefault="00037B84">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除应支付甲方违约金等外，甲方有权根据合同或有关部门出具的检验证书等向乙方提出索赔</w:t>
            </w:r>
            <w:r>
              <w:rPr>
                <w:rFonts w:ascii="宋体" w:hAnsi="宋体"/>
                <w:color w:val="000000"/>
                <w:szCs w:val="21"/>
                <w:highlight w:val="white"/>
              </w:rPr>
              <w:t>。</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当甲方因乙方的实际履行与合同约定之间存在差异而提出索赔时，乙方同意按照下列方式解决索赔事宜：</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如果在甲方发出索赔通知后</w:t>
            </w:r>
            <w:r>
              <w:rPr>
                <w:rFonts w:ascii="宋体" w:hAnsi="宋体" w:hint="eastAsia"/>
                <w:color w:val="000000"/>
                <w:szCs w:val="21"/>
                <w:highlight w:val="white"/>
              </w:rPr>
              <w:t>5</w:t>
            </w:r>
            <w:r>
              <w:rPr>
                <w:rFonts w:ascii="宋体" w:hAnsi="宋体" w:hint="eastAsia"/>
                <w:color w:val="000000"/>
                <w:szCs w:val="21"/>
                <w:highlight w:val="white"/>
              </w:rPr>
              <w:t>个工作日内，乙方未作书面答复，上述索赔应视为已被乙方接受。如乙方未能在甲方发</w:t>
            </w:r>
            <w:r>
              <w:rPr>
                <w:rFonts w:ascii="宋体" w:hAnsi="宋体" w:hint="eastAsia"/>
                <w:color w:val="000000"/>
                <w:szCs w:val="21"/>
                <w:highlight w:val="white"/>
              </w:rPr>
              <w:t>出索赔通知后</w:t>
            </w:r>
            <w:r>
              <w:rPr>
                <w:rFonts w:ascii="宋体" w:hAnsi="宋体" w:hint="eastAsia"/>
                <w:color w:val="000000"/>
                <w:szCs w:val="21"/>
                <w:highlight w:val="white"/>
              </w:rPr>
              <w:t>5</w:t>
            </w:r>
            <w:r>
              <w:rPr>
                <w:rFonts w:ascii="宋体" w:hAnsi="宋体" w:hint="eastAsia"/>
                <w:color w:val="000000"/>
                <w:szCs w:val="21"/>
                <w:highlight w:val="white"/>
              </w:rPr>
              <w:t>个工作日内或甲方同意的延长期限内向甲方提交正式的免责声明及相关证明资料</w:t>
            </w:r>
            <w:r>
              <w:rPr>
                <w:rFonts w:ascii="宋体" w:hAnsi="宋体"/>
                <w:color w:val="000000"/>
                <w:szCs w:val="21"/>
                <w:highlight w:val="white"/>
              </w:rPr>
              <w:t>，</w:t>
            </w:r>
            <w:r>
              <w:rPr>
                <w:rFonts w:ascii="宋体" w:hAnsi="宋体" w:hint="eastAsia"/>
                <w:color w:val="000000"/>
                <w:szCs w:val="21"/>
                <w:highlight w:val="white"/>
              </w:rPr>
              <w:t>亦未就索赔事宜与甲方达成一致的，甲方有权从应付乙方的合同款项中扣除索赔金额。</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信息化服务商聘用离职税务人员的风险控制</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信息化服务商是指为税务总局、各省（自治区、直辖市和计划单列市）税务局提供信息化项目承建、运维、咨询、监理服务或参加相关采购活动的单位或个人。</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乙方应建立防止违法违规聘用离职税务人员的风险控制制度。</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4.3 </w:t>
            </w:r>
            <w:r>
              <w:rPr>
                <w:rFonts w:ascii="宋体" w:hAnsi="宋体" w:hint="eastAsia"/>
                <w:color w:val="000000"/>
                <w:szCs w:val="21"/>
                <w:highlight w:val="white"/>
              </w:rPr>
              <w:t>合同履行期间，乙方不得聘用</w:t>
            </w:r>
            <w:r>
              <w:rPr>
                <w:rFonts w:ascii="宋体" w:hAnsi="宋体" w:hint="eastAsia"/>
                <w:color w:val="000000"/>
                <w:szCs w:val="21"/>
                <w:highlight w:val="white"/>
              </w:rPr>
              <w:t>3</w:t>
            </w:r>
            <w:r>
              <w:rPr>
                <w:rFonts w:ascii="宋体" w:hAnsi="宋体" w:hint="eastAsia"/>
                <w:color w:val="000000"/>
                <w:szCs w:val="21"/>
                <w:highlight w:val="white"/>
              </w:rPr>
              <w:t>年内离职的原从事过税收信息化及相关信息系统业务条线的税务人员。“原从事过”是指离职前</w:t>
            </w:r>
            <w:r>
              <w:rPr>
                <w:rFonts w:ascii="宋体" w:hAnsi="宋体" w:hint="eastAsia"/>
                <w:color w:val="000000"/>
                <w:szCs w:val="21"/>
                <w:highlight w:val="white"/>
              </w:rPr>
              <w:t>3</w:t>
            </w:r>
            <w:r>
              <w:rPr>
                <w:rFonts w:ascii="宋体" w:hAnsi="宋体" w:hint="eastAsia"/>
                <w:color w:val="000000"/>
                <w:szCs w:val="21"/>
                <w:highlight w:val="white"/>
              </w:rPr>
              <w:t>年内从事过税收信息化工作及相关信息系统业务条线工作。如果乙方有前述违约行为，甲方有权从应付乙方款项中扣除合同总金额的百分之一（</w:t>
            </w:r>
            <w:r>
              <w:rPr>
                <w:rFonts w:ascii="宋体" w:hAnsi="宋体" w:hint="eastAsia"/>
                <w:color w:val="000000"/>
                <w:szCs w:val="21"/>
                <w:highlight w:val="white"/>
              </w:rPr>
              <w:t>1%</w:t>
            </w:r>
            <w:r>
              <w:rPr>
                <w:rFonts w:ascii="宋体" w:hAnsi="宋体" w:hint="eastAsia"/>
                <w:color w:val="000000"/>
                <w:szCs w:val="21"/>
                <w:highlight w:val="white"/>
              </w:rPr>
              <w:t>）作为违约金。</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对于影响恶劣的严重违法失信行为，报送财政部纳入政府采购严重违法失信行为记录名单。</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6. </w:t>
            </w:r>
            <w:r>
              <w:rPr>
                <w:rFonts w:ascii="宋体" w:hAnsi="宋体" w:hint="eastAsia"/>
                <w:color w:val="000000"/>
                <w:szCs w:val="21"/>
                <w:highlight w:val="white"/>
              </w:rPr>
              <w:t>对于本协议未约定的、招标（采购）文件（技术部分）中约定的违约处理条款，按招标（采购）文件（技术部分）相关约定执行；对本协议与招标（采购）文件（技术部分）约定不</w:t>
            </w:r>
            <w:r>
              <w:rPr>
                <w:rFonts w:ascii="宋体" w:hAnsi="宋体" w:hint="eastAsia"/>
                <w:color w:val="000000"/>
                <w:szCs w:val="21"/>
                <w:highlight w:val="white"/>
              </w:rPr>
              <w:t>同的违约处理条款，以本协议约定为准。</w:t>
            </w:r>
          </w:p>
        </w:tc>
      </w:tr>
      <w:tr w:rsidR="00CF3A0E">
        <w:trPr>
          <w:trHeight w:val="90"/>
        </w:trPr>
        <w:tc>
          <w:tcPr>
            <w:tcW w:w="1607" w:type="dxa"/>
            <w:tcBorders>
              <w:top w:val="single" w:sz="2" w:space="0" w:color="auto"/>
              <w:right w:val="single" w:sz="2" w:space="0" w:color="auto"/>
            </w:tcBorders>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19.2</w:t>
            </w:r>
            <w:r>
              <w:rPr>
                <w:rFonts w:ascii="宋体" w:hAnsi="宋体" w:hint="eastAsia"/>
                <w:color w:val="000000"/>
                <w:szCs w:val="21"/>
                <w:highlight w:val="white"/>
              </w:rPr>
              <w:t>款</w:t>
            </w:r>
          </w:p>
        </w:tc>
        <w:tc>
          <w:tcPr>
            <w:tcW w:w="1742" w:type="dxa"/>
            <w:tcBorders>
              <w:top w:val="single" w:sz="2" w:space="0" w:color="auto"/>
              <w:left w:val="single" w:sz="2" w:space="0" w:color="auto"/>
              <w:right w:val="single" w:sz="2" w:space="0" w:color="auto"/>
            </w:tcBorders>
            <w:vAlign w:val="center"/>
          </w:tcPr>
          <w:p w:rsidR="00CF3A0E" w:rsidRDefault="00037B84">
            <w:pPr>
              <w:adjustRightInd w:val="0"/>
              <w:snapToGrid w:val="0"/>
              <w:jc w:val="left"/>
              <w:rPr>
                <w:rFonts w:ascii="宋体" w:hAnsi="宋体"/>
                <w:szCs w:val="21"/>
              </w:rPr>
            </w:pPr>
            <w:r>
              <w:rPr>
                <w:rFonts w:ascii="宋体" w:hAnsi="宋体" w:hint="eastAsia"/>
                <w:color w:val="000000"/>
                <w:szCs w:val="21"/>
                <w:highlight w:val="white"/>
              </w:rPr>
              <w:t>解决争议的方法</w:t>
            </w:r>
          </w:p>
        </w:tc>
        <w:tc>
          <w:tcPr>
            <w:tcW w:w="5170" w:type="dxa"/>
            <w:tcBorders>
              <w:top w:val="single" w:sz="2" w:space="0" w:color="auto"/>
              <w:left w:val="single" w:sz="2" w:space="0" w:color="auto"/>
            </w:tcBorders>
            <w:vAlign w:val="center"/>
          </w:tcPr>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因本合同及合同有关事项发生的争议，按下列</w:t>
            </w:r>
            <w:r>
              <w:rPr>
                <w:rFonts w:ascii="宋体" w:hAnsi="宋体" w:hint="eastAsia"/>
                <w:color w:val="000000"/>
                <w:szCs w:val="21"/>
                <w:highlight w:val="white"/>
                <w:u w:val="single"/>
              </w:rPr>
              <w:t xml:space="preserve"> </w:t>
            </w:r>
            <w:r>
              <w:rPr>
                <w:rFonts w:ascii="宋体" w:hAnsi="宋体" w:hint="eastAsia"/>
                <w:color w:val="000000"/>
                <w:szCs w:val="21"/>
                <w:highlight w:val="white"/>
              </w:rPr>
              <w:t>种方式解决：</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）向</w:t>
            </w:r>
            <w:r>
              <w:rPr>
                <w:rFonts w:ascii="宋体" w:hAnsi="宋体" w:hint="eastAsia"/>
                <w:color w:val="000000"/>
                <w:szCs w:val="21"/>
                <w:highlight w:val="white"/>
                <w:u w:val="single"/>
              </w:rPr>
              <w:t xml:space="preserve">           </w:t>
            </w:r>
            <w:r>
              <w:rPr>
                <w:rFonts w:ascii="宋体" w:hAnsi="宋体" w:hint="eastAsia"/>
                <w:color w:val="000000"/>
                <w:szCs w:val="21"/>
                <w:highlight w:val="white"/>
              </w:rPr>
              <w:t>仲裁委员会申请仲裁，仲裁地点为甲方所在地；</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）向</w:t>
            </w:r>
            <w:r>
              <w:rPr>
                <w:rFonts w:ascii="宋体" w:hAnsi="宋体" w:hint="eastAsia"/>
                <w:color w:val="000000"/>
                <w:szCs w:val="21"/>
                <w:highlight w:val="white"/>
                <w:u w:val="single"/>
              </w:rPr>
              <w:t xml:space="preserve">           </w:t>
            </w:r>
            <w:r>
              <w:rPr>
                <w:rFonts w:ascii="宋体" w:hAnsi="宋体" w:hint="eastAsia"/>
                <w:color w:val="000000"/>
                <w:szCs w:val="21"/>
                <w:highlight w:val="white"/>
              </w:rPr>
              <w:t>人民法院起诉。</w:t>
            </w:r>
          </w:p>
          <w:p w:rsidR="00CF3A0E" w:rsidRDefault="00037B84">
            <w:pPr>
              <w:adjustRightInd w:val="0"/>
              <w:snapToGrid w:val="0"/>
              <w:ind w:leftChars="200" w:left="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仲裁裁决应为最终裁决，对双方均具有约束力。</w:t>
            </w:r>
            <w:r>
              <w:rPr>
                <w:rFonts w:ascii="宋体" w:hAnsi="宋体" w:hint="eastAsia"/>
                <w:color w:val="000000"/>
                <w:szCs w:val="21"/>
                <w:highlight w:val="white"/>
              </w:rPr>
              <w:t>3.</w:t>
            </w:r>
            <w:r>
              <w:rPr>
                <w:rFonts w:ascii="宋体" w:hAnsi="宋体" w:hint="eastAsia"/>
                <w:color w:val="000000"/>
                <w:szCs w:val="21"/>
                <w:highlight w:val="white"/>
              </w:rPr>
              <w:t>仲裁费除仲裁机关另有裁决外应由败诉方负担。</w:t>
            </w:r>
          </w:p>
        </w:tc>
      </w:tr>
      <w:tr w:rsidR="00CF3A0E">
        <w:trPr>
          <w:trHeight w:val="1066"/>
        </w:trPr>
        <w:tc>
          <w:tcPr>
            <w:tcW w:w="1607" w:type="dxa"/>
            <w:vAlign w:val="center"/>
          </w:tcPr>
          <w:p w:rsidR="00CF3A0E" w:rsidRDefault="00037B8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CF3A0E" w:rsidRDefault="00037B8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23.1</w:t>
            </w:r>
            <w:r>
              <w:rPr>
                <w:rFonts w:ascii="宋体" w:hAnsi="宋体" w:hint="eastAsia"/>
                <w:color w:val="000000"/>
                <w:szCs w:val="21"/>
                <w:highlight w:val="white"/>
              </w:rPr>
              <w:t>款</w:t>
            </w:r>
          </w:p>
        </w:tc>
        <w:tc>
          <w:tcPr>
            <w:tcW w:w="1742" w:type="dxa"/>
            <w:vAlign w:val="center"/>
          </w:tcPr>
          <w:p w:rsidR="00CF3A0E" w:rsidRDefault="00037B84">
            <w:pPr>
              <w:adjustRightInd w:val="0"/>
              <w:snapToGrid w:val="0"/>
              <w:jc w:val="left"/>
              <w:rPr>
                <w:rFonts w:ascii="宋体" w:hAnsi="宋体"/>
                <w:szCs w:val="21"/>
              </w:rPr>
            </w:pPr>
            <w:r>
              <w:rPr>
                <w:rFonts w:ascii="宋体" w:hAnsi="宋体" w:hint="eastAsia"/>
                <w:bCs/>
                <w:color w:val="000000"/>
                <w:szCs w:val="21"/>
                <w:highlight w:val="white"/>
              </w:rPr>
              <w:t>其他专用条款</w:t>
            </w:r>
          </w:p>
        </w:tc>
        <w:tc>
          <w:tcPr>
            <w:tcW w:w="5170" w:type="dxa"/>
            <w:vAlign w:val="center"/>
          </w:tcPr>
          <w:p w:rsidR="00CF3A0E" w:rsidRDefault="00037B84">
            <w:pPr>
              <w:numPr>
                <w:ilvl w:val="0"/>
                <w:numId w:val="20"/>
              </w:numPr>
              <w:adjustRightInd w:val="0"/>
              <w:snapToGrid w:val="0"/>
              <w:ind w:firstLineChars="200" w:firstLine="420"/>
              <w:jc w:val="left"/>
              <w:rPr>
                <w:rFonts w:ascii="宋体" w:hAnsi="宋体"/>
                <w:szCs w:val="21"/>
              </w:rPr>
            </w:pPr>
            <w:r>
              <w:rPr>
                <w:rFonts w:ascii="宋体" w:hAnsi="宋体" w:hint="eastAsia"/>
                <w:color w:val="000000"/>
                <w:szCs w:val="21"/>
                <w:highlight w:val="white"/>
              </w:rPr>
              <w:t>项目管理</w:t>
            </w:r>
          </w:p>
          <w:p w:rsidR="00CF3A0E" w:rsidRDefault="00037B84">
            <w:pPr>
              <w:adjustRightInd w:val="0"/>
              <w:snapToGrid w:val="0"/>
              <w:jc w:val="left"/>
              <w:rPr>
                <w:rFonts w:ascii="宋体" w:hAnsi="宋体"/>
                <w:szCs w:val="21"/>
              </w:rPr>
            </w:pPr>
            <w:r>
              <w:rPr>
                <w:rFonts w:ascii="宋体" w:hAnsi="宋体" w:hint="eastAsia"/>
                <w:color w:val="000000"/>
                <w:szCs w:val="21"/>
                <w:highlight w:val="white"/>
              </w:rPr>
              <w:t xml:space="preserve">    1.1 </w:t>
            </w:r>
            <w:r>
              <w:rPr>
                <w:rFonts w:ascii="宋体" w:hAnsi="宋体" w:hint="eastAsia"/>
                <w:color w:val="000000"/>
                <w:szCs w:val="21"/>
                <w:highlight w:val="white"/>
              </w:rPr>
              <w:t>乙方应按照甲方项目整编归档内容、整理标准质量、移交时间等档案管理要求，对项目相关文件进行收集、整理、归档并移交。</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1.2 </w:t>
            </w:r>
            <w:r>
              <w:rPr>
                <w:rFonts w:ascii="宋体" w:hAnsi="宋体" w:hint="eastAsia"/>
                <w:color w:val="000000"/>
                <w:szCs w:val="21"/>
                <w:highlight w:val="white"/>
              </w:rPr>
              <w:t>乙方应按甲方要求，配合做好政务信息系统安全检查、评测、审计、工程监理等监督管理工作及</w:t>
            </w:r>
            <w:r>
              <w:rPr>
                <w:rFonts w:ascii="宋体" w:hAnsi="宋体"/>
                <w:color w:val="000000"/>
                <w:szCs w:val="21"/>
                <w:highlight w:val="white"/>
                <w:lang w:val="en"/>
              </w:rPr>
              <w:t>系统间数据交互和衔接</w:t>
            </w:r>
            <w:r>
              <w:rPr>
                <w:rFonts w:ascii="宋体" w:hAnsi="宋体" w:hint="eastAsia"/>
                <w:color w:val="000000"/>
                <w:szCs w:val="21"/>
                <w:highlight w:val="white"/>
              </w:rPr>
              <w:t>工作，如实、完整提供政务信息系统建设、运营、维护和政务数据安全管理相关情况，不得拒绝、隐匿、瞒报。</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违约解除合同</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若出现如下情况，在甲方对乙方违约行为而采取的任何补救措施不受影响的情况下，甲方可向乙方发出书面通知书，提出解除部分或全部合同。自甲方发出书面通</w:t>
            </w:r>
            <w:r>
              <w:rPr>
                <w:rFonts w:ascii="宋体" w:hAnsi="宋体" w:hint="eastAsia"/>
                <w:color w:val="000000"/>
                <w:szCs w:val="21"/>
                <w:highlight w:val="white"/>
              </w:rPr>
              <w:t>知书之日起</w:t>
            </w:r>
            <w:r>
              <w:rPr>
                <w:rFonts w:ascii="宋体" w:hAnsi="宋体" w:hint="eastAsia"/>
                <w:color w:val="000000"/>
                <w:szCs w:val="21"/>
                <w:highlight w:val="white"/>
              </w:rPr>
              <w:t>30</w:t>
            </w:r>
            <w:r>
              <w:rPr>
                <w:rFonts w:ascii="宋体" w:hAnsi="宋体" w:hint="eastAsia"/>
                <w:color w:val="000000"/>
                <w:szCs w:val="21"/>
                <w:highlight w:val="white"/>
              </w:rPr>
              <w:t>日内，乙方应支付甲方合同总金额</w:t>
            </w:r>
            <w:r>
              <w:rPr>
                <w:rFonts w:ascii="宋体" w:hAnsi="宋体" w:hint="eastAsia"/>
                <w:color w:val="000000"/>
                <w:szCs w:val="21"/>
                <w:highlight w:val="white"/>
              </w:rPr>
              <w:t>20%</w:t>
            </w:r>
            <w:r>
              <w:rPr>
                <w:rFonts w:ascii="宋体" w:hAnsi="宋体" w:hint="eastAsia"/>
                <w:color w:val="000000"/>
                <w:szCs w:val="21"/>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 </w:t>
            </w:r>
            <w:r>
              <w:rPr>
                <w:rFonts w:ascii="宋体" w:hAnsi="宋体" w:hint="eastAsia"/>
                <w:color w:val="000000"/>
                <w:szCs w:val="21"/>
                <w:highlight w:val="white"/>
              </w:rPr>
              <w:t>除另有约定外，乙方不履行合同义务或者履行合同义务不符合合同约定，累计达</w:t>
            </w:r>
            <w:r>
              <w:rPr>
                <w:rFonts w:ascii="宋体" w:hAnsi="宋体" w:hint="eastAsia"/>
                <w:color w:val="000000"/>
                <w:szCs w:val="21"/>
                <w:highlight w:val="white"/>
              </w:rPr>
              <w:t>2</w:t>
            </w:r>
            <w:r>
              <w:rPr>
                <w:rFonts w:ascii="宋体" w:hAnsi="宋体" w:hint="eastAsia"/>
                <w:color w:val="000000"/>
                <w:szCs w:val="21"/>
                <w:highlight w:val="white"/>
              </w:rPr>
              <w:t>次的；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2.1.2 </w:t>
            </w:r>
            <w:r>
              <w:rPr>
                <w:rFonts w:ascii="宋体" w:hAnsi="宋体" w:hint="eastAsia"/>
                <w:color w:val="000000"/>
                <w:szCs w:val="21"/>
                <w:highlight w:val="white"/>
              </w:rPr>
              <w:t>除另有约定外，如果乙方未能在合同约定的期限或甲方同意延长的期限内提供货物或服务，迟延累计达</w:t>
            </w:r>
            <w:r>
              <w:rPr>
                <w:rFonts w:ascii="宋体" w:hAnsi="宋体" w:hint="eastAsia"/>
                <w:color w:val="000000"/>
                <w:szCs w:val="21"/>
                <w:highlight w:val="white"/>
              </w:rPr>
              <w:t>20</w:t>
            </w:r>
            <w:r>
              <w:rPr>
                <w:rFonts w:ascii="宋体" w:hAnsi="宋体" w:hint="eastAsia"/>
                <w:color w:val="000000"/>
                <w:szCs w:val="21"/>
                <w:highlight w:val="white"/>
              </w:rPr>
              <w:t>日的；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2.1.3 </w:t>
            </w:r>
            <w:r>
              <w:rPr>
                <w:rFonts w:ascii="宋体" w:hAnsi="宋体" w:hint="eastAsia"/>
                <w:color w:val="000000"/>
                <w:szCs w:val="21"/>
                <w:highlight w:val="white"/>
              </w:rPr>
              <w:t>因乙方人员自身技术能力、经验不足等问题造成甲方发生重大紧急</w:t>
            </w:r>
            <w:r>
              <w:rPr>
                <w:rFonts w:ascii="宋体" w:hAnsi="宋体" w:hint="eastAsia"/>
                <w:color w:val="000000"/>
                <w:szCs w:val="21"/>
                <w:highlight w:val="white"/>
              </w:rPr>
              <w:t>故障，带来重大影响和损失的；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2.1.4 </w:t>
            </w:r>
            <w:r>
              <w:rPr>
                <w:rFonts w:ascii="宋体" w:hAnsi="宋体" w:hint="eastAsia"/>
                <w:color w:val="000000"/>
                <w:szCs w:val="21"/>
                <w:highlight w:val="white"/>
              </w:rPr>
              <w:t>乙方对重大紧急故障没有及时响应，或不能在规定时间内解决处理故障、恢复正常运行的；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2.1.5 </w:t>
            </w:r>
            <w:r>
              <w:rPr>
                <w:rFonts w:ascii="宋体" w:hAnsi="宋体" w:hint="eastAsia"/>
                <w:color w:val="000000"/>
                <w:szCs w:val="21"/>
                <w:highlight w:val="white"/>
              </w:rPr>
              <w:t>不能满足本项目技术需求的管理要求和规范，且经</w:t>
            </w:r>
            <w:r>
              <w:rPr>
                <w:rFonts w:ascii="宋体" w:hAnsi="宋体" w:hint="eastAsia"/>
                <w:color w:val="000000"/>
                <w:szCs w:val="21"/>
                <w:highlight w:val="white"/>
              </w:rPr>
              <w:t>2</w:t>
            </w:r>
            <w:r>
              <w:rPr>
                <w:rFonts w:ascii="宋体" w:hAnsi="宋体" w:hint="eastAsia"/>
                <w:color w:val="000000"/>
                <w:szCs w:val="21"/>
                <w:highlight w:val="white"/>
              </w:rPr>
              <w:t>次整改无明显改进的；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2.1.6 </w:t>
            </w:r>
            <w:r>
              <w:rPr>
                <w:rFonts w:ascii="宋体" w:hAnsi="宋体" w:hint="eastAsia"/>
                <w:color w:val="000000"/>
                <w:szCs w:val="21"/>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提供服务搭车收费或变相收费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2.1.7 </w:t>
            </w:r>
            <w:r>
              <w:rPr>
                <w:rFonts w:ascii="宋体" w:hAnsi="宋体" w:hint="eastAsia"/>
                <w:color w:val="000000"/>
                <w:szCs w:val="21"/>
                <w:highlight w:val="white"/>
              </w:rPr>
              <w:t>乙方在本项目实施过程中发生违反网络安全规</w:t>
            </w:r>
            <w:r>
              <w:rPr>
                <w:rFonts w:ascii="宋体" w:hAnsi="宋体" w:hint="eastAsia"/>
                <w:color w:val="000000"/>
                <w:szCs w:val="21"/>
                <w:highlight w:val="white"/>
              </w:rPr>
              <w:t>定行为造成不良后果的，攻击或侵入税务信息系统（包括</w:t>
            </w:r>
            <w:r>
              <w:rPr>
                <w:rFonts w:ascii="宋体" w:hAnsi="宋体" w:hint="eastAsia"/>
                <w:color w:val="000000"/>
                <w:szCs w:val="21"/>
                <w:highlight w:val="white"/>
              </w:rPr>
              <w:t>CA</w:t>
            </w:r>
            <w:r>
              <w:rPr>
                <w:rFonts w:ascii="宋体" w:hAnsi="宋体" w:hint="eastAsia"/>
                <w:color w:val="000000"/>
                <w:szCs w:val="21"/>
                <w:highlight w:val="white"/>
              </w:rPr>
              <w:t>等）的；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2.1.8 </w:t>
            </w:r>
            <w:r>
              <w:rPr>
                <w:rFonts w:ascii="宋体" w:hAnsi="宋体" w:hint="eastAsia"/>
                <w:color w:val="000000"/>
                <w:szCs w:val="21"/>
                <w:highlight w:val="white"/>
              </w:rPr>
              <w:t>乙方拒不修复或更换有缺陷的、损坏的货物</w:t>
            </w:r>
            <w:r>
              <w:rPr>
                <w:rFonts w:ascii="宋体" w:hAnsi="宋体" w:hint="eastAsia"/>
                <w:color w:val="000000"/>
                <w:szCs w:val="21"/>
                <w:highlight w:val="white"/>
              </w:rPr>
              <w:lastRenderedPageBreak/>
              <w:t>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2.1.9 </w:t>
            </w:r>
            <w:r>
              <w:rPr>
                <w:rFonts w:ascii="宋体" w:hAnsi="宋体" w:hint="eastAsia"/>
                <w:color w:val="000000"/>
                <w:szCs w:val="21"/>
                <w:highlight w:val="white"/>
              </w:rPr>
              <w:t>乙方提供的货物侵犯甲方、第三方知识产权等合法权益的；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2.1.10 </w:t>
            </w:r>
            <w:r>
              <w:rPr>
                <w:rFonts w:ascii="宋体" w:hAnsi="宋体" w:hint="eastAsia"/>
                <w:color w:val="000000"/>
                <w:szCs w:val="21"/>
                <w:highlight w:val="white"/>
              </w:rPr>
              <w:t>乙方提供的货物造成甲方或第三方经济损失而拒不赔偿的；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2.1.11 </w:t>
            </w:r>
            <w:r>
              <w:rPr>
                <w:rFonts w:ascii="宋体" w:hAnsi="宋体" w:hint="eastAsia"/>
                <w:color w:val="000000"/>
                <w:szCs w:val="21"/>
                <w:highlight w:val="white"/>
              </w:rPr>
              <w:t>乙方转让其应履行的合同义务，或未经甲方同意采取分包方式履行合同的；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2.1.12 </w:t>
            </w:r>
            <w:r>
              <w:rPr>
                <w:rFonts w:ascii="宋体" w:hAnsi="宋体" w:hint="eastAsia"/>
                <w:color w:val="000000"/>
                <w:szCs w:val="21"/>
                <w:highlight w:val="white"/>
              </w:rPr>
              <w:t>乙方不配合政务信息系统安全检查、评测、审计、工程监理及</w:t>
            </w:r>
            <w:r>
              <w:rPr>
                <w:rFonts w:ascii="宋体" w:hAnsi="宋体" w:hint="eastAsia"/>
                <w:color w:val="000000"/>
                <w:szCs w:val="21"/>
                <w:highlight w:val="white"/>
                <w:lang w:val="en"/>
              </w:rPr>
              <w:t>系统间数据交互和衔接等</w:t>
            </w:r>
            <w:r>
              <w:rPr>
                <w:rFonts w:ascii="宋体" w:hAnsi="宋体" w:hint="eastAsia"/>
                <w:color w:val="000000"/>
                <w:szCs w:val="21"/>
                <w:highlight w:val="white"/>
              </w:rPr>
              <w:t>工作；</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2.1.13 </w:t>
            </w:r>
            <w:r>
              <w:rPr>
                <w:rFonts w:ascii="宋体" w:hAnsi="宋体" w:hint="eastAsia"/>
                <w:color w:val="000000"/>
                <w:szCs w:val="21"/>
                <w:highlight w:val="white"/>
              </w:rPr>
              <w:t>乙方违反【政府采购合同专用条款】“第</w:t>
            </w:r>
            <w:r>
              <w:rPr>
                <w:rFonts w:ascii="宋体" w:hAnsi="宋体" w:hint="eastAsia"/>
                <w:color w:val="000000"/>
                <w:szCs w:val="21"/>
                <w:highlight w:val="white"/>
              </w:rPr>
              <w:t>15.4</w:t>
            </w:r>
            <w:r>
              <w:rPr>
                <w:rFonts w:ascii="宋体" w:hAnsi="宋体" w:hint="eastAsia"/>
                <w:color w:val="000000"/>
                <w:szCs w:val="21"/>
                <w:highlight w:val="white"/>
              </w:rPr>
              <w:t>款</w:t>
            </w:r>
            <w:r>
              <w:rPr>
                <w:rFonts w:ascii="宋体" w:hAnsi="宋体" w:hint="eastAsia"/>
                <w:color w:val="000000"/>
                <w:szCs w:val="21"/>
                <w:highlight w:val="white"/>
              </w:rPr>
              <w:t xml:space="preserve"> </w:t>
            </w:r>
            <w:r>
              <w:rPr>
                <w:rFonts w:ascii="宋体" w:hAnsi="宋体" w:hint="eastAsia"/>
                <w:color w:val="000000"/>
                <w:szCs w:val="21"/>
                <w:highlight w:val="white"/>
              </w:rPr>
              <w:t>其他违约责任”中</w:t>
            </w:r>
            <w:r>
              <w:rPr>
                <w:rFonts w:ascii="宋体" w:hAnsi="宋体" w:hint="eastAsia"/>
                <w:color w:val="000000"/>
                <w:szCs w:val="21"/>
                <w:highlight w:val="white"/>
              </w:rPr>
              <w:t>“</w:t>
            </w:r>
            <w:r>
              <w:rPr>
                <w:rFonts w:ascii="宋体" w:hAnsi="宋体" w:hint="eastAsia"/>
                <w:color w:val="000000"/>
                <w:szCs w:val="21"/>
                <w:highlight w:val="white"/>
              </w:rPr>
              <w:t>4.2</w:t>
            </w:r>
            <w:r>
              <w:rPr>
                <w:rFonts w:ascii="宋体" w:hAnsi="宋体" w:hint="eastAsia"/>
                <w:color w:val="000000"/>
                <w:szCs w:val="21"/>
                <w:highlight w:val="white"/>
              </w:rPr>
              <w:t>”</w:t>
            </w:r>
            <w:r>
              <w:rPr>
                <w:rFonts w:ascii="宋体" w:hAnsi="宋体"/>
                <w:color w:val="000000"/>
                <w:szCs w:val="21"/>
                <w:highlight w:val="white"/>
              </w:rPr>
              <w:t>、</w:t>
            </w:r>
            <w:r>
              <w:rPr>
                <w:rFonts w:ascii="宋体" w:hAnsi="宋体" w:hint="eastAsia"/>
                <w:color w:val="000000"/>
                <w:szCs w:val="21"/>
                <w:highlight w:val="white"/>
              </w:rPr>
              <w:t>“</w:t>
            </w:r>
            <w:r>
              <w:rPr>
                <w:rFonts w:ascii="宋体" w:hAnsi="宋体" w:hint="eastAsia"/>
                <w:color w:val="000000"/>
                <w:szCs w:val="21"/>
                <w:highlight w:val="white"/>
              </w:rPr>
              <w:t>4.3</w:t>
            </w:r>
            <w:r>
              <w:rPr>
                <w:rFonts w:ascii="宋体" w:hAnsi="宋体" w:hint="eastAsia"/>
                <w:color w:val="000000"/>
                <w:szCs w:val="21"/>
                <w:highlight w:val="white"/>
              </w:rPr>
              <w:t>”情形之一，且未按甲方要求在限期内改正或者拒不改正的；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2.1.14 </w:t>
            </w:r>
            <w:r>
              <w:rPr>
                <w:rFonts w:ascii="宋体" w:hAnsi="宋体" w:hint="eastAsia"/>
                <w:color w:val="000000"/>
                <w:szCs w:val="21"/>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CF3A0E" w:rsidRDefault="00037B84">
            <w:pPr>
              <w:snapToGrid w:val="0"/>
              <w:spacing w:after="0"/>
              <w:ind w:firstLineChars="200" w:firstLine="420"/>
              <w:rPr>
                <w:rFonts w:ascii="宋体" w:hAnsi="宋体"/>
                <w:szCs w:val="21"/>
              </w:rPr>
            </w:pPr>
            <w:r>
              <w:rPr>
                <w:rFonts w:ascii="宋体" w:hAnsi="宋体" w:hint="eastAsia"/>
                <w:color w:val="000000"/>
                <w:szCs w:val="21"/>
                <w:highlight w:val="white"/>
              </w:rPr>
              <w:t xml:space="preserve">2.1.15 </w:t>
            </w:r>
            <w:r>
              <w:rPr>
                <w:rFonts w:ascii="宋体" w:hAnsi="宋体" w:hint="eastAsia"/>
                <w:color w:val="000000"/>
                <w:szCs w:val="21"/>
                <w:highlight w:val="white"/>
              </w:rPr>
              <w:t>乙方出现本合同未列举的《税务系统信息化服务商失信行为记录名单制度（试行）》规定的其他严重失信行为；</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2.1.16 </w:t>
            </w:r>
            <w:r>
              <w:rPr>
                <w:rFonts w:ascii="宋体" w:hAnsi="宋体" w:hint="eastAsia"/>
                <w:color w:val="000000"/>
                <w:szCs w:val="21"/>
                <w:highlight w:val="white"/>
              </w:rPr>
              <w:t>乙方有其他严重违约行为的。</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2.2 </w:t>
            </w:r>
            <w:r>
              <w:rPr>
                <w:rFonts w:ascii="宋体" w:hAnsi="宋体" w:hint="eastAsia"/>
                <w:color w:val="000000"/>
                <w:szCs w:val="21"/>
                <w:highlight w:val="white"/>
              </w:rPr>
              <w:t>如果甲方根据上述第</w:t>
            </w:r>
            <w:r>
              <w:rPr>
                <w:rFonts w:ascii="宋体" w:hAnsi="宋体" w:hint="eastAsia"/>
                <w:color w:val="000000"/>
                <w:szCs w:val="21"/>
                <w:highlight w:val="white"/>
              </w:rPr>
              <w:t>2.1</w:t>
            </w:r>
            <w:r>
              <w:rPr>
                <w:rFonts w:ascii="宋体" w:hAnsi="宋体" w:hint="eastAsia"/>
                <w:color w:val="000000"/>
                <w:szCs w:val="21"/>
                <w:highlight w:val="white"/>
              </w:rPr>
              <w:t>条的规定，解除了全部或部分合同，甲方可以适当的条件和方法购买乙方未能提供的货物及服务</w:t>
            </w:r>
            <w:r>
              <w:rPr>
                <w:rFonts w:ascii="宋体" w:hAnsi="宋体"/>
                <w:color w:val="000000"/>
                <w:szCs w:val="21"/>
                <w:highlight w:val="white"/>
              </w:rPr>
              <w:t>；</w:t>
            </w:r>
            <w:r>
              <w:rPr>
                <w:rFonts w:ascii="宋体" w:hAnsi="宋体" w:hint="eastAsia"/>
                <w:color w:val="000000"/>
                <w:szCs w:val="21"/>
                <w:highlight w:val="white"/>
              </w:rPr>
              <w:t>同时</w:t>
            </w:r>
            <w:r>
              <w:rPr>
                <w:rFonts w:ascii="宋体" w:hAnsi="宋体"/>
                <w:color w:val="000000"/>
                <w:szCs w:val="21"/>
                <w:highlight w:val="white"/>
              </w:rPr>
              <w:t>，</w:t>
            </w:r>
            <w:r>
              <w:rPr>
                <w:rFonts w:ascii="宋体" w:hAnsi="宋体" w:hint="eastAsia"/>
                <w:color w:val="000000"/>
                <w:szCs w:val="21"/>
                <w:highlight w:val="white"/>
              </w:rPr>
              <w:t>乙方应对甲方解除本合同而购买类似货物及服务所在合同约定金额之外增加支出的费用和金额承担赔偿责任。同时，乙方应继续执行合同中未解除的部分。</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合同如有未尽事宜，须经甲乙双方共同协商，做出补充约定，并签订书面补充协议。补充协议作为本合同的一部分，与本合同具有同等效力。</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合同语言</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本合同语言为中文。</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双方交换的与合同有关的信件和其他文件应用合同语言书写。</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税费</w:t>
            </w:r>
          </w:p>
          <w:p w:rsidR="00CF3A0E" w:rsidRDefault="00037B84">
            <w:pPr>
              <w:adjustRightInd w:val="0"/>
              <w:snapToGrid w:val="0"/>
              <w:ind w:firstLineChars="200" w:firstLine="420"/>
              <w:jc w:val="left"/>
              <w:rPr>
                <w:rFonts w:ascii="宋体" w:hAnsi="宋体"/>
                <w:szCs w:val="21"/>
              </w:rPr>
            </w:pPr>
            <w:r>
              <w:rPr>
                <w:rFonts w:ascii="宋体" w:hAnsi="宋体" w:hint="eastAsia"/>
                <w:color w:val="000000"/>
                <w:szCs w:val="21"/>
                <w:highlight w:val="white"/>
              </w:rPr>
              <w:t>5.1</w:t>
            </w:r>
            <w:r>
              <w:rPr>
                <w:rFonts w:ascii="宋体" w:hAnsi="宋体" w:hint="eastAsia"/>
                <w:color w:val="000000"/>
                <w:szCs w:val="21"/>
                <w:highlight w:val="white"/>
              </w:rPr>
              <w:t xml:space="preserve"> </w:t>
            </w:r>
            <w:r>
              <w:rPr>
                <w:rFonts w:ascii="宋体" w:hAnsi="宋体" w:hint="eastAsia"/>
                <w:color w:val="000000"/>
                <w:szCs w:val="21"/>
                <w:highlight w:val="white"/>
              </w:rPr>
              <w:t>乙方应依法缴纳的合同货物及服务相关税费，均已包含于合同总金额中，甲方不再另行支付。</w:t>
            </w:r>
          </w:p>
        </w:tc>
      </w:tr>
    </w:tbl>
    <w:p w:rsidR="00CF3A0E" w:rsidRDefault="00CF3A0E">
      <w:pPr>
        <w:pStyle w:val="aa"/>
        <w:spacing w:line="360" w:lineRule="auto"/>
        <w:rPr>
          <w:rFonts w:hAnsi="宋体" w:cs="宋体"/>
          <w:bCs/>
          <w:sz w:val="24"/>
          <w:szCs w:val="24"/>
        </w:rPr>
      </w:pPr>
    </w:p>
    <w:p w:rsidR="00CF3A0E" w:rsidRDefault="00037B84">
      <w:pPr>
        <w:rPr>
          <w:rStyle w:val="11"/>
        </w:rPr>
      </w:pPr>
      <w:r>
        <w:rPr>
          <w:rStyle w:val="11"/>
          <w:rFonts w:hint="eastAsia"/>
          <w:color w:val="000000"/>
          <w:highlight w:val="white"/>
        </w:rPr>
        <w:lastRenderedPageBreak/>
        <w:br w:type="page"/>
      </w:r>
    </w:p>
    <w:p w:rsidR="00CF3A0E" w:rsidRDefault="00037B84">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CF3A0E" w:rsidRDefault="00037B8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CF3A0E" w:rsidRDefault="00CF3A0E">
      <w:pPr>
        <w:adjustRightInd w:val="0"/>
        <w:snapToGrid w:val="0"/>
        <w:spacing w:beforeLines="20" w:before="62" w:after="4" w:line="360" w:lineRule="auto"/>
        <w:ind w:firstLineChars="200" w:firstLine="422"/>
        <w:jc w:val="center"/>
        <w:rPr>
          <w:b/>
          <w:bCs/>
        </w:rPr>
      </w:pPr>
    </w:p>
    <w:p w:rsidR="00CF3A0E" w:rsidRDefault="00CF3A0E">
      <w:pPr>
        <w:ind w:firstLineChars="200" w:firstLine="422"/>
        <w:jc w:val="center"/>
        <w:rPr>
          <w:b/>
          <w:bCs/>
        </w:rPr>
      </w:pPr>
    </w:p>
    <w:p w:rsidR="00CF3A0E" w:rsidRDefault="00CF3A0E">
      <w:pPr>
        <w:ind w:firstLineChars="200" w:firstLine="422"/>
        <w:jc w:val="center"/>
        <w:rPr>
          <w:b/>
          <w:bCs/>
        </w:rPr>
      </w:pPr>
    </w:p>
    <w:p w:rsidR="00CF3A0E" w:rsidRDefault="00CF3A0E">
      <w:pPr>
        <w:rPr>
          <w:b/>
          <w:bCs/>
        </w:rPr>
      </w:pPr>
    </w:p>
    <w:p w:rsidR="00CF3A0E" w:rsidRDefault="00037B84">
      <w:pPr>
        <w:adjustRightInd w:val="0"/>
        <w:snapToGrid w:val="0"/>
        <w:spacing w:after="0" w:line="360" w:lineRule="auto"/>
        <w:rPr>
          <w:b/>
          <w:bCs/>
        </w:rPr>
      </w:pPr>
      <w:r>
        <w:rPr>
          <w:rFonts w:hint="eastAsia"/>
          <w:b/>
          <w:bCs/>
          <w:color w:val="000000"/>
          <w:highlight w:val="white"/>
        </w:rPr>
        <w:br w:type="page"/>
      </w:r>
    </w:p>
    <w:p w:rsidR="00CF3A0E" w:rsidRDefault="00037B8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CF3A0E" w:rsidRDefault="00037B8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CF3A0E" w:rsidRDefault="00037B8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CF3A0E" w:rsidRDefault="00CF3A0E">
      <w:pPr>
        <w:pStyle w:val="aa"/>
        <w:topLinePunct/>
        <w:autoSpaceDE w:val="0"/>
        <w:autoSpaceDN w:val="0"/>
        <w:snapToGrid w:val="0"/>
        <w:spacing w:line="360" w:lineRule="auto"/>
        <w:jc w:val="center"/>
        <w:rPr>
          <w:rFonts w:hAnsi="宋体" w:cs="宋体"/>
          <w:b/>
          <w:w w:val="150"/>
          <w:sz w:val="24"/>
        </w:rPr>
      </w:pPr>
    </w:p>
    <w:p w:rsidR="00CF3A0E" w:rsidRDefault="00037B84">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CF3A0E" w:rsidRDefault="00037B8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CF3A0E" w:rsidRDefault="00037B8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CF3A0E" w:rsidRDefault="00037B8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CF3A0E" w:rsidRDefault="00CF3A0E">
      <w:pPr>
        <w:snapToGrid w:val="0"/>
        <w:spacing w:after="0" w:line="360" w:lineRule="auto"/>
        <w:ind w:firstLineChars="200" w:firstLine="420"/>
        <w:rPr>
          <w:rFonts w:hAnsi="宋体"/>
        </w:rPr>
      </w:pPr>
    </w:p>
    <w:p w:rsidR="00CF3A0E" w:rsidRDefault="00CF3A0E">
      <w:pPr>
        <w:snapToGrid w:val="0"/>
        <w:spacing w:after="0" w:line="360" w:lineRule="auto"/>
        <w:ind w:firstLineChars="200" w:firstLine="420"/>
        <w:rPr>
          <w:rFonts w:hAnsi="宋体"/>
        </w:rPr>
      </w:pPr>
    </w:p>
    <w:p w:rsidR="00CF3A0E" w:rsidRDefault="00CF3A0E">
      <w:pPr>
        <w:snapToGrid w:val="0"/>
        <w:spacing w:after="0" w:line="360" w:lineRule="auto"/>
        <w:ind w:firstLineChars="200" w:firstLine="420"/>
        <w:rPr>
          <w:rFonts w:hAnsi="宋体"/>
        </w:rPr>
      </w:pPr>
    </w:p>
    <w:p w:rsidR="00CF3A0E" w:rsidRDefault="00CF3A0E">
      <w:pPr>
        <w:snapToGrid w:val="0"/>
        <w:spacing w:after="0" w:line="360" w:lineRule="auto"/>
        <w:ind w:firstLineChars="200" w:firstLine="420"/>
        <w:rPr>
          <w:rFonts w:hAnsi="宋体" w:cs="MingLiU_HKSCS"/>
        </w:rPr>
      </w:pPr>
    </w:p>
    <w:p w:rsidR="00CF3A0E" w:rsidRDefault="00037B84">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CF3A0E" w:rsidRDefault="00037B84">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CF3A0E" w:rsidRDefault="00CF3A0E"/>
    <w:p w:rsidR="00A77B3E" w:rsidRDefault="00037B84">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A77B3E" w:rsidRDefault="00A77B3E">
      <w:pPr>
        <w:spacing w:after="0" w:line="360" w:lineRule="auto"/>
        <w:jc w:val="center"/>
        <w:rPr>
          <w:rFonts w:ascii="宋体" w:hAnsi="宋体" w:cs="宋体"/>
          <w:b/>
        </w:rPr>
      </w:pPr>
    </w:p>
    <w:p w:rsidR="00A77B3E" w:rsidRDefault="00037B84">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A77B3E" w:rsidRDefault="00037B84">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
        <w:gridCol w:w="1813"/>
        <w:gridCol w:w="1801"/>
        <w:gridCol w:w="1801"/>
        <w:gridCol w:w="2718"/>
      </w:tblGrid>
      <w:tr w:rsidR="00CF3A0E">
        <w:tc>
          <w:tcPr>
            <w:tcW w:w="0" w:type="auto"/>
          </w:tcPr>
          <w:p w:rsidR="00A77B3E" w:rsidRDefault="00037B84">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037B84">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037B84">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037B84">
            <w:pPr>
              <w:spacing w:after="0" w:line="360" w:lineRule="auto"/>
              <w:jc w:val="center"/>
              <w:rPr>
                <w:rFonts w:ascii="宋体" w:hAnsi="宋体" w:cs="宋体"/>
                <w:b/>
              </w:rPr>
            </w:pPr>
            <w:r>
              <w:rPr>
                <w:rFonts w:ascii="宋体" w:hAnsi="宋体" w:cs="宋体"/>
                <w:b/>
                <w:color w:val="000000"/>
                <w:sz w:val="24"/>
                <w:highlight w:val="white"/>
              </w:rPr>
              <w:t>数量（台）</w:t>
            </w:r>
          </w:p>
        </w:tc>
        <w:tc>
          <w:tcPr>
            <w:tcW w:w="0" w:type="auto"/>
          </w:tcPr>
          <w:p w:rsidR="00A77B3E" w:rsidRDefault="00037B84">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p>
        </w:tc>
      </w:tr>
      <w:tr w:rsidR="00CF3A0E">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037B84">
            <w:pPr>
              <w:spacing w:after="0" w:line="360" w:lineRule="auto"/>
              <w:jc w:val="left"/>
              <w:rPr>
                <w:rFonts w:ascii="宋体" w:hAnsi="宋体" w:cs="宋体"/>
              </w:rPr>
            </w:pPr>
            <w:r>
              <w:rPr>
                <w:rFonts w:ascii="宋体" w:hAnsi="宋体" w:cs="宋体"/>
                <w:color w:val="000000"/>
                <w:sz w:val="24"/>
                <w:highlight w:val="white"/>
              </w:rPr>
              <w:t>核心交换机</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037B84">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r>
      <w:tr w:rsidR="00CF3A0E">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A77B3E" w:rsidRDefault="00037B84">
            <w:pPr>
              <w:spacing w:after="0" w:line="360" w:lineRule="auto"/>
              <w:jc w:val="left"/>
              <w:rPr>
                <w:rFonts w:ascii="宋体" w:hAnsi="宋体" w:cs="宋体"/>
              </w:rPr>
            </w:pPr>
            <w:r>
              <w:rPr>
                <w:rFonts w:ascii="宋体" w:hAnsi="宋体" w:cs="宋体"/>
                <w:color w:val="000000"/>
                <w:sz w:val="24"/>
                <w:highlight w:val="white"/>
              </w:rPr>
              <w:t>25G</w:t>
            </w:r>
            <w:r>
              <w:rPr>
                <w:rFonts w:ascii="宋体" w:hAnsi="宋体" w:cs="宋体"/>
                <w:color w:val="000000"/>
                <w:sz w:val="24"/>
                <w:highlight w:val="white"/>
              </w:rPr>
              <w:t>交换机</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037B84">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r>
      <w:tr w:rsidR="00CF3A0E">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3</w:t>
            </w:r>
          </w:p>
        </w:tc>
        <w:tc>
          <w:tcPr>
            <w:tcW w:w="0" w:type="auto"/>
          </w:tcPr>
          <w:p w:rsidR="00A77B3E" w:rsidRDefault="00037B84">
            <w:pPr>
              <w:spacing w:after="0" w:line="360" w:lineRule="auto"/>
              <w:jc w:val="left"/>
              <w:rPr>
                <w:rFonts w:ascii="宋体" w:hAnsi="宋体" w:cs="宋体"/>
              </w:rPr>
            </w:pPr>
            <w:r>
              <w:rPr>
                <w:rFonts w:ascii="宋体" w:hAnsi="宋体" w:cs="宋体"/>
                <w:color w:val="000000"/>
                <w:sz w:val="24"/>
                <w:highlight w:val="white"/>
              </w:rPr>
              <w:t>交换机板卡</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037B84">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77B3E" w:rsidRDefault="00037B84">
            <w:pPr>
              <w:spacing w:after="0" w:line="360" w:lineRule="auto"/>
              <w:jc w:val="center"/>
              <w:rPr>
                <w:rFonts w:ascii="宋体" w:hAnsi="宋体" w:cs="宋体"/>
              </w:rPr>
            </w:pPr>
            <w:r>
              <w:rPr>
                <w:rFonts w:ascii="宋体" w:hAnsi="宋体" w:cs="宋体"/>
                <w:color w:val="000000"/>
                <w:sz w:val="24"/>
                <w:highlight w:val="white"/>
              </w:rPr>
              <w:t>--</w:t>
            </w:r>
          </w:p>
        </w:tc>
      </w:tr>
      <w:tr w:rsidR="00CF3A0E">
        <w:tc>
          <w:tcPr>
            <w:tcW w:w="0" w:type="auto"/>
            <w:gridSpan w:val="2"/>
          </w:tcPr>
          <w:p w:rsidR="00A77B3E" w:rsidRDefault="00037B84">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037B84">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CF3A0E">
        <w:tc>
          <w:tcPr>
            <w:tcW w:w="0" w:type="auto"/>
            <w:gridSpan w:val="2"/>
          </w:tcPr>
          <w:p w:rsidR="00A77B3E" w:rsidRDefault="00037B84">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037B84">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037B84">
      <w:pPr>
        <w:spacing w:after="0" w:line="360" w:lineRule="auto"/>
        <w:jc w:val="left"/>
        <w:rPr>
          <w:rFonts w:ascii="宋体" w:hAnsi="宋体" w:cs="宋体"/>
        </w:rPr>
      </w:pPr>
      <w:r>
        <w:rPr>
          <w:rFonts w:ascii="宋体" w:hAnsi="宋体" w:cs="宋体"/>
          <w:color w:val="000000"/>
          <w:highlight w:val="white"/>
        </w:rPr>
        <w:t>特别说明：</w:t>
      </w:r>
    </w:p>
    <w:p w:rsidR="00A77B3E" w:rsidRDefault="00037B84">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037B84">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037B84">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037B84">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pPr w:leftFromText="180" w:rightFromText="180" w:vertAnchor="page" w:horzAnchor="page" w:tblpXSpec="center" w:tblpY="2296"/>
        <w:tblOverlap w:val="never"/>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1"/>
        <w:gridCol w:w="1237"/>
        <w:gridCol w:w="936"/>
        <w:gridCol w:w="903"/>
        <w:gridCol w:w="842"/>
        <w:gridCol w:w="765"/>
        <w:gridCol w:w="451"/>
        <w:gridCol w:w="656"/>
        <w:gridCol w:w="942"/>
        <w:gridCol w:w="902"/>
        <w:gridCol w:w="764"/>
        <w:gridCol w:w="804"/>
        <w:gridCol w:w="696"/>
      </w:tblGrid>
      <w:tr w:rsidR="00CF3A0E" w:rsidTr="00996DF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序号</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货物</w:t>
            </w:r>
          </w:p>
          <w:p w:rsidR="00CF3A0E" w:rsidRDefault="00037B84">
            <w:pPr>
              <w:jc w:val="center"/>
              <w:rPr>
                <w:rFonts w:eastAsia="MingLiU_HKSCS"/>
              </w:rPr>
            </w:pPr>
            <w:r>
              <w:rPr>
                <w:rFonts w:hint="eastAsia"/>
                <w:color w:val="000000"/>
                <w:highlight w:val="white"/>
              </w:rPr>
              <w:t>名称</w:t>
            </w: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品牌</w:t>
            </w: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生产</w:t>
            </w:r>
          </w:p>
          <w:p w:rsidR="00CF3A0E" w:rsidRDefault="00037B84">
            <w:pPr>
              <w:jc w:val="center"/>
              <w:rPr>
                <w:rFonts w:eastAsia="MingLiU_HKSCS"/>
              </w:rPr>
            </w:pPr>
            <w:r>
              <w:rPr>
                <w:rFonts w:hint="eastAsia"/>
                <w:color w:val="000000"/>
                <w:highlight w:val="white"/>
              </w:rPr>
              <w:t>厂家</w:t>
            </w: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规格</w:t>
            </w:r>
          </w:p>
          <w:p w:rsidR="00CF3A0E" w:rsidRDefault="00037B84">
            <w:pPr>
              <w:jc w:val="center"/>
              <w:rPr>
                <w:rFonts w:eastAsia="MingLiU_HKSCS"/>
              </w:rPr>
            </w:pPr>
            <w:r>
              <w:rPr>
                <w:rFonts w:hint="eastAsia"/>
                <w:color w:val="000000"/>
                <w:highlight w:val="white"/>
              </w:rPr>
              <w:t>型号</w:t>
            </w: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单价（元）</w:t>
            </w: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数量</w:t>
            </w: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rFonts w:hint="eastAsia"/>
                <w:color w:val="000000"/>
                <w:highlight w:val="white"/>
              </w:rPr>
              <w:t>安装调试费（元）</w:t>
            </w: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rFonts w:hint="eastAsia"/>
                <w:color w:val="000000"/>
                <w:highlight w:val="white"/>
              </w:rPr>
              <w:t>包装运输费（元）</w:t>
            </w: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rFonts w:hint="eastAsia"/>
                <w:color w:val="000000"/>
                <w:highlight w:val="white"/>
              </w:rPr>
              <w:t>其他费用（元）</w:t>
            </w: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rFonts w:hint="eastAsia"/>
                <w:color w:val="000000"/>
                <w:highlight w:val="white"/>
              </w:rPr>
              <w:t>合计（元）</w:t>
            </w: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中小</w:t>
            </w:r>
          </w:p>
          <w:p w:rsidR="00CF3A0E" w:rsidRDefault="00037B84">
            <w:pPr>
              <w:jc w:val="center"/>
              <w:rPr>
                <w:rFonts w:eastAsia="MingLiU_HKSCS"/>
              </w:rPr>
            </w:pPr>
            <w:r>
              <w:rPr>
                <w:rFonts w:hint="eastAsia"/>
                <w:color w:val="000000"/>
                <w:highlight w:val="white"/>
              </w:rPr>
              <w:t>企业</w:t>
            </w: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hint="eastAsia"/>
                <w:color w:val="000000"/>
                <w:highlight w:val="white"/>
              </w:rPr>
              <w:t>政策功能</w:t>
            </w:r>
          </w:p>
          <w:p w:rsidR="00CF3A0E" w:rsidRDefault="00037B84">
            <w:pPr>
              <w:jc w:val="center"/>
              <w:rPr>
                <w:rFonts w:eastAsia="MingLiU_HKSCS"/>
              </w:rPr>
            </w:pPr>
            <w:r>
              <w:rPr>
                <w:rFonts w:hint="eastAsia"/>
                <w:color w:val="000000"/>
                <w:highlight w:val="white"/>
              </w:rPr>
              <w:t>类型及编号</w:t>
            </w:r>
          </w:p>
        </w:tc>
      </w:tr>
      <w:tr w:rsidR="00CF3A0E" w:rsidTr="00996DF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color w:val="000000"/>
                <w:highlight w:val="white"/>
              </w:rPr>
              <w:t>1</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eastAsia="MingLiU_HKSCS"/>
              </w:rPr>
            </w:pPr>
          </w:p>
        </w:tc>
      </w:tr>
      <w:tr w:rsidR="00CF3A0E" w:rsidTr="00996DF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color w:val="000000"/>
                <w:highlight w:val="white"/>
              </w:rPr>
              <w:t>2</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eastAsia="MingLiU_HKSCS"/>
              </w:rPr>
            </w:pPr>
          </w:p>
        </w:tc>
      </w:tr>
      <w:tr w:rsidR="00CF3A0E" w:rsidTr="00996DF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pPr>
            <w:r>
              <w:rPr>
                <w:color w:val="000000"/>
                <w:highlight w:val="white"/>
              </w:rPr>
              <w:t>3</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eastAsia="MingLiU_HKSCS"/>
              </w:rPr>
            </w:pPr>
          </w:p>
        </w:tc>
      </w:tr>
      <w:tr w:rsidR="00CF3A0E" w:rsidTr="00996DF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037B84">
            <w:pPr>
              <w:jc w:val="center"/>
              <w:rPr>
                <w:rFonts w:hAnsi="Courier New"/>
              </w:rPr>
            </w:pPr>
            <w:r>
              <w:rPr>
                <w:rFonts w:ascii="MS Mincho" w:eastAsia="MS Mincho" w:hAnsi="MS Mincho" w:hint="eastAsia"/>
                <w:color w:val="000000"/>
                <w:highlight w:val="white"/>
              </w:rPr>
              <w:t>⋮</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hAnsi="Courier New"/>
              </w:rP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CF3A0E" w:rsidRDefault="00CF3A0E">
            <w:pPr>
              <w:jc w:val="center"/>
              <w:rPr>
                <w:rFonts w:ascii="MingLiU_HKSCS" w:eastAsia="MingLiU_HKSCS" w:hAnsi="MingLiU_HKSCS"/>
              </w:rPr>
            </w:pPr>
          </w:p>
        </w:tc>
      </w:tr>
    </w:tbl>
    <w:p w:rsidR="00CF3A0E" w:rsidRDefault="00CF3A0E">
      <w:pPr>
        <w:spacing w:after="0"/>
        <w:jc w:val="left"/>
      </w:pPr>
    </w:p>
    <w:p w:rsidR="00CF3A0E" w:rsidRDefault="00037B84">
      <w:pPr>
        <w:spacing w:after="0"/>
        <w:jc w:val="left"/>
        <w:rPr>
          <w:rFonts w:eastAsia="MingLiU_HKSCS"/>
        </w:rPr>
      </w:pPr>
      <w:r>
        <w:rPr>
          <w:rFonts w:hint="eastAsia"/>
          <w:color w:val="000000"/>
          <w:highlight w:val="white"/>
        </w:rPr>
        <w:t>说明：本表中的中小企业是指制造厂商为</w:t>
      </w:r>
      <w:r>
        <w:rPr>
          <w:rFonts w:ascii="宋体" w:hAnsi="宋体" w:hint="eastAsia"/>
          <w:color w:val="000000"/>
          <w:highlight w:val="white"/>
        </w:rPr>
        <w:t>“</w:t>
      </w:r>
      <w:r>
        <w:rPr>
          <w:rFonts w:hint="eastAsia"/>
          <w:color w:val="000000"/>
          <w:highlight w:val="white"/>
        </w:rPr>
        <w:t>中型企业</w:t>
      </w:r>
      <w:r>
        <w:rPr>
          <w:rFonts w:ascii="宋体" w:hAnsi="宋体" w:hint="eastAsia"/>
          <w:color w:val="000000"/>
          <w:highlight w:val="white"/>
        </w:rPr>
        <w:t>”</w:t>
      </w:r>
      <w:r>
        <w:rPr>
          <w:rFonts w:hint="eastAsia"/>
          <w:color w:val="000000"/>
          <w:highlight w:val="white"/>
        </w:rPr>
        <w:t>或者</w:t>
      </w:r>
      <w:r>
        <w:rPr>
          <w:rFonts w:ascii="宋体" w:hAnsi="宋体" w:hint="eastAsia"/>
          <w:color w:val="000000"/>
          <w:highlight w:val="white"/>
        </w:rPr>
        <w:t>“</w:t>
      </w:r>
      <w:r>
        <w:rPr>
          <w:rFonts w:hint="eastAsia"/>
          <w:color w:val="000000"/>
          <w:highlight w:val="white"/>
        </w:rPr>
        <w:t>小型、微型企业</w:t>
      </w:r>
      <w:r>
        <w:rPr>
          <w:rFonts w:ascii="宋体" w:hAnsi="宋体" w:hint="eastAsia"/>
          <w:color w:val="000000"/>
          <w:highlight w:val="white"/>
        </w:rPr>
        <w:t>”</w:t>
      </w:r>
      <w:r>
        <w:rPr>
          <w:rFonts w:eastAsia="MingLiU_HKSCS" w:hint="eastAsia"/>
          <w:color w:val="000000"/>
          <w:highlight w:val="white"/>
        </w:rPr>
        <w:t>，</w:t>
      </w:r>
      <w:r>
        <w:rPr>
          <w:rFonts w:hint="eastAsia"/>
          <w:color w:val="000000"/>
          <w:highlight w:val="white"/>
        </w:rPr>
        <w:t>政策功能类型及编号是指产品在最新一期节能、环保清单内的编号。</w:t>
      </w:r>
    </w:p>
    <w:p w:rsidR="00CF3A0E" w:rsidRDefault="00037B84">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 xml:space="preserve"> </w:t>
      </w:r>
      <w:r>
        <w:rPr>
          <w:rFonts w:ascii="宋体" w:hAnsi="宋体" w:cs="宋体" w:hint="eastAsia"/>
          <w:color w:val="000000"/>
          <w:highlight w:val="white"/>
        </w:rPr>
        <w:t>本项目总价及分项报价均不接受任何形式的赠送、“零”报价和折扣报价。</w:t>
      </w:r>
    </w:p>
    <w:p w:rsidR="00CF3A0E" w:rsidRDefault="00037B84">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CF3A0E" w:rsidRDefault="00037B84">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本表中“合计数”应等于《总报价表》中的对应内容价格小计数。</w:t>
      </w:r>
    </w:p>
    <w:p w:rsidR="00CF3A0E" w:rsidRDefault="00037B84">
      <w:pPr>
        <w:numPr>
          <w:ilvl w:val="0"/>
          <w:numId w:val="6"/>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CF3A0E" w:rsidRDefault="00CF3A0E">
      <w:pPr>
        <w:spacing w:after="0"/>
        <w:ind w:firstLineChars="200" w:firstLine="420"/>
        <w:rPr>
          <w:rFonts w:eastAsia="MingLiU_HKSCS"/>
        </w:rPr>
      </w:pPr>
    </w:p>
    <w:p w:rsidR="00CF3A0E" w:rsidRDefault="00037B84">
      <w:pPr>
        <w:spacing w:after="0"/>
        <w:ind w:firstLineChars="200" w:firstLine="420"/>
        <w:rPr>
          <w:rFonts w:eastAsia="MingLiU_HKSCS"/>
        </w:rPr>
      </w:pPr>
      <w:r>
        <w:rPr>
          <w:rFonts w:hint="eastAsia"/>
          <w:color w:val="000000"/>
          <w:highlight w:val="white"/>
        </w:rPr>
        <w:t>供应商名称</w:t>
      </w:r>
      <w:r>
        <w:rPr>
          <w:color w:val="000000"/>
          <w:highlight w:val="white"/>
        </w:rPr>
        <w:t>(</w:t>
      </w:r>
      <w:r>
        <w:rPr>
          <w:rFonts w:hint="eastAsia"/>
          <w:color w:val="000000"/>
          <w:highlight w:val="white"/>
        </w:rPr>
        <w:t>盖公章</w:t>
      </w:r>
      <w:r>
        <w:rPr>
          <w:color w:val="000000"/>
          <w:highlight w:val="white"/>
        </w:rPr>
        <w:t>)</w:t>
      </w:r>
      <w:r>
        <w:rPr>
          <w:rFonts w:hint="eastAsia"/>
          <w:color w:val="000000"/>
          <w:highlight w:val="white"/>
        </w:rPr>
        <w:t>：</w:t>
      </w:r>
      <w:r>
        <w:rPr>
          <w:color w:val="000000"/>
          <w:highlight w:val="white"/>
        </w:rPr>
        <w:t>____________________</w:t>
      </w:r>
    </w:p>
    <w:p w:rsidR="00CF3A0E" w:rsidRDefault="00037B84">
      <w:pPr>
        <w:spacing w:after="0"/>
        <w:ind w:firstLineChars="200" w:firstLine="420"/>
        <w:rPr>
          <w:rFonts w:eastAsia="MingLiU_HKSCS"/>
        </w:rPr>
      </w:pPr>
      <w:r>
        <w:rPr>
          <w:rFonts w:hint="eastAsia"/>
          <w:color w:val="000000"/>
          <w:highlight w:val="white"/>
        </w:rPr>
        <w:t>法定代表人或授权代表</w:t>
      </w:r>
      <w:r>
        <w:rPr>
          <w:color w:val="000000"/>
          <w:highlight w:val="white"/>
        </w:rPr>
        <w:t>(</w:t>
      </w:r>
      <w:r>
        <w:rPr>
          <w:rFonts w:hint="eastAsia"/>
          <w:color w:val="000000"/>
          <w:highlight w:val="white"/>
        </w:rPr>
        <w:t>签字或盖章</w:t>
      </w:r>
      <w:r>
        <w:rPr>
          <w:color w:val="000000"/>
          <w:highlight w:val="white"/>
        </w:rPr>
        <w:t>)</w:t>
      </w:r>
      <w:r>
        <w:rPr>
          <w:rFonts w:hint="eastAsia"/>
          <w:color w:val="000000"/>
          <w:highlight w:val="white"/>
        </w:rPr>
        <w:t>：</w:t>
      </w:r>
      <w:r>
        <w:rPr>
          <w:color w:val="000000"/>
          <w:highlight w:val="white"/>
        </w:rPr>
        <w:t>____________________</w:t>
      </w:r>
    </w:p>
    <w:p w:rsidR="00CF3A0E" w:rsidRDefault="00037B84">
      <w:pPr>
        <w:spacing w:after="0"/>
        <w:ind w:firstLineChars="200" w:firstLine="420"/>
        <w:rPr>
          <w:rFonts w:eastAsia="MingLiU_HKSCS"/>
        </w:rPr>
      </w:pPr>
      <w:r>
        <w:rPr>
          <w:rFonts w:hint="eastAsia"/>
          <w:color w:val="000000"/>
          <w:highlight w:val="white"/>
        </w:rPr>
        <w:t>日期：</w:t>
      </w:r>
      <w:r>
        <w:rPr>
          <w:color w:val="000000"/>
          <w:highlight w:val="white"/>
        </w:rPr>
        <w:t>______</w:t>
      </w:r>
      <w:r>
        <w:rPr>
          <w:rFonts w:hint="eastAsia"/>
          <w:color w:val="000000"/>
          <w:highlight w:val="white"/>
        </w:rPr>
        <w:t>年</w:t>
      </w:r>
      <w:r>
        <w:rPr>
          <w:color w:val="000000"/>
          <w:highlight w:val="white"/>
        </w:rPr>
        <w:t>____</w:t>
      </w:r>
      <w:r>
        <w:rPr>
          <w:rFonts w:hint="eastAsia"/>
          <w:color w:val="000000"/>
          <w:highlight w:val="white"/>
        </w:rPr>
        <w:t>月</w:t>
      </w:r>
      <w:r>
        <w:rPr>
          <w:color w:val="000000"/>
          <w:highlight w:val="white"/>
        </w:rPr>
        <w:t>____</w:t>
      </w:r>
      <w:r>
        <w:rPr>
          <w:rFonts w:hint="eastAsia"/>
          <w:color w:val="000000"/>
          <w:highlight w:val="white"/>
        </w:rPr>
        <w:t>日</w:t>
      </w:r>
    </w:p>
    <w:p w:rsidR="00CF3A0E" w:rsidRDefault="00CF3A0E">
      <w:pPr>
        <w:spacing w:after="0"/>
        <w:rPr>
          <w:rFonts w:ascii="Calibri" w:hAnsi="Calibri"/>
        </w:rPr>
      </w:pPr>
    </w:p>
    <w:p w:rsidR="00CF3A0E" w:rsidRDefault="00CF3A0E">
      <w:pPr>
        <w:spacing w:after="0" w:line="360" w:lineRule="auto"/>
        <w:jc w:val="center"/>
        <w:rPr>
          <w:rFonts w:ascii="宋体" w:hAnsi="宋体" w:cs="宋体"/>
          <w:b/>
          <w:sz w:val="28"/>
        </w:rPr>
      </w:pPr>
    </w:p>
    <w:p w:rsidR="00CF3A0E" w:rsidRDefault="00CF3A0E">
      <w:pPr>
        <w:spacing w:after="0"/>
      </w:pPr>
    </w:p>
    <w:p w:rsidR="00A77B3E" w:rsidRDefault="00A77B3E">
      <w:pPr>
        <w:spacing w:after="0" w:line="360" w:lineRule="auto"/>
        <w:jc w:val="center"/>
        <w:rPr>
          <w:rFonts w:ascii="宋体" w:hAnsi="宋体" w:cs="宋体"/>
          <w:b/>
          <w:sz w:val="28"/>
        </w:rPr>
      </w:pPr>
    </w:p>
    <w:p w:rsidR="00CF3A0E" w:rsidRDefault="00A77B3E">
      <w:pPr>
        <w:adjustRightInd w:val="0"/>
        <w:snapToGrid w:val="0"/>
        <w:spacing w:after="0" w:line="360" w:lineRule="auto"/>
        <w:jc w:val="center"/>
        <w:rPr>
          <w:rFonts w:ascii="宋体" w:hAnsi="宋体" w:cs="宋体"/>
        </w:rPr>
      </w:pPr>
      <w:r>
        <w:rPr>
          <w:color w:val="000000"/>
          <w:highlight w:val="white"/>
        </w:rPr>
        <w:br w:type="page"/>
      </w:r>
      <w:r w:rsidR="00037B84">
        <w:rPr>
          <w:rFonts w:ascii="宋体" w:hAnsi="宋体" w:cs="宋体"/>
          <w:b/>
          <w:bCs/>
          <w:color w:val="000000"/>
          <w:sz w:val="36"/>
          <w:szCs w:val="36"/>
          <w:highlight w:val="white"/>
        </w:rPr>
        <w:lastRenderedPageBreak/>
        <w:t>格式</w:t>
      </w:r>
      <w:r w:rsidR="00037B84">
        <w:rPr>
          <w:rFonts w:ascii="宋体" w:hAnsi="宋体" w:cs="宋体"/>
          <w:b/>
          <w:bCs/>
          <w:color w:val="000000"/>
          <w:sz w:val="36"/>
          <w:szCs w:val="36"/>
          <w:highlight w:val="white"/>
        </w:rPr>
        <w:t xml:space="preserve">3 </w:t>
      </w:r>
      <w:r w:rsidR="00037B84">
        <w:rPr>
          <w:rFonts w:ascii="宋体" w:hAnsi="宋体" w:cs="宋体"/>
          <w:b/>
          <w:bCs/>
          <w:color w:val="000000"/>
          <w:sz w:val="36"/>
          <w:szCs w:val="36"/>
          <w:highlight w:val="white"/>
        </w:rPr>
        <w:t>法定代表人授权委托书</w:t>
      </w:r>
    </w:p>
    <w:p w:rsidR="00CF3A0E" w:rsidRDefault="00037B8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CF3A0E" w:rsidRDefault="00037B8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CF3A0E" w:rsidRDefault="00037B84">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CF3A0E">
        <w:trPr>
          <w:trHeight w:val="2329"/>
        </w:trPr>
        <w:tc>
          <w:tcPr>
            <w:tcW w:w="4323" w:type="dxa"/>
            <w:noWrap/>
            <w:vAlign w:val="center"/>
          </w:tcPr>
          <w:p w:rsidR="00CF3A0E" w:rsidRDefault="00CF3A0E">
            <w:pPr>
              <w:pStyle w:val="aa"/>
              <w:adjustRightInd w:val="0"/>
              <w:snapToGrid w:val="0"/>
              <w:spacing w:line="360" w:lineRule="auto"/>
              <w:jc w:val="center"/>
              <w:rPr>
                <w:rFonts w:hAnsi="宋体" w:cs="宋体"/>
              </w:rPr>
            </w:pPr>
          </w:p>
          <w:p w:rsidR="00CF3A0E" w:rsidRDefault="00CF3A0E">
            <w:pPr>
              <w:pStyle w:val="aa"/>
              <w:adjustRightInd w:val="0"/>
              <w:snapToGrid w:val="0"/>
              <w:spacing w:line="360" w:lineRule="auto"/>
              <w:jc w:val="center"/>
              <w:rPr>
                <w:rFonts w:hAnsi="宋体" w:cs="宋体"/>
              </w:rPr>
            </w:pPr>
          </w:p>
          <w:p w:rsidR="00CF3A0E" w:rsidRDefault="00CF3A0E">
            <w:pPr>
              <w:pStyle w:val="aa"/>
              <w:adjustRightInd w:val="0"/>
              <w:snapToGrid w:val="0"/>
              <w:spacing w:line="360" w:lineRule="auto"/>
              <w:jc w:val="center"/>
              <w:rPr>
                <w:rFonts w:hAnsi="宋体" w:cs="宋体"/>
              </w:rPr>
            </w:pPr>
          </w:p>
          <w:p w:rsidR="00CF3A0E" w:rsidRDefault="00CF3A0E">
            <w:pPr>
              <w:pStyle w:val="aa"/>
              <w:adjustRightInd w:val="0"/>
              <w:snapToGrid w:val="0"/>
              <w:spacing w:line="360" w:lineRule="auto"/>
              <w:jc w:val="center"/>
              <w:rPr>
                <w:rFonts w:hAnsi="宋体" w:cs="宋体"/>
              </w:rPr>
            </w:pPr>
          </w:p>
          <w:p w:rsidR="00CF3A0E" w:rsidRDefault="00037B84">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CF3A0E" w:rsidRDefault="00CF3A0E">
            <w:pPr>
              <w:pStyle w:val="aa"/>
              <w:adjustRightInd w:val="0"/>
              <w:snapToGrid w:val="0"/>
              <w:spacing w:line="360" w:lineRule="auto"/>
              <w:jc w:val="center"/>
              <w:rPr>
                <w:rFonts w:hAnsi="宋体" w:cs="宋体"/>
              </w:rPr>
            </w:pPr>
          </w:p>
          <w:p w:rsidR="00CF3A0E" w:rsidRDefault="00CF3A0E">
            <w:pPr>
              <w:pStyle w:val="aa"/>
              <w:adjustRightInd w:val="0"/>
              <w:snapToGrid w:val="0"/>
              <w:spacing w:line="360" w:lineRule="auto"/>
              <w:jc w:val="center"/>
              <w:rPr>
                <w:rFonts w:hAnsi="宋体" w:cs="宋体"/>
              </w:rPr>
            </w:pPr>
          </w:p>
          <w:p w:rsidR="00CF3A0E" w:rsidRDefault="00CF3A0E">
            <w:pPr>
              <w:pStyle w:val="aa"/>
              <w:adjustRightInd w:val="0"/>
              <w:snapToGrid w:val="0"/>
              <w:spacing w:line="360" w:lineRule="auto"/>
              <w:jc w:val="center"/>
              <w:rPr>
                <w:rFonts w:hAnsi="宋体" w:cs="宋体"/>
              </w:rPr>
            </w:pPr>
          </w:p>
        </w:tc>
        <w:tc>
          <w:tcPr>
            <w:tcW w:w="4323" w:type="dxa"/>
            <w:noWrap/>
            <w:vAlign w:val="center"/>
          </w:tcPr>
          <w:p w:rsidR="00CF3A0E" w:rsidRDefault="00CF3A0E">
            <w:pPr>
              <w:pStyle w:val="aa"/>
              <w:adjustRightInd w:val="0"/>
              <w:snapToGrid w:val="0"/>
              <w:spacing w:line="360" w:lineRule="auto"/>
              <w:jc w:val="center"/>
              <w:rPr>
                <w:rFonts w:hAnsi="宋体" w:cs="宋体"/>
              </w:rPr>
            </w:pPr>
          </w:p>
          <w:p w:rsidR="00CF3A0E" w:rsidRDefault="00037B84">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CF3A0E" w:rsidRDefault="00CF3A0E">
      <w:pPr>
        <w:pStyle w:val="aa"/>
        <w:adjustRightInd w:val="0"/>
        <w:snapToGrid w:val="0"/>
        <w:spacing w:line="360" w:lineRule="auto"/>
        <w:rPr>
          <w:rFonts w:hAnsi="宋体" w:cs="宋体"/>
        </w:rPr>
      </w:pPr>
    </w:p>
    <w:p w:rsidR="00CF3A0E" w:rsidRDefault="00CF3A0E">
      <w:pPr>
        <w:pStyle w:val="aa"/>
        <w:adjustRightInd w:val="0"/>
        <w:snapToGrid w:val="0"/>
        <w:spacing w:line="360" w:lineRule="auto"/>
        <w:jc w:val="left"/>
        <w:rPr>
          <w:rFonts w:hAnsi="宋体" w:cs="宋体"/>
        </w:rPr>
      </w:pPr>
    </w:p>
    <w:p w:rsidR="00CF3A0E" w:rsidRDefault="00CF3A0E">
      <w:pPr>
        <w:tabs>
          <w:tab w:val="left" w:pos="1230"/>
        </w:tabs>
        <w:topLinePunct/>
        <w:autoSpaceDE w:val="0"/>
        <w:autoSpaceDN w:val="0"/>
        <w:adjustRightInd w:val="0"/>
        <w:snapToGrid w:val="0"/>
        <w:spacing w:after="0" w:line="360" w:lineRule="auto"/>
        <w:ind w:left="360"/>
        <w:rPr>
          <w:rFonts w:ascii="宋体" w:hAnsi="宋体" w:cs="宋体"/>
        </w:rPr>
      </w:pPr>
    </w:p>
    <w:p w:rsidR="00CF3A0E" w:rsidRDefault="00037B8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CF3A0E" w:rsidRDefault="00037B8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CF3A0E" w:rsidRDefault="00037B8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CF3A0E" w:rsidRDefault="00037B8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CF3A0E" w:rsidRDefault="00037B8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CF3A0E" w:rsidRDefault="00CF3A0E">
      <w:pPr>
        <w:topLinePunct/>
        <w:autoSpaceDE w:val="0"/>
        <w:autoSpaceDN w:val="0"/>
        <w:adjustRightInd w:val="0"/>
        <w:snapToGrid w:val="0"/>
        <w:spacing w:after="0" w:line="360" w:lineRule="auto"/>
        <w:jc w:val="left"/>
        <w:rPr>
          <w:rFonts w:ascii="宋体" w:hAnsi="宋体" w:cs="宋体"/>
        </w:rPr>
      </w:pPr>
    </w:p>
    <w:p w:rsidR="00CF3A0E" w:rsidRDefault="00037B84">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CF3A0E" w:rsidRDefault="00037B84">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CF3A0E" w:rsidRDefault="00037B84">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CF3A0E" w:rsidRDefault="00CF3A0E"/>
    <w:p w:rsidR="00CF3A0E"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037B84">
        <w:rPr>
          <w:rFonts w:ascii="宋体" w:hAnsi="宋体" w:cs="宋体" w:hint="eastAsia"/>
          <w:b/>
          <w:bCs/>
          <w:color w:val="000000"/>
          <w:sz w:val="36"/>
          <w:szCs w:val="36"/>
          <w:highlight w:val="white"/>
        </w:rPr>
        <w:lastRenderedPageBreak/>
        <w:t>格式</w:t>
      </w:r>
      <w:r w:rsidR="00037B84">
        <w:rPr>
          <w:rFonts w:ascii="宋体" w:hAnsi="宋体" w:cs="宋体" w:hint="eastAsia"/>
          <w:b/>
          <w:bCs/>
          <w:color w:val="000000"/>
          <w:sz w:val="36"/>
          <w:szCs w:val="36"/>
          <w:highlight w:val="white"/>
        </w:rPr>
        <w:t xml:space="preserve">4 </w:t>
      </w:r>
      <w:r w:rsidR="00037B84">
        <w:rPr>
          <w:rFonts w:ascii="宋体" w:hAnsi="宋体" w:cs="宋体" w:hint="eastAsia"/>
          <w:b/>
          <w:bCs/>
          <w:color w:val="000000"/>
          <w:sz w:val="36"/>
          <w:szCs w:val="36"/>
          <w:highlight w:val="white"/>
        </w:rPr>
        <w:t>投标函</w:t>
      </w:r>
    </w:p>
    <w:p w:rsidR="00CF3A0E" w:rsidRDefault="00CF3A0E">
      <w:pPr>
        <w:pStyle w:val="aa"/>
        <w:topLinePunct/>
        <w:autoSpaceDE w:val="0"/>
        <w:autoSpaceDN w:val="0"/>
        <w:adjustRightInd w:val="0"/>
        <w:snapToGrid w:val="0"/>
        <w:spacing w:line="360" w:lineRule="auto"/>
        <w:rPr>
          <w:rFonts w:hAnsi="宋体" w:cs="宋体"/>
          <w:sz w:val="24"/>
        </w:rPr>
      </w:pPr>
    </w:p>
    <w:p w:rsidR="00CF3A0E" w:rsidRDefault="00037B84">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CF3A0E" w:rsidRDefault="00037B84">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w:t>
      </w:r>
      <w:r>
        <w:rPr>
          <w:rFonts w:hAnsi="宋体" w:cs="宋体" w:hint="eastAsia"/>
          <w:color w:val="000000"/>
          <w:sz w:val="24"/>
          <w:highlight w:val="white"/>
        </w:rPr>
        <w:t>投标人名称、地址）参加项目招标的有关活动。据此函，作如下承诺：</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CF3A0E" w:rsidRDefault="00037B8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w:t>
      </w:r>
      <w:r>
        <w:rPr>
          <w:rFonts w:cs="宋体" w:hint="eastAsia"/>
          <w:color w:val="000000"/>
          <w:sz w:val="24"/>
          <w:highlight w:val="white"/>
        </w:rPr>
        <w:t>若贵方需要，愿意提供一切证明材料。</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CF3A0E" w:rsidRDefault="00037B8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CF3A0E" w:rsidRDefault="00037B8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CF3A0E" w:rsidRDefault="00037B8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CF3A0E" w:rsidRDefault="00CF3A0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CF3A0E" w:rsidRDefault="00CF3A0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CF3A0E" w:rsidRDefault="00037B84">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CF3A0E" w:rsidRDefault="00CF3A0E">
      <w:pPr>
        <w:tabs>
          <w:tab w:val="left" w:pos="1230"/>
        </w:tabs>
        <w:topLinePunct/>
        <w:autoSpaceDE w:val="0"/>
        <w:autoSpaceDN w:val="0"/>
        <w:snapToGrid w:val="0"/>
        <w:spacing w:line="400" w:lineRule="exact"/>
        <w:ind w:left="360"/>
        <w:rPr>
          <w:rFonts w:ascii="宋体" w:hAnsi="宋体" w:cs="宋体"/>
        </w:rPr>
      </w:pPr>
    </w:p>
    <w:p w:rsidR="00CF3A0E" w:rsidRDefault="00CF3A0E">
      <w:pPr>
        <w:ind w:firstLineChars="200" w:firstLine="420"/>
        <w:rPr>
          <w:rFonts w:eastAsia="Times New Roman" w:hAnsi="宋体" w:cs="宋体"/>
        </w:rPr>
      </w:pPr>
    </w:p>
    <w:p w:rsidR="00CF3A0E" w:rsidRDefault="00037B8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CF3A0E" w:rsidRDefault="00037B84">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CF3A0E" w:rsidRDefault="00CF3A0E">
      <w:pPr>
        <w:adjustRightInd w:val="0"/>
        <w:snapToGrid w:val="0"/>
        <w:spacing w:after="0" w:line="360" w:lineRule="auto"/>
        <w:ind w:firstLineChars="200" w:firstLine="420"/>
        <w:jc w:val="left"/>
      </w:pPr>
    </w:p>
    <w:p w:rsidR="00CF3A0E" w:rsidRDefault="00A77B3E">
      <w:pPr>
        <w:spacing w:line="360" w:lineRule="auto"/>
        <w:jc w:val="center"/>
        <w:rPr>
          <w:rFonts w:ascii="宋体" w:hAnsi="宋体" w:cs="宋体"/>
          <w:b/>
          <w:bCs/>
          <w:sz w:val="36"/>
          <w:szCs w:val="36"/>
        </w:rPr>
      </w:pPr>
      <w:r>
        <w:rPr>
          <w:color w:val="000000"/>
          <w:highlight w:val="white"/>
        </w:rPr>
        <w:br w:type="page"/>
      </w:r>
      <w:r w:rsidR="00037B84">
        <w:rPr>
          <w:rFonts w:ascii="宋体" w:hAnsi="宋体" w:cs="宋体" w:hint="eastAsia"/>
          <w:b/>
          <w:bCs/>
          <w:color w:val="000000"/>
          <w:sz w:val="36"/>
          <w:szCs w:val="36"/>
          <w:highlight w:val="white"/>
        </w:rPr>
        <w:lastRenderedPageBreak/>
        <w:t>格式</w:t>
      </w:r>
      <w:r w:rsidR="00037B84">
        <w:rPr>
          <w:rFonts w:ascii="宋体" w:hAnsi="宋体" w:cs="宋体" w:hint="eastAsia"/>
          <w:b/>
          <w:bCs/>
          <w:color w:val="000000"/>
          <w:sz w:val="36"/>
          <w:szCs w:val="36"/>
          <w:highlight w:val="white"/>
        </w:rPr>
        <w:t xml:space="preserve">5 </w:t>
      </w:r>
      <w:r w:rsidR="00037B84">
        <w:rPr>
          <w:rFonts w:ascii="宋体" w:hAnsi="宋体" w:cs="宋体" w:hint="eastAsia"/>
          <w:b/>
          <w:bCs/>
          <w:color w:val="000000"/>
          <w:sz w:val="36"/>
          <w:szCs w:val="36"/>
          <w:highlight w:val="white"/>
        </w:rPr>
        <w:t>商务条款偏离表</w:t>
      </w:r>
    </w:p>
    <w:p w:rsidR="00CF3A0E" w:rsidRDefault="00CF3A0E">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r>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r>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r>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r>
      <w:tr w:rsidR="00CF3A0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spacing w:beforeLines="20" w:before="62" w:after="4" w:line="240" w:lineRule="auto"/>
              <w:jc w:val="center"/>
              <w:rPr>
                <w:rFonts w:ascii="宋体" w:hAnsi="宋体" w:cs="宋体"/>
                <w:b/>
                <w:bCs/>
              </w:rPr>
            </w:pPr>
          </w:p>
        </w:tc>
      </w:tr>
    </w:tbl>
    <w:p w:rsidR="00CF3A0E" w:rsidRDefault="00CF3A0E">
      <w:pPr>
        <w:tabs>
          <w:tab w:val="left" w:pos="1230"/>
        </w:tabs>
        <w:topLinePunct/>
        <w:autoSpaceDE w:val="0"/>
        <w:autoSpaceDN w:val="0"/>
        <w:spacing w:after="0" w:line="360" w:lineRule="auto"/>
        <w:rPr>
          <w:rFonts w:ascii="宋体" w:hAnsi="宋体" w:cs="宋体"/>
          <w:szCs w:val="21"/>
        </w:rPr>
      </w:pPr>
    </w:p>
    <w:p w:rsidR="00CF3A0E" w:rsidRDefault="00037B84">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CF3A0E" w:rsidRDefault="00037B84">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CF3A0E" w:rsidRDefault="00037B8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CF3A0E" w:rsidRDefault="00037B8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CF3A0E" w:rsidRDefault="00CF3A0E">
      <w:pPr>
        <w:topLinePunct/>
        <w:autoSpaceDE w:val="0"/>
        <w:autoSpaceDN w:val="0"/>
        <w:spacing w:line="500" w:lineRule="exact"/>
        <w:rPr>
          <w:rFonts w:hAnsi="宋体"/>
        </w:rPr>
      </w:pPr>
    </w:p>
    <w:p w:rsidR="00CF3A0E" w:rsidRDefault="00037B84">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CF3A0E" w:rsidRDefault="00037B84">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CF3A0E" w:rsidRDefault="00CF3A0E"/>
    <w:p w:rsidR="00CF3A0E" w:rsidRDefault="00A77B3E">
      <w:pPr>
        <w:widowControl/>
        <w:autoSpaceDE w:val="0"/>
        <w:jc w:val="center"/>
        <w:rPr>
          <w:rFonts w:ascii="宋体" w:hAnsi="宋体"/>
          <w:b/>
          <w:bCs/>
          <w:sz w:val="36"/>
          <w:szCs w:val="36"/>
        </w:rPr>
      </w:pPr>
      <w:r>
        <w:rPr>
          <w:color w:val="000000"/>
          <w:highlight w:val="white"/>
        </w:rPr>
        <w:br w:type="page"/>
      </w:r>
      <w:r w:rsidR="00037B84">
        <w:rPr>
          <w:rFonts w:ascii="宋体" w:hAnsi="宋体" w:hint="eastAsia"/>
          <w:b/>
          <w:bCs/>
          <w:color w:val="000000"/>
          <w:sz w:val="36"/>
          <w:szCs w:val="36"/>
          <w:highlight w:val="white"/>
        </w:rPr>
        <w:lastRenderedPageBreak/>
        <w:t>格式</w:t>
      </w:r>
      <w:r w:rsidR="00037B84">
        <w:rPr>
          <w:rFonts w:ascii="宋体" w:hAnsi="宋体" w:hint="eastAsia"/>
          <w:b/>
          <w:bCs/>
          <w:color w:val="000000"/>
          <w:sz w:val="36"/>
          <w:szCs w:val="36"/>
          <w:highlight w:val="white"/>
        </w:rPr>
        <w:t xml:space="preserve">6 </w:t>
      </w:r>
      <w:r w:rsidR="00037B84">
        <w:rPr>
          <w:rFonts w:ascii="宋体" w:hAnsi="宋体" w:hint="eastAsia"/>
          <w:b/>
          <w:bCs/>
          <w:color w:val="000000"/>
          <w:sz w:val="36"/>
          <w:szCs w:val="36"/>
          <w:highlight w:val="white"/>
        </w:rPr>
        <w:t>中小企业声明函（货物）</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w:t>
      </w:r>
      <w:r>
        <w:rPr>
          <w:rFonts w:hAnsi="宋体" w:hint="eastAsia"/>
          <w:i/>
          <w:iCs/>
          <w:color w:val="000000"/>
          <w:sz w:val="24"/>
          <w:szCs w:val="24"/>
          <w:highlight w:val="white"/>
          <w:u w:val="single"/>
        </w:rPr>
        <w:t>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CF3A0E" w:rsidRDefault="00037B8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CF3A0E" w:rsidRDefault="00037B8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CF3A0E" w:rsidRDefault="00037B84">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CF3A0E" w:rsidRDefault="00037B84">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CF3A0E" w:rsidRDefault="00037B84">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CF3A0E" w:rsidRDefault="00037B84">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CF3A0E" w:rsidRDefault="00037B8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CF3A0E" w:rsidRDefault="00037B8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CF3A0E" w:rsidRDefault="00037B8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CF3A0E" w:rsidRDefault="00037B8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CF3A0E" w:rsidRDefault="00037B84">
      <w:pPr>
        <w:rPr>
          <w:rFonts w:ascii="宋体" w:hAnsi="宋体"/>
          <w:b/>
          <w:bCs/>
          <w:sz w:val="36"/>
          <w:szCs w:val="36"/>
        </w:rPr>
      </w:pPr>
      <w:r>
        <w:rPr>
          <w:rFonts w:ascii="宋体" w:hAnsi="宋体" w:hint="eastAsia"/>
          <w:b/>
          <w:bCs/>
          <w:color w:val="000000"/>
          <w:sz w:val="36"/>
          <w:szCs w:val="36"/>
          <w:highlight w:val="white"/>
        </w:rPr>
        <w:br w:type="page"/>
      </w:r>
    </w:p>
    <w:p w:rsidR="00CF3A0E" w:rsidRDefault="00037B84">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CF3A0E" w:rsidRDefault="00037B84">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F3A0E" w:rsidRDefault="00037B8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w:t>
      </w:r>
      <w:r>
        <w:rPr>
          <w:rFonts w:hAnsi="宋体" w:hint="eastAsia"/>
          <w:color w:val="000000"/>
          <w:sz w:val="24"/>
          <w:szCs w:val="24"/>
          <w:highlight w:val="white"/>
        </w:rPr>
        <w:t>章）：</w:t>
      </w:r>
      <w:r>
        <w:rPr>
          <w:rFonts w:hAnsi="宋体" w:hint="eastAsia"/>
          <w:color w:val="000000"/>
          <w:sz w:val="24"/>
          <w:szCs w:val="24"/>
          <w:highlight w:val="white"/>
        </w:rPr>
        <w:t xml:space="preserve"> </w:t>
      </w:r>
    </w:p>
    <w:p w:rsidR="00CF3A0E" w:rsidRDefault="00037B8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F3A0E" w:rsidRDefault="00037B8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F3A0E" w:rsidRDefault="00037B8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CF3A0E" w:rsidRDefault="00037B8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CF3A0E"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037B84">
        <w:rPr>
          <w:rFonts w:hAnsi="宋体" w:cs="宋体" w:hint="eastAsia"/>
          <w:b/>
          <w:bCs/>
          <w:color w:val="000000"/>
          <w:sz w:val="36"/>
          <w:szCs w:val="36"/>
          <w:highlight w:val="white"/>
        </w:rPr>
        <w:lastRenderedPageBreak/>
        <w:t>格式</w:t>
      </w:r>
      <w:r w:rsidR="00037B84">
        <w:rPr>
          <w:rFonts w:hAnsi="宋体" w:cs="宋体" w:hint="eastAsia"/>
          <w:b/>
          <w:bCs/>
          <w:color w:val="000000"/>
          <w:sz w:val="36"/>
          <w:szCs w:val="36"/>
          <w:highlight w:val="white"/>
        </w:rPr>
        <w:t xml:space="preserve">7 </w:t>
      </w:r>
      <w:r w:rsidR="00037B84">
        <w:rPr>
          <w:rFonts w:hAnsi="宋体" w:cs="宋体" w:hint="eastAsia"/>
          <w:b/>
          <w:bCs/>
          <w:color w:val="000000"/>
          <w:sz w:val="36"/>
          <w:szCs w:val="36"/>
          <w:highlight w:val="white"/>
        </w:rPr>
        <w:t>残疾人福利性单位声明函</w:t>
      </w:r>
    </w:p>
    <w:p w:rsidR="00CF3A0E" w:rsidRDefault="00CF3A0E">
      <w:pPr>
        <w:spacing w:line="588" w:lineRule="exact"/>
        <w:rPr>
          <w:rFonts w:ascii="宋体" w:hAnsi="宋体" w:cs="宋体"/>
          <w:b/>
          <w:spacing w:val="6"/>
          <w:sz w:val="30"/>
          <w:szCs w:val="30"/>
        </w:rPr>
      </w:pPr>
    </w:p>
    <w:p w:rsidR="00CF3A0E" w:rsidRDefault="00037B8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CF3A0E" w:rsidRDefault="00037B8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CF3A0E" w:rsidRDefault="00CF3A0E">
      <w:pPr>
        <w:spacing w:line="588" w:lineRule="exact"/>
        <w:ind w:firstLineChars="200" w:firstLine="444"/>
        <w:rPr>
          <w:rFonts w:ascii="宋体" w:hAnsi="宋体"/>
          <w:spacing w:val="6"/>
        </w:rPr>
      </w:pPr>
    </w:p>
    <w:p w:rsidR="00CF3A0E" w:rsidRDefault="00CF3A0E">
      <w:pPr>
        <w:spacing w:line="588" w:lineRule="exact"/>
        <w:ind w:firstLineChars="200" w:firstLine="444"/>
        <w:rPr>
          <w:rFonts w:ascii="宋体" w:hAnsi="宋体"/>
          <w:spacing w:val="6"/>
        </w:rPr>
      </w:pPr>
    </w:p>
    <w:p w:rsidR="00CF3A0E" w:rsidRDefault="00037B84">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CF3A0E" w:rsidRDefault="00037B84">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CF3A0E" w:rsidRDefault="00037B84">
      <w:r>
        <w:rPr>
          <w:rFonts w:ascii="宋体" w:hAnsi="宋体" w:hint="eastAsia"/>
          <w:color w:val="000000"/>
          <w:spacing w:val="6"/>
          <w:sz w:val="24"/>
          <w:highlight w:val="white"/>
        </w:rPr>
        <w:t>：</w:t>
      </w:r>
    </w:p>
    <w:p w:rsidR="00CF3A0E"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037B84">
        <w:rPr>
          <w:rFonts w:cs="宋体" w:hint="eastAsia"/>
          <w:b/>
          <w:bCs/>
          <w:color w:val="000000"/>
          <w:kern w:val="44"/>
          <w:sz w:val="36"/>
          <w:szCs w:val="36"/>
          <w:highlight w:val="white"/>
        </w:rPr>
        <w:lastRenderedPageBreak/>
        <w:t>格式</w:t>
      </w:r>
      <w:r w:rsidR="00037B84">
        <w:rPr>
          <w:rFonts w:cs="宋体" w:hint="eastAsia"/>
          <w:b/>
          <w:bCs/>
          <w:color w:val="000000"/>
          <w:kern w:val="44"/>
          <w:sz w:val="36"/>
          <w:szCs w:val="36"/>
          <w:highlight w:val="white"/>
        </w:rPr>
        <w:t xml:space="preserve">8 </w:t>
      </w:r>
      <w:r w:rsidR="00037B84">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CF3A0E">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r w:rsidR="00CF3A0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F3A0E" w:rsidRDefault="00037B8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F3A0E" w:rsidRDefault="00CF3A0E">
            <w:pPr>
              <w:topLinePunct/>
              <w:autoSpaceDE w:val="0"/>
              <w:autoSpaceDN w:val="0"/>
              <w:adjustRightInd w:val="0"/>
              <w:snapToGrid w:val="0"/>
              <w:spacing w:after="0" w:line="240" w:lineRule="auto"/>
              <w:jc w:val="center"/>
              <w:rPr>
                <w:rFonts w:ascii="宋体" w:hAnsi="宋体" w:cs="宋体"/>
              </w:rPr>
            </w:pPr>
          </w:p>
        </w:tc>
      </w:tr>
    </w:tbl>
    <w:p w:rsidR="00CF3A0E" w:rsidRDefault="00CF3A0E">
      <w:pPr>
        <w:spacing w:line="300" w:lineRule="exact"/>
        <w:rPr>
          <w:rFonts w:ascii="宋体" w:hAnsi="宋体" w:cs="宋体"/>
        </w:rPr>
      </w:pPr>
    </w:p>
    <w:p w:rsidR="00CF3A0E" w:rsidRDefault="00037B8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CF3A0E" w:rsidRDefault="00037B84">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color w:val="000000"/>
          <w:highlight w:val="white"/>
        </w:rPr>
        <w:t>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w:t>
      </w:r>
      <w:r>
        <w:rPr>
          <w:rFonts w:ascii="宋体" w:hAnsi="宋体" w:cs="宋体" w:hint="eastAsia"/>
          <w:color w:val="000000"/>
          <w:szCs w:val="21"/>
          <w:highlight w:val="white"/>
        </w:rPr>
        <w:t>。</w:t>
      </w:r>
    </w:p>
    <w:p w:rsidR="00CF3A0E" w:rsidRDefault="00037B84">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CF3A0E" w:rsidRDefault="00CF3A0E">
      <w:pPr>
        <w:adjustRightInd w:val="0"/>
        <w:snapToGrid w:val="0"/>
        <w:spacing w:after="0" w:line="360" w:lineRule="auto"/>
        <w:rPr>
          <w:rFonts w:ascii="宋体" w:hAnsi="宋体" w:cs="宋体"/>
          <w:sz w:val="24"/>
        </w:rPr>
      </w:pPr>
    </w:p>
    <w:p w:rsidR="00CF3A0E" w:rsidRDefault="00037B84">
      <w:pPr>
        <w:rPr>
          <w:rFonts w:ascii="宋体" w:hAnsi="宋体" w:cs="宋体"/>
          <w:sz w:val="24"/>
        </w:rPr>
      </w:pPr>
      <w:r>
        <w:rPr>
          <w:rFonts w:ascii="宋体" w:hAnsi="宋体" w:cs="宋体"/>
          <w:color w:val="000000"/>
          <w:sz w:val="24"/>
          <w:highlight w:val="white"/>
        </w:rPr>
        <w:br w:type="page"/>
      </w:r>
    </w:p>
    <w:p w:rsidR="00CF3A0E" w:rsidRDefault="00037B8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CF3A0E" w:rsidRDefault="00037B84">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CF3A0E" w:rsidRDefault="00037B84">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CF3A0E" w:rsidRDefault="00037B84">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CF3A0E" w:rsidRDefault="00037B8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F3A0E" w:rsidRDefault="00CF3A0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CF3A0E" w:rsidRDefault="00CF3A0E">
            <w:pPr>
              <w:adjustRightInd w:val="0"/>
              <w:snapToGrid w:val="0"/>
              <w:spacing w:after="0" w:line="240" w:lineRule="auto"/>
              <w:jc w:val="center"/>
              <w:rPr>
                <w:rFonts w:ascii="宋体" w:hAnsi="宋体" w:cs="宋体"/>
                <w:szCs w:val="21"/>
              </w:rPr>
            </w:pPr>
          </w:p>
        </w:tc>
        <w:tc>
          <w:tcPr>
            <w:tcW w:w="1401" w:type="dxa"/>
            <w:vAlign w:val="center"/>
          </w:tcPr>
          <w:p w:rsidR="00CF3A0E" w:rsidRDefault="00CF3A0E">
            <w:pPr>
              <w:adjustRightInd w:val="0"/>
              <w:snapToGrid w:val="0"/>
              <w:spacing w:after="0" w:line="240" w:lineRule="auto"/>
              <w:jc w:val="center"/>
              <w:rPr>
                <w:rFonts w:ascii="宋体" w:hAnsi="宋体" w:cs="宋体"/>
                <w:szCs w:val="21"/>
              </w:rPr>
            </w:pPr>
          </w:p>
        </w:tc>
        <w:tc>
          <w:tcPr>
            <w:tcW w:w="2031" w:type="dxa"/>
            <w:vAlign w:val="center"/>
          </w:tcPr>
          <w:p w:rsidR="00CF3A0E" w:rsidRDefault="00CF3A0E">
            <w:pPr>
              <w:adjustRightInd w:val="0"/>
              <w:snapToGrid w:val="0"/>
              <w:spacing w:after="0" w:line="240" w:lineRule="auto"/>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r w:rsidR="00CF3A0E">
        <w:trPr>
          <w:trHeight w:val="567"/>
        </w:trPr>
        <w:tc>
          <w:tcPr>
            <w:tcW w:w="753" w:type="dxa"/>
            <w:vAlign w:val="center"/>
          </w:tcPr>
          <w:p w:rsidR="00CF3A0E" w:rsidRDefault="00037B8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CF3A0E" w:rsidRDefault="00CF3A0E">
            <w:pPr>
              <w:adjustRightInd w:val="0"/>
              <w:snapToGrid w:val="0"/>
              <w:spacing w:after="0" w:line="240" w:lineRule="auto"/>
              <w:jc w:val="center"/>
              <w:rPr>
                <w:rFonts w:ascii="宋体" w:hAnsi="宋体" w:cs="宋体"/>
                <w:szCs w:val="21"/>
              </w:rPr>
            </w:pPr>
          </w:p>
        </w:tc>
        <w:tc>
          <w:tcPr>
            <w:tcW w:w="1401" w:type="dxa"/>
            <w:vAlign w:val="center"/>
          </w:tcPr>
          <w:p w:rsidR="00CF3A0E" w:rsidRDefault="00CF3A0E">
            <w:pPr>
              <w:adjustRightInd w:val="0"/>
              <w:snapToGrid w:val="0"/>
              <w:spacing w:after="0" w:line="240" w:lineRule="auto"/>
              <w:jc w:val="center"/>
              <w:rPr>
                <w:rFonts w:ascii="宋体" w:hAnsi="宋体" w:cs="宋体"/>
                <w:szCs w:val="21"/>
              </w:rPr>
            </w:pPr>
          </w:p>
        </w:tc>
        <w:tc>
          <w:tcPr>
            <w:tcW w:w="2031" w:type="dxa"/>
            <w:vAlign w:val="center"/>
          </w:tcPr>
          <w:p w:rsidR="00CF3A0E" w:rsidRDefault="00CF3A0E">
            <w:pPr>
              <w:adjustRightInd w:val="0"/>
              <w:snapToGrid w:val="0"/>
              <w:spacing w:after="0" w:line="240" w:lineRule="auto"/>
              <w:jc w:val="center"/>
              <w:rPr>
                <w:rFonts w:ascii="宋体" w:hAnsi="宋体" w:cs="宋体"/>
                <w:szCs w:val="21"/>
              </w:rPr>
            </w:pPr>
          </w:p>
        </w:tc>
        <w:tc>
          <w:tcPr>
            <w:tcW w:w="1366" w:type="dxa"/>
            <w:vAlign w:val="center"/>
          </w:tcPr>
          <w:p w:rsidR="00CF3A0E" w:rsidRDefault="00CF3A0E">
            <w:pPr>
              <w:adjustRightInd w:val="0"/>
              <w:snapToGrid w:val="0"/>
              <w:spacing w:after="0" w:line="240" w:lineRule="auto"/>
              <w:jc w:val="center"/>
              <w:rPr>
                <w:rFonts w:ascii="宋体" w:hAnsi="宋体" w:cs="宋体"/>
                <w:szCs w:val="21"/>
              </w:rPr>
            </w:pPr>
          </w:p>
        </w:tc>
        <w:tc>
          <w:tcPr>
            <w:tcW w:w="1695" w:type="dxa"/>
            <w:vAlign w:val="center"/>
          </w:tcPr>
          <w:p w:rsidR="00CF3A0E" w:rsidRDefault="00CF3A0E">
            <w:pPr>
              <w:adjustRightInd w:val="0"/>
              <w:snapToGrid w:val="0"/>
              <w:spacing w:after="0" w:line="240" w:lineRule="auto"/>
              <w:jc w:val="center"/>
              <w:rPr>
                <w:rFonts w:ascii="宋体" w:hAnsi="宋体" w:cs="宋体"/>
                <w:szCs w:val="21"/>
              </w:rPr>
            </w:pPr>
          </w:p>
        </w:tc>
        <w:tc>
          <w:tcPr>
            <w:tcW w:w="518" w:type="dxa"/>
            <w:vAlign w:val="center"/>
          </w:tcPr>
          <w:p w:rsidR="00CF3A0E" w:rsidRDefault="00CF3A0E">
            <w:pPr>
              <w:adjustRightInd w:val="0"/>
              <w:snapToGrid w:val="0"/>
              <w:spacing w:after="0" w:line="240" w:lineRule="auto"/>
              <w:jc w:val="center"/>
              <w:rPr>
                <w:rFonts w:ascii="宋体" w:hAnsi="宋体" w:cs="宋体"/>
                <w:szCs w:val="21"/>
              </w:rPr>
            </w:pPr>
          </w:p>
        </w:tc>
      </w:tr>
    </w:tbl>
    <w:p w:rsidR="00CF3A0E" w:rsidRDefault="00CF3A0E">
      <w:pPr>
        <w:adjustRightInd w:val="0"/>
        <w:snapToGrid w:val="0"/>
        <w:spacing w:after="0" w:line="360" w:lineRule="auto"/>
        <w:ind w:firstLineChars="200" w:firstLine="420"/>
        <w:rPr>
          <w:rFonts w:ascii="宋体" w:hAnsi="宋体" w:cs="宋体"/>
        </w:rPr>
      </w:pPr>
    </w:p>
    <w:p w:rsidR="00CF3A0E" w:rsidRDefault="00CF3A0E">
      <w:pPr>
        <w:adjustRightInd w:val="0"/>
        <w:snapToGrid w:val="0"/>
        <w:spacing w:after="0" w:line="240" w:lineRule="auto"/>
        <w:ind w:firstLineChars="200" w:firstLine="420"/>
        <w:rPr>
          <w:rFonts w:ascii="宋体" w:hAnsi="宋体" w:cs="宋体"/>
          <w:szCs w:val="21"/>
        </w:rPr>
      </w:pPr>
    </w:p>
    <w:p w:rsidR="00CF3A0E" w:rsidRDefault="00037B8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CF3A0E" w:rsidRDefault="00037B8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CF3A0E" w:rsidRDefault="00037B8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CF3A0E" w:rsidRDefault="00037B8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CF3A0E" w:rsidRDefault="00037B84">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CF3A0E" w:rsidRDefault="00CF3A0E">
      <w:pPr>
        <w:adjustRightInd w:val="0"/>
        <w:snapToGrid w:val="0"/>
        <w:spacing w:line="240" w:lineRule="auto"/>
        <w:ind w:firstLineChars="200" w:firstLine="420"/>
        <w:rPr>
          <w:rFonts w:hAnsi="宋体" w:cs="宋体"/>
        </w:rPr>
      </w:pPr>
    </w:p>
    <w:p w:rsidR="00CF3A0E" w:rsidRDefault="00CF3A0E">
      <w:pPr>
        <w:pStyle w:val="NormalIndent1"/>
        <w:spacing w:after="156"/>
        <w:ind w:firstLine="400"/>
      </w:pPr>
    </w:p>
    <w:p w:rsidR="00CF3A0E" w:rsidRDefault="00037B84">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CF3A0E" w:rsidRDefault="00037B84">
      <w:pPr>
        <w:adjustRightInd w:val="0"/>
        <w:snapToGrid w:val="0"/>
        <w:spacing w:line="360" w:lineRule="auto"/>
        <w:ind w:firstLineChars="200" w:firstLine="480"/>
      </w:pPr>
      <w:r>
        <w:rPr>
          <w:rFonts w:hAnsi="宋体" w:cs="宋体" w:hint="eastAsia"/>
          <w:color w:val="000000"/>
          <w:sz w:val="24"/>
          <w:highlight w:val="white"/>
        </w:rPr>
        <w:t>日期：</w:t>
      </w:r>
    </w:p>
    <w:p w:rsidR="00CF3A0E"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037B84">
        <w:rPr>
          <w:rFonts w:ascii="宋体" w:hAnsi="宋体" w:cs="宋体" w:hint="eastAsia"/>
          <w:b/>
          <w:bCs/>
          <w:color w:val="000000"/>
          <w:sz w:val="36"/>
          <w:szCs w:val="36"/>
          <w:highlight w:val="white"/>
        </w:rPr>
        <w:lastRenderedPageBreak/>
        <w:t>格式</w:t>
      </w:r>
      <w:r w:rsidR="00037B84">
        <w:rPr>
          <w:rFonts w:ascii="宋体" w:hAnsi="宋体" w:cs="宋体" w:hint="eastAsia"/>
          <w:b/>
          <w:bCs/>
          <w:color w:val="000000"/>
          <w:sz w:val="36"/>
          <w:szCs w:val="36"/>
          <w:highlight w:val="white"/>
        </w:rPr>
        <w:t xml:space="preserve">10 </w:t>
      </w:r>
      <w:r w:rsidR="00037B84">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CF3A0E">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CF3A0E">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c>
          <w:tcPr>
            <w:tcW w:w="8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c>
          <w:tcPr>
            <w:tcW w:w="8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c>
          <w:tcPr>
            <w:tcW w:w="800"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bl>
    <w:p w:rsidR="00CF3A0E" w:rsidRDefault="00CF3A0E">
      <w:pPr>
        <w:pStyle w:val="NormalIndent1"/>
        <w:spacing w:after="156"/>
        <w:ind w:firstLine="723"/>
        <w:rPr>
          <w:rFonts w:ascii="宋体" w:hAnsi="宋体" w:cs="宋体"/>
          <w:b/>
          <w:bCs/>
          <w:sz w:val="36"/>
          <w:szCs w:val="36"/>
        </w:rPr>
      </w:pPr>
    </w:p>
    <w:p w:rsidR="00CF3A0E" w:rsidRDefault="00037B84">
      <w:pPr>
        <w:spacing w:after="0" w:line="240" w:lineRule="auto"/>
        <w:rPr>
          <w:rFonts w:ascii="宋体" w:hAnsi="宋体" w:cs="宋体"/>
          <w:szCs w:val="21"/>
        </w:rPr>
      </w:pPr>
      <w:r>
        <w:rPr>
          <w:rFonts w:ascii="宋体" w:hAnsi="宋体" w:cs="宋体"/>
          <w:color w:val="000000"/>
          <w:highlight w:val="white"/>
        </w:rPr>
        <w:t>特别说明：</w:t>
      </w:r>
    </w:p>
    <w:p w:rsidR="00CF3A0E" w:rsidRDefault="00037B84">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CF3A0E" w:rsidRDefault="00CF3A0E"/>
    <w:p w:rsidR="00CF3A0E"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037B84">
        <w:rPr>
          <w:rFonts w:ascii="宋体" w:hAnsi="宋体" w:cs="宋体" w:hint="eastAsia"/>
          <w:b/>
          <w:bCs/>
          <w:color w:val="000000"/>
          <w:sz w:val="36"/>
          <w:szCs w:val="36"/>
          <w:highlight w:val="white"/>
        </w:rPr>
        <w:lastRenderedPageBreak/>
        <w:t>格式</w:t>
      </w:r>
      <w:r w:rsidR="00037B84">
        <w:rPr>
          <w:rFonts w:ascii="宋体" w:hAnsi="宋体" w:cs="宋体" w:hint="eastAsia"/>
          <w:b/>
          <w:bCs/>
          <w:color w:val="000000"/>
          <w:sz w:val="36"/>
          <w:szCs w:val="36"/>
          <w:highlight w:val="white"/>
        </w:rPr>
        <w:t xml:space="preserve">11 </w:t>
      </w:r>
      <w:r w:rsidR="00037B84">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CF3A0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F3A0E" w:rsidRDefault="00037B84">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CF3A0E" w:rsidRDefault="00CF3A0E">
            <w:pPr>
              <w:adjustRightInd w:val="0"/>
              <w:spacing w:after="0" w:line="240" w:lineRule="auto"/>
              <w:jc w:val="center"/>
              <w:rPr>
                <w:rFonts w:ascii="宋体" w:hAnsi="宋体" w:cs="宋体"/>
              </w:rPr>
            </w:pPr>
          </w:p>
        </w:tc>
      </w:tr>
      <w:tr w:rsidR="00CF3A0E">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CF3A0E" w:rsidRDefault="00037B84">
            <w:pPr>
              <w:spacing w:after="0" w:line="240" w:lineRule="auto"/>
              <w:rPr>
                <w:rFonts w:ascii="宋体" w:hAnsi="宋体" w:cs="宋体"/>
              </w:rPr>
            </w:pPr>
            <w:r>
              <w:rPr>
                <w:rFonts w:ascii="宋体" w:hAnsi="宋体" w:cs="宋体" w:hint="eastAsia"/>
                <w:color w:val="000000"/>
                <w:highlight w:val="white"/>
              </w:rPr>
              <w:t>工作简历及主要业绩</w:t>
            </w:r>
          </w:p>
          <w:p w:rsidR="00CF3A0E" w:rsidRDefault="00CF3A0E">
            <w:pPr>
              <w:adjustRightInd w:val="0"/>
              <w:spacing w:after="0" w:line="240" w:lineRule="auto"/>
              <w:rPr>
                <w:rFonts w:ascii="宋体" w:hAnsi="宋体" w:cs="宋体"/>
              </w:rPr>
            </w:pPr>
          </w:p>
        </w:tc>
      </w:tr>
    </w:tbl>
    <w:p w:rsidR="00CF3A0E" w:rsidRDefault="00CF3A0E">
      <w:pPr>
        <w:topLinePunct/>
        <w:autoSpaceDE w:val="0"/>
        <w:autoSpaceDN w:val="0"/>
        <w:spacing w:line="460" w:lineRule="exact"/>
        <w:rPr>
          <w:rFonts w:ascii="宋体" w:hAnsi="宋体" w:cs="宋体"/>
          <w:szCs w:val="21"/>
        </w:rPr>
      </w:pPr>
    </w:p>
    <w:p w:rsidR="00CF3A0E" w:rsidRDefault="00CF3A0E">
      <w:pPr>
        <w:topLinePunct/>
        <w:autoSpaceDE w:val="0"/>
        <w:autoSpaceDN w:val="0"/>
        <w:spacing w:after="0" w:line="240" w:lineRule="auto"/>
        <w:rPr>
          <w:rFonts w:ascii="宋体" w:hAnsi="宋体" w:cs="宋体"/>
          <w:szCs w:val="21"/>
        </w:rPr>
      </w:pPr>
    </w:p>
    <w:p w:rsidR="00CF3A0E" w:rsidRDefault="00037B84">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CF3A0E" w:rsidRDefault="00037B84">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CF3A0E" w:rsidRDefault="00037B84">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CF3A0E" w:rsidRDefault="00CF3A0E">
      <w:pPr>
        <w:adjustRightInd w:val="0"/>
        <w:snapToGrid w:val="0"/>
        <w:spacing w:after="0" w:line="360" w:lineRule="auto"/>
      </w:pPr>
    </w:p>
    <w:sectPr w:rsidR="00CF3A0E">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7B84" w:rsidRDefault="00037B84">
      <w:pPr>
        <w:spacing w:after="0" w:line="240" w:lineRule="auto"/>
      </w:pPr>
      <w:r>
        <w:separator/>
      </w:r>
    </w:p>
  </w:endnote>
  <w:endnote w:type="continuationSeparator" w:id="0">
    <w:p w:rsidR="00037B84" w:rsidRDefault="00037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Times New Roman"/>
    <w:panose1 w:val="00000000000000000000"/>
    <w:charset w:val="00"/>
    <w:family w:val="roman"/>
    <w:notTrueType/>
    <w:pitch w:val="default"/>
  </w:font>
  <w:font w:name="华文中宋">
    <w:charset w:val="86"/>
    <w:family w:val="auto"/>
    <w:pitch w:val="default"/>
    <w:sig w:usb0="00000287" w:usb1="080F0000" w:usb2="00000000" w:usb3="00000000" w:csb0="0004009F" w:csb1="DFD70000"/>
  </w:font>
  <w:font w:name="汉仪书宋二S">
    <w:altName w:val="宋体"/>
    <w:charset w:val="00"/>
    <w:family w:val="auto"/>
    <w:pitch w:val="default"/>
    <w:sig w:usb0="00000000" w:usb1="00000000" w:usb2="00000000" w:usb3="00000000" w:csb0="00040001" w:csb1="00000000"/>
  </w:font>
  <w:font w:name="Wingdings">
    <w:panose1 w:val="05000000000000000000"/>
    <w:charset w:val="02"/>
    <w:family w:val="auto"/>
    <w:pitch w:val="variable"/>
    <w:sig w:usb0="00000000" w:usb1="10000000" w:usb2="00000000" w:usb3="00000000" w:csb0="80000000" w:csb1="00000000"/>
  </w:font>
  <w:font w:name="华文楷体">
    <w:altName w:val="微软雅黑"/>
    <w:charset w:val="00"/>
    <w:family w:val="auto"/>
    <w:pitch w:val="default"/>
    <w:sig w:usb0="00000000" w:usb1="00000000" w:usb2="00000016" w:usb3="00000000" w:csb0="0004001F" w:csb1="00000000"/>
  </w:font>
  <w:font w:name="MingLiU_HKSCS">
    <w:altName w:val="PMingLiU-ExtB"/>
    <w:panose1 w:val="02020500000000000000"/>
    <w:charset w:val="88"/>
    <w:family w:val="roman"/>
    <w:pitch w:val="variable"/>
    <w:sig w:usb0="A00002FF" w:usb1="3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A0E" w:rsidRDefault="00CF3A0E"/>
  <w:p w:rsidR="00CF3A0E" w:rsidRDefault="00CF3A0E"/>
  <w:p w:rsidR="00CF3A0E" w:rsidRDefault="00CF3A0E"/>
  <w:p w:rsidR="00CF3A0E" w:rsidRDefault="00037B84">
    <w:pPr>
      <w:jc w:val="center"/>
    </w:pPr>
    <w:r>
      <w:fldChar w:fldCharType="begin"/>
    </w:r>
    <w:r>
      <w:rPr>
        <w:color w:val="000000"/>
        <w:highlight w:val="white"/>
      </w:rPr>
      <w:instrText xml:space="preserve"> PAGE </w:instrText>
    </w:r>
    <w:r>
      <w:fldChar w:fldCharType="separate"/>
    </w:r>
    <w:r w:rsidR="00996DFF">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A0E" w:rsidRDefault="00CF3A0E"/>
  <w:p w:rsidR="00CF3A0E" w:rsidRDefault="00037B84">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A0E" w:rsidRDefault="00CF3A0E"/>
  <w:p w:rsidR="00CF3A0E" w:rsidRDefault="00037B84">
    <w:pPr>
      <w:jc w:val="center"/>
    </w:pPr>
    <w:r>
      <w:fldChar w:fldCharType="begin"/>
    </w:r>
    <w:r>
      <w:rPr>
        <w:color w:val="000000"/>
        <w:highlight w:val="white"/>
      </w:rPr>
      <w:instrText xml:space="preserve"> PAGE </w:instrText>
    </w:r>
    <w:r>
      <w:fldChar w:fldCharType="separate"/>
    </w:r>
    <w:r w:rsidR="00996DFF">
      <w:rPr>
        <w:noProof/>
        <w:color w:val="000000"/>
        <w:highlight w:val="white"/>
      </w:rPr>
      <w:t>10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A0E" w:rsidRDefault="00037B84">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CF3A0E" w:rsidRDefault="00037B8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CF3A0E" w:rsidRDefault="00037B8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7B84" w:rsidRDefault="00037B84">
      <w:pPr>
        <w:spacing w:after="0" w:line="240" w:lineRule="auto"/>
      </w:pPr>
      <w:r>
        <w:separator/>
      </w:r>
    </w:p>
  </w:footnote>
  <w:footnote w:type="continuationSeparator" w:id="0">
    <w:p w:rsidR="00037B84" w:rsidRDefault="00037B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BCDCA5"/>
    <w:multiLevelType w:val="singleLevel"/>
    <w:tmpl w:val="A3BCDCA5"/>
    <w:lvl w:ilvl="0">
      <w:start w:val="1"/>
      <w:numFmt w:val="decimal"/>
      <w:suff w:val="space"/>
      <w:lvlText w:val="%1."/>
      <w:lvlJc w:val="left"/>
    </w:lvl>
  </w:abstractNum>
  <w:abstractNum w:abstractNumId="1" w15:restartNumberingAfterBreak="0">
    <w:nsid w:val="B99A5ED4"/>
    <w:multiLevelType w:val="singleLevel"/>
    <w:tmpl w:val="B99A5ED4"/>
    <w:lvl w:ilvl="0">
      <w:start w:val="1"/>
      <w:numFmt w:val="decimal"/>
      <w:lvlText w:val="%1."/>
      <w:lvlJc w:val="left"/>
      <w:pPr>
        <w:tabs>
          <w:tab w:val="left" w:pos="312"/>
        </w:tabs>
      </w:pPr>
    </w:lvl>
  </w:abstractNum>
  <w:abstractNum w:abstractNumId="2" w15:restartNumberingAfterBreak="0">
    <w:nsid w:val="BF6BC116"/>
    <w:multiLevelType w:val="singleLevel"/>
    <w:tmpl w:val="BF6BC116"/>
    <w:lvl w:ilvl="0">
      <w:start w:val="16"/>
      <w:numFmt w:val="decimal"/>
      <w:suff w:val="space"/>
      <w:lvlText w:val="%1."/>
      <w:lvlJc w:val="left"/>
    </w:lvl>
  </w:abstractNum>
  <w:abstractNum w:abstractNumId="3" w15:restartNumberingAfterBreak="0">
    <w:nsid w:val="CFE7C3F8"/>
    <w:multiLevelType w:val="singleLevel"/>
    <w:tmpl w:val="CFE7C3F8"/>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8"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9" w15:restartNumberingAfterBreak="0">
    <w:nsid w:val="FEFA0501"/>
    <w:multiLevelType w:val="singleLevel"/>
    <w:tmpl w:val="FEFA0501"/>
    <w:lvl w:ilvl="0">
      <w:start w:val="1"/>
      <w:numFmt w:val="decimal"/>
      <w:suff w:val="space"/>
      <w:lvlText w:val="%1."/>
      <w:lvlJc w:val="left"/>
    </w:lvl>
  </w:abstractNum>
  <w:abstractNum w:abstractNumId="10" w15:restartNumberingAfterBreak="0">
    <w:nsid w:val="FFEFC674"/>
    <w:multiLevelType w:val="singleLevel"/>
    <w:tmpl w:val="FFEFC674"/>
    <w:lvl w:ilvl="0">
      <w:start w:val="1"/>
      <w:numFmt w:val="decimal"/>
      <w:suff w:val="nothing"/>
      <w:lvlText w:val="（%1）"/>
      <w:lvlJc w:val="left"/>
    </w:lvl>
  </w:abstractNum>
  <w:abstractNum w:abstractNumId="1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4" w15:restartNumberingAfterBreak="0">
    <w:nsid w:val="13DFBCA6"/>
    <w:multiLevelType w:val="singleLevel"/>
    <w:tmpl w:val="13DFBCA6"/>
    <w:lvl w:ilvl="0">
      <w:start w:val="1"/>
      <w:numFmt w:val="decimal"/>
      <w:suff w:val="space"/>
      <w:lvlText w:val="（%1）"/>
      <w:lvlJc w:val="left"/>
    </w:lvl>
  </w:abstractNum>
  <w:abstractNum w:abstractNumId="15" w15:restartNumberingAfterBreak="0">
    <w:nsid w:val="3E5EDE53"/>
    <w:multiLevelType w:val="singleLevel"/>
    <w:tmpl w:val="3E5EDE53"/>
    <w:lvl w:ilvl="0">
      <w:start w:val="10"/>
      <w:numFmt w:val="decimal"/>
      <w:suff w:val="nothing"/>
      <w:lvlText w:val="（%1）"/>
      <w:lvlJc w:val="left"/>
      <w:pPr>
        <w:ind w:left="420" w:firstLine="0"/>
      </w:pPr>
    </w:lvl>
  </w:abstractNum>
  <w:abstractNum w:abstractNumId="1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7" w15:restartNumberingAfterBreak="0">
    <w:nsid w:val="5FD45397"/>
    <w:multiLevelType w:val="singleLevel"/>
    <w:tmpl w:val="5FD45397"/>
    <w:lvl w:ilvl="0">
      <w:start w:val="1"/>
      <w:numFmt w:val="decimal"/>
      <w:suff w:val="space"/>
      <w:lvlText w:val="%1."/>
      <w:lvlJc w:val="left"/>
    </w:lvl>
  </w:abstractNum>
  <w:abstractNum w:abstractNumId="18" w15:restartNumberingAfterBreak="0">
    <w:nsid w:val="7A0F6431"/>
    <w:multiLevelType w:val="singleLevel"/>
    <w:tmpl w:val="7A0F6431"/>
    <w:lvl w:ilvl="0">
      <w:start w:val="1"/>
      <w:numFmt w:val="decimal"/>
      <w:suff w:val="space"/>
      <w:lvlText w:val="%1."/>
      <w:lvlJc w:val="left"/>
    </w:lvl>
  </w:abstractNum>
  <w:abstractNum w:abstractNumId="19" w15:restartNumberingAfterBreak="0">
    <w:nsid w:val="7DEA0338"/>
    <w:multiLevelType w:val="singleLevel"/>
    <w:tmpl w:val="7DEA0338"/>
    <w:lvl w:ilvl="0">
      <w:start w:val="1"/>
      <w:numFmt w:val="decimal"/>
      <w:suff w:val="space"/>
      <w:lvlText w:val="%1."/>
      <w:lvlJc w:val="left"/>
    </w:lvl>
  </w:abstractNum>
  <w:num w:numId="1">
    <w:abstractNumId w:val="13"/>
  </w:num>
  <w:num w:numId="2">
    <w:abstractNumId w:val="8"/>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16"/>
  </w:num>
  <w:num w:numId="6">
    <w:abstractNumId w:val="7"/>
  </w:num>
  <w:num w:numId="7">
    <w:abstractNumId w:val="1"/>
  </w:num>
  <w:num w:numId="8">
    <w:abstractNumId w:val="18"/>
  </w:num>
  <w:num w:numId="9">
    <w:abstractNumId w:val="3"/>
  </w:num>
  <w:num w:numId="10">
    <w:abstractNumId w:val="15"/>
  </w:num>
  <w:num w:numId="11">
    <w:abstractNumId w:val="10"/>
  </w:num>
  <w:num w:numId="12">
    <w:abstractNumId w:val="5"/>
  </w:num>
  <w:num w:numId="13">
    <w:abstractNumId w:val="4"/>
  </w:num>
  <w:num w:numId="14">
    <w:abstractNumId w:val="2"/>
  </w:num>
  <w:num w:numId="15">
    <w:abstractNumId w:val="6"/>
  </w:num>
  <w:num w:numId="16">
    <w:abstractNumId w:val="0"/>
  </w:num>
  <w:num w:numId="17">
    <w:abstractNumId w:val="14"/>
  </w:num>
  <w:num w:numId="18">
    <w:abstractNumId w:val="17"/>
  </w:num>
  <w:num w:numId="19">
    <w:abstractNumId w:val="9"/>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37B84"/>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96DFF"/>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CF3A0E"/>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D230F09"/>
  <w15:docId w15:val="{096DBA21-DE8C-41DC-A9BB-5839FF0D9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5493</Words>
  <Characters>31312</Characters>
  <Application>Microsoft Office Word</Application>
  <DocSecurity>0</DocSecurity>
  <Lines>260</Lines>
  <Paragraphs>73</Paragraphs>
  <ScaleCrop>false</ScaleCrop>
  <Company>China</Company>
  <LinksUpToDate>false</LinksUpToDate>
  <CharactersWithSpaces>36732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2020-10-14T19:19:00Z</cp:lastPrinted>
  <dcterms:created xsi:type="dcterms:W3CDTF">2020-04-23T23:26:00Z</dcterms:created>
  <dcterms:modified xsi:type="dcterms:W3CDTF">2025-10-17T02:19:00Z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