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D411C" w:rsidRDefault="004D411C">
      <w:pPr>
        <w:topLinePunct/>
        <w:autoSpaceDE w:val="0"/>
        <w:autoSpaceDN w:val="0"/>
        <w:jc w:val="center"/>
        <w:rPr>
          <w:rFonts w:ascii="黑体" w:eastAsia="黑体" w:hint="eastAsia"/>
          <w:b/>
          <w:sz w:val="52"/>
        </w:rPr>
      </w:pPr>
    </w:p>
    <w:p w:rsidR="004D411C" w:rsidRDefault="00FF6913">
      <w:pPr>
        <w:topLinePunct/>
        <w:autoSpaceDE w:val="0"/>
        <w:autoSpaceDN w:val="0"/>
        <w:jc w:val="center"/>
        <w:rPr>
          <w:rFonts w:hAnsi="宋体"/>
          <w:b/>
          <w:sz w:val="96"/>
          <w:szCs w:val="96"/>
        </w:rPr>
      </w:pPr>
      <w:r>
        <w:rPr>
          <w:rFonts w:hAnsi="宋体" w:hint="eastAsia"/>
          <w:b/>
          <w:color w:val="000000"/>
          <w:sz w:val="96"/>
          <w:szCs w:val="96"/>
          <w:highlight w:val="white"/>
        </w:rPr>
        <w:t>招</w:t>
      </w:r>
      <w:r>
        <w:rPr>
          <w:rFonts w:hAnsi="宋体" w:hint="eastAsia"/>
          <w:b/>
          <w:color w:val="000000"/>
          <w:sz w:val="96"/>
          <w:szCs w:val="96"/>
          <w:highlight w:val="white"/>
        </w:rPr>
        <w:t xml:space="preserve"> </w:t>
      </w:r>
      <w:r>
        <w:rPr>
          <w:rFonts w:hAnsi="宋体" w:hint="eastAsia"/>
          <w:b/>
          <w:color w:val="000000"/>
          <w:sz w:val="96"/>
          <w:szCs w:val="96"/>
          <w:highlight w:val="white"/>
        </w:rPr>
        <w:t>标</w:t>
      </w:r>
      <w:r>
        <w:rPr>
          <w:rFonts w:hAnsi="宋体" w:hint="eastAsia"/>
          <w:b/>
          <w:color w:val="000000"/>
          <w:sz w:val="96"/>
          <w:szCs w:val="96"/>
          <w:highlight w:val="white"/>
        </w:rPr>
        <w:t xml:space="preserve"> </w:t>
      </w:r>
      <w:r>
        <w:rPr>
          <w:rFonts w:hAnsi="宋体" w:hint="eastAsia"/>
          <w:b/>
          <w:color w:val="000000"/>
          <w:sz w:val="96"/>
          <w:szCs w:val="96"/>
          <w:highlight w:val="white"/>
        </w:rPr>
        <w:t>文</w:t>
      </w:r>
      <w:r>
        <w:rPr>
          <w:rFonts w:hAnsi="宋体" w:hint="eastAsia"/>
          <w:b/>
          <w:color w:val="000000"/>
          <w:sz w:val="96"/>
          <w:szCs w:val="96"/>
          <w:highlight w:val="white"/>
        </w:rPr>
        <w:t xml:space="preserve"> </w:t>
      </w:r>
      <w:r>
        <w:rPr>
          <w:rFonts w:hAnsi="宋体" w:hint="eastAsia"/>
          <w:b/>
          <w:color w:val="000000"/>
          <w:sz w:val="96"/>
          <w:szCs w:val="96"/>
          <w:highlight w:val="white"/>
        </w:rPr>
        <w:t>件</w:t>
      </w:r>
    </w:p>
    <w:p w:rsidR="004D411C" w:rsidRDefault="004D411C">
      <w:pPr>
        <w:topLinePunct/>
        <w:autoSpaceDE w:val="0"/>
        <w:autoSpaceDN w:val="0"/>
        <w:spacing w:line="60" w:lineRule="exact"/>
        <w:jc w:val="center"/>
        <w:rPr>
          <w:rFonts w:hAnsi="宋体"/>
          <w:sz w:val="96"/>
          <w:szCs w:val="96"/>
        </w:rPr>
      </w:pPr>
    </w:p>
    <w:p w:rsidR="004D411C" w:rsidRDefault="00FF6913">
      <w:pPr>
        <w:topLinePunct/>
        <w:autoSpaceDE w:val="0"/>
        <w:autoSpaceDN w:val="0"/>
        <w:snapToGrid w:val="0"/>
        <w:jc w:val="center"/>
        <w:rPr>
          <w:rFonts w:ascii="宋体" w:hAnsi="宋体"/>
          <w:sz w:val="96"/>
          <w:szCs w:val="96"/>
        </w:rPr>
      </w:pPr>
      <w:r>
        <w:rPr>
          <w:rFonts w:hAnsi="宋体" w:hint="eastAsia"/>
          <w:b/>
          <w:color w:val="000000"/>
          <w:sz w:val="56"/>
          <w:szCs w:val="56"/>
          <w:highlight w:val="white"/>
        </w:rPr>
        <w:t>（商务部分）</w:t>
      </w:r>
    </w:p>
    <w:p w:rsidR="004D411C" w:rsidRDefault="004D411C">
      <w:pPr>
        <w:topLinePunct/>
        <w:autoSpaceDE w:val="0"/>
        <w:autoSpaceDN w:val="0"/>
        <w:snapToGrid w:val="0"/>
        <w:rPr>
          <w:rFonts w:ascii="宋体" w:hAnsi="宋体"/>
          <w:sz w:val="96"/>
          <w:szCs w:val="96"/>
        </w:rPr>
      </w:pPr>
    </w:p>
    <w:p w:rsidR="004D411C" w:rsidRDefault="00FF6913">
      <w:pPr>
        <w:topLinePunct/>
        <w:autoSpaceDE w:val="0"/>
        <w:autoSpaceDN w:val="0"/>
        <w:snapToGrid w:val="0"/>
        <w:spacing w:line="360" w:lineRule="auto"/>
        <w:ind w:firstLineChars="100" w:firstLine="281"/>
        <w:rPr>
          <w:rFonts w:ascii="宋体"/>
          <w:b/>
          <w:bCs/>
          <w:sz w:val="28"/>
          <w:szCs w:val="28"/>
          <w14:shadow w14:blurRad="50800" w14:dist="38100" w14:dir="2700000" w14:sx="100000" w14:sy="100000" w14:kx="0" w14:ky="0" w14:algn="tl">
            <w14:srgbClr w14:val="000000">
              <w14:alpha w14:val="60000"/>
            </w14:srgbClr>
          </w14:shadow>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项目名称：国家税务总局吉林省税务局第二税务分局物业管理服务项目</w:t>
      </w:r>
    </w:p>
    <w:p w:rsidR="004D411C" w:rsidRDefault="00FF6913">
      <w:pPr>
        <w:topLinePunct/>
        <w:autoSpaceDE w:val="0"/>
        <w:autoSpaceDN w:val="0"/>
        <w:snapToGrid w:val="0"/>
        <w:spacing w:line="360" w:lineRule="auto"/>
        <w:ind w:firstLineChars="100" w:firstLine="281"/>
        <w:rPr>
          <w:rFonts w:ascii="宋体" w:hAnsi="宋体" w:cs="宋体"/>
          <w:b/>
          <w:bCs/>
          <w:sz w:val="28"/>
          <w:szCs w:val="36"/>
        </w:rPr>
      </w:pPr>
      <w:r>
        <w:rPr>
          <w:rFonts w:ascii="宋体" w:hint="eastAsia"/>
          <w:b/>
          <w:bCs/>
          <w:color w:val="000000"/>
          <w:sz w:val="28"/>
          <w:szCs w:val="28"/>
          <w:highlight w:val="white"/>
          <w14:shadow w14:blurRad="50800" w14:dist="38100" w14:dir="2700000" w14:sx="100000" w14:sy="100000" w14:kx="0" w14:ky="0" w14:algn="tl">
            <w14:srgbClr w14:val="000000">
              <w14:alpha w14:val="60000"/>
            </w14:srgbClr>
          </w14:shadow>
        </w:rPr>
        <w:t>项目编号：</w:t>
      </w:r>
      <w:r>
        <w:rPr>
          <w:rFonts w:ascii="宋体" w:hAnsi="宋体" w:cs="宋体" w:hint="eastAsia"/>
          <w:b/>
          <w:bCs/>
          <w:color w:val="000000"/>
          <w:sz w:val="28"/>
          <w:szCs w:val="36"/>
          <w:highlight w:val="white"/>
        </w:rPr>
        <w:t>JL2025-ZXGK-C0112-B00</w:t>
      </w:r>
    </w:p>
    <w:p w:rsidR="004D411C" w:rsidRDefault="004D411C">
      <w:pPr>
        <w:topLinePunct/>
        <w:autoSpaceDE w:val="0"/>
        <w:autoSpaceDN w:val="0"/>
        <w:snapToGrid w:val="0"/>
        <w:spacing w:line="360" w:lineRule="auto"/>
        <w:rPr>
          <w:rFonts w:ascii="宋体"/>
          <w:b/>
          <w:bCs/>
          <w:sz w:val="28"/>
          <w:szCs w:val="28"/>
          <w14:shadow w14:blurRad="50800" w14:dist="38100" w14:dir="2700000" w14:sx="100000" w14:sy="100000" w14:kx="0" w14:ky="0" w14:algn="tl">
            <w14:srgbClr w14:val="000000">
              <w14:alpha w14:val="60000"/>
            </w14:srgbClr>
          </w14:shadow>
        </w:rPr>
      </w:pPr>
    </w:p>
    <w:p w:rsidR="004D411C" w:rsidRDefault="004D411C">
      <w:pPr>
        <w:topLinePunct/>
        <w:autoSpaceDE w:val="0"/>
        <w:autoSpaceDN w:val="0"/>
        <w:spacing w:line="460" w:lineRule="exact"/>
        <w:rPr>
          <w:rFonts w:ascii="黑体" w:eastAsia="黑体"/>
          <w:b/>
          <w:sz w:val="52"/>
        </w:rPr>
      </w:pPr>
    </w:p>
    <w:p w:rsidR="004D411C" w:rsidRDefault="004D411C">
      <w:pPr>
        <w:topLinePunct/>
        <w:autoSpaceDE w:val="0"/>
        <w:autoSpaceDN w:val="0"/>
        <w:spacing w:line="460" w:lineRule="exact"/>
        <w:rPr>
          <w:rFonts w:ascii="黑体" w:eastAsia="黑体"/>
          <w:b/>
          <w:sz w:val="36"/>
          <w:szCs w:val="36"/>
        </w:rPr>
      </w:pPr>
    </w:p>
    <w:p w:rsidR="004D411C" w:rsidRDefault="004D411C">
      <w:pPr>
        <w:topLinePunct/>
        <w:autoSpaceDE w:val="0"/>
        <w:autoSpaceDN w:val="0"/>
        <w:spacing w:line="460" w:lineRule="exact"/>
        <w:rPr>
          <w:rFonts w:ascii="黑体" w:eastAsia="黑体"/>
          <w:b/>
          <w:sz w:val="36"/>
          <w:szCs w:val="36"/>
        </w:rPr>
      </w:pPr>
    </w:p>
    <w:p w:rsidR="004D411C" w:rsidRDefault="004D411C">
      <w:pPr>
        <w:topLinePunct/>
        <w:autoSpaceDE w:val="0"/>
        <w:autoSpaceDN w:val="0"/>
        <w:spacing w:line="460" w:lineRule="exact"/>
        <w:jc w:val="center"/>
        <w:rPr>
          <w:rFonts w:ascii="黑体" w:eastAsia="黑体"/>
          <w:sz w:val="36"/>
          <w:szCs w:val="36"/>
        </w:rPr>
      </w:pPr>
    </w:p>
    <w:p w:rsidR="004D411C" w:rsidRDefault="004D411C">
      <w:pPr>
        <w:topLinePunct/>
        <w:autoSpaceDE w:val="0"/>
        <w:autoSpaceDN w:val="0"/>
        <w:spacing w:line="460" w:lineRule="exact"/>
        <w:jc w:val="center"/>
        <w:rPr>
          <w:rFonts w:ascii="黑体" w:eastAsia="黑体"/>
          <w:sz w:val="36"/>
          <w:szCs w:val="36"/>
        </w:rPr>
      </w:pPr>
    </w:p>
    <w:p w:rsidR="004D411C" w:rsidRDefault="00FF6913">
      <w:pPr>
        <w:topLinePunct/>
        <w:autoSpaceDE w:val="0"/>
        <w:autoSpaceDN w:val="0"/>
        <w:spacing w:line="460" w:lineRule="exact"/>
        <w:jc w:val="center"/>
        <w:rPr>
          <w:rFonts w:ascii="黑体" w:eastAsia="黑体"/>
          <w:sz w:val="36"/>
          <w:szCs w:val="36"/>
        </w:rPr>
      </w:pPr>
      <w:r>
        <w:rPr>
          <w:rFonts w:ascii="黑体" w:eastAsia="黑体" w:hint="eastAsia"/>
          <w:color w:val="000000"/>
          <w:sz w:val="36"/>
          <w:szCs w:val="36"/>
          <w:highlight w:val="white"/>
        </w:rPr>
        <w:t>国家税务总局吉林省税务局</w:t>
      </w:r>
    </w:p>
    <w:p w:rsidR="004D411C" w:rsidRDefault="004D411C">
      <w:pPr>
        <w:topLinePunct/>
        <w:autoSpaceDE w:val="0"/>
        <w:autoSpaceDN w:val="0"/>
        <w:spacing w:line="160" w:lineRule="exact"/>
        <w:jc w:val="center"/>
        <w:rPr>
          <w:rFonts w:ascii="黑体" w:eastAsia="黑体"/>
          <w:sz w:val="36"/>
          <w:szCs w:val="36"/>
        </w:rPr>
      </w:pPr>
    </w:p>
    <w:p w:rsidR="004D411C" w:rsidRDefault="00FF6913">
      <w:pPr>
        <w:widowControl/>
        <w:topLinePunct/>
        <w:autoSpaceDE w:val="0"/>
        <w:autoSpaceDN w:val="0"/>
        <w:jc w:val="center"/>
        <w:rPr>
          <w:rFonts w:ascii="黑体" w:eastAsia="黑体" w:hAnsi="Courier New" w:cs="Courier New"/>
          <w:sz w:val="36"/>
          <w:szCs w:val="36"/>
        </w:rPr>
      </w:pPr>
      <w:r>
        <w:rPr>
          <w:rFonts w:ascii="黑体" w:eastAsia="黑体" w:hAnsi="Courier New" w:cs="Courier New" w:hint="eastAsia"/>
          <w:color w:val="000000"/>
          <w:sz w:val="36"/>
          <w:szCs w:val="36"/>
          <w:highlight w:val="white"/>
        </w:rPr>
        <w:t xml:space="preserve"> 2025年11月</w:t>
      </w:r>
    </w:p>
    <w:p w:rsidR="004D411C" w:rsidRDefault="004D411C">
      <w:pPr>
        <w:jc w:val="center"/>
        <w:rPr>
          <w:b/>
          <w:sz w:val="44"/>
          <w:szCs w:val="44"/>
        </w:rPr>
        <w:sectPr w:rsidR="004D411C">
          <w:footerReference w:type="default" r:id="rId8"/>
          <w:pgSz w:w="11906" w:h="16838"/>
          <w:pgMar w:top="1440" w:right="1800" w:bottom="1440" w:left="1800" w:header="227" w:footer="283" w:gutter="0"/>
          <w:pgNumType w:start="1"/>
          <w:cols w:space="708"/>
          <w:docGrid w:type="lines" w:linePitch="312"/>
        </w:sectPr>
      </w:pPr>
    </w:p>
    <w:p w:rsidR="004D411C" w:rsidRDefault="00FF6913">
      <w:pPr>
        <w:jc w:val="center"/>
        <w:rPr>
          <w:b/>
          <w:sz w:val="44"/>
          <w:szCs w:val="44"/>
        </w:rPr>
      </w:pPr>
      <w:r>
        <w:rPr>
          <w:rFonts w:hint="eastAsia"/>
          <w:b/>
          <w:color w:val="000000"/>
          <w:sz w:val="44"/>
          <w:szCs w:val="44"/>
          <w:highlight w:val="white"/>
        </w:rPr>
        <w:lastRenderedPageBreak/>
        <w:t>目　　录</w:t>
      </w:r>
    </w:p>
    <w:p w:rsidR="004D411C" w:rsidRDefault="004D411C"/>
    <w:p w:rsidR="004D411C" w:rsidRDefault="004D411C">
      <w:pPr>
        <w:rPr>
          <w:b/>
        </w:rPr>
      </w:pPr>
    </w:p>
    <w:p w:rsidR="004D411C" w:rsidRDefault="00FF6913">
      <w:pPr>
        <w:pStyle w:val="12"/>
        <w:tabs>
          <w:tab w:val="right" w:leader="dot" w:pos="8810"/>
        </w:tabs>
      </w:pPr>
      <w:r>
        <w:rPr>
          <w:sz w:val="30"/>
          <w:szCs w:val="30"/>
        </w:rPr>
        <w:fldChar w:fldCharType="begin"/>
      </w:r>
      <w:r>
        <w:rPr>
          <w:rFonts w:hint="eastAsia"/>
          <w:color w:val="000000"/>
          <w:sz w:val="30"/>
          <w:szCs w:val="30"/>
          <w:highlight w:val="white"/>
        </w:rPr>
        <w:instrText>TOC \o "1-1" \h \z \u</w:instrText>
      </w:r>
      <w:r>
        <w:rPr>
          <w:sz w:val="30"/>
          <w:szCs w:val="30"/>
        </w:rPr>
        <w:fldChar w:fldCharType="separate"/>
      </w:r>
      <w:hyperlink w:anchor="_Toc2008731375" w:history="1">
        <w:r>
          <w:rPr>
            <w:rFonts w:hint="eastAsia"/>
            <w:szCs w:val="36"/>
            <w:highlight w:val="white"/>
          </w:rPr>
          <w:t>第一章</w:t>
        </w:r>
        <w:r>
          <w:rPr>
            <w:rFonts w:hint="eastAsia"/>
            <w:szCs w:val="36"/>
            <w:highlight w:val="white"/>
          </w:rPr>
          <w:t xml:space="preserve">  </w:t>
        </w:r>
        <w:r>
          <w:rPr>
            <w:rFonts w:hint="eastAsia"/>
            <w:szCs w:val="36"/>
            <w:highlight w:val="white"/>
          </w:rPr>
          <w:t>招标公告</w:t>
        </w:r>
        <w:r>
          <w:tab/>
        </w:r>
        <w:fldSimple w:instr=" PAGEREF _Toc2008731375 ">
          <w:r>
            <w:t>3</w:t>
          </w:r>
        </w:fldSimple>
      </w:hyperlink>
    </w:p>
    <w:p w:rsidR="004D411C" w:rsidRDefault="00FF6913">
      <w:pPr>
        <w:pStyle w:val="12"/>
        <w:tabs>
          <w:tab w:val="right" w:leader="dot" w:pos="8810"/>
        </w:tabs>
      </w:pPr>
      <w:hyperlink w:anchor="_Toc961856680" w:history="1">
        <w:r>
          <w:rPr>
            <w:rFonts w:hint="eastAsia"/>
            <w:highlight w:val="white"/>
          </w:rPr>
          <w:t>第二章　投标人须知</w:t>
        </w:r>
        <w:r>
          <w:tab/>
        </w:r>
        <w:fldSimple w:instr=" PAGEREF _Toc961856680 ">
          <w:r>
            <w:t>6</w:t>
          </w:r>
        </w:fldSimple>
      </w:hyperlink>
    </w:p>
    <w:p w:rsidR="004D411C" w:rsidRDefault="00FF6913">
      <w:pPr>
        <w:pStyle w:val="12"/>
        <w:tabs>
          <w:tab w:val="right" w:leader="dot" w:pos="8810"/>
        </w:tabs>
      </w:pPr>
      <w:hyperlink w:anchor="_Toc717078552" w:history="1">
        <w:r>
          <w:rPr>
            <w:rFonts w:hint="eastAsia"/>
            <w:highlight w:val="white"/>
          </w:rPr>
          <w:t>第三章　评标方法及标准</w:t>
        </w:r>
        <w:r>
          <w:tab/>
        </w:r>
        <w:fldSimple w:instr=" PAGEREF _Toc717078552 ">
          <w:r>
            <w:t>23</w:t>
          </w:r>
        </w:fldSimple>
      </w:hyperlink>
    </w:p>
    <w:p w:rsidR="004D411C" w:rsidRDefault="00FF6913">
      <w:pPr>
        <w:pStyle w:val="12"/>
        <w:tabs>
          <w:tab w:val="right" w:leader="dot" w:pos="8810"/>
        </w:tabs>
      </w:pPr>
      <w:hyperlink w:anchor="_Toc1236189576" w:history="1">
        <w:r>
          <w:rPr>
            <w:rFonts w:hint="eastAsia"/>
            <w:highlight w:val="white"/>
          </w:rPr>
          <w:t>第四章</w:t>
        </w:r>
        <w:r>
          <w:rPr>
            <w:rFonts w:hint="eastAsia"/>
            <w:highlight w:val="white"/>
          </w:rPr>
          <w:t xml:space="preserve">  </w:t>
        </w:r>
        <w:r>
          <w:rPr>
            <w:rFonts w:hint="eastAsia"/>
            <w:highlight w:val="white"/>
          </w:rPr>
          <w:t>政府采购合同文本</w:t>
        </w:r>
        <w:r>
          <w:tab/>
        </w:r>
        <w:fldSimple w:instr=" PAGEREF _Toc1236189576 ">
          <w:r>
            <w:t>30</w:t>
          </w:r>
        </w:fldSimple>
      </w:hyperlink>
    </w:p>
    <w:p w:rsidR="004D411C" w:rsidRDefault="00FF6913">
      <w:pPr>
        <w:pStyle w:val="12"/>
        <w:tabs>
          <w:tab w:val="right" w:leader="dot" w:pos="8810"/>
        </w:tabs>
      </w:pPr>
      <w:hyperlink w:anchor="_Toc345144423" w:history="1">
        <w:r>
          <w:rPr>
            <w:rFonts w:hint="eastAsia"/>
            <w:highlight w:val="white"/>
          </w:rPr>
          <w:t>第五章　投标文件格式</w:t>
        </w:r>
        <w:r>
          <w:tab/>
        </w:r>
        <w:fldSimple w:instr=" PAGEREF _Toc345144423 ">
          <w:r>
            <w:t>43</w:t>
          </w:r>
        </w:fldSimple>
      </w:hyperlink>
    </w:p>
    <w:p w:rsidR="004D411C" w:rsidRDefault="00FF6913">
      <w:pPr>
        <w:jc w:val="center"/>
        <w:rPr>
          <w:rFonts w:hAnsi="宋体"/>
          <w:b/>
          <w:sz w:val="32"/>
          <w:szCs w:val="32"/>
        </w:rPr>
      </w:pPr>
      <w:r>
        <w:rPr>
          <w:rFonts w:hAnsi="宋体"/>
          <w:szCs w:val="30"/>
        </w:rPr>
        <w:fldChar w:fldCharType="end"/>
      </w:r>
    </w:p>
    <w:p w:rsidR="004D411C" w:rsidRDefault="004D411C">
      <w:pPr>
        <w:ind w:firstLineChars="200" w:firstLine="643"/>
        <w:jc w:val="center"/>
        <w:rPr>
          <w:rFonts w:hAnsi="宋体"/>
          <w:b/>
          <w:sz w:val="32"/>
          <w:szCs w:val="32"/>
        </w:rPr>
      </w:pPr>
    </w:p>
    <w:p w:rsidR="004D411C" w:rsidRDefault="004D411C">
      <w:pPr>
        <w:ind w:firstLineChars="200" w:firstLine="643"/>
        <w:jc w:val="center"/>
        <w:rPr>
          <w:rFonts w:hAnsi="宋体"/>
          <w:b/>
          <w:sz w:val="32"/>
          <w:szCs w:val="32"/>
        </w:rPr>
      </w:pPr>
    </w:p>
    <w:p w:rsidR="004D411C" w:rsidRDefault="004D411C">
      <w:pPr>
        <w:jc w:val="center"/>
      </w:pPr>
    </w:p>
    <w:p w:rsidR="004D411C" w:rsidRDefault="004D411C">
      <w:pPr>
        <w:topLinePunct/>
        <w:autoSpaceDE w:val="0"/>
        <w:autoSpaceDN w:val="0"/>
        <w:rPr>
          <w:rFonts w:ascii="仿宋_GB2312" w:eastAsia="仿宋_GB2312"/>
          <w:b/>
          <w:sz w:val="96"/>
          <w:szCs w:val="96"/>
        </w:rPr>
      </w:pPr>
    </w:p>
    <w:p w:rsidR="004D411C" w:rsidRDefault="004D411C">
      <w:pPr>
        <w:pStyle w:val="10"/>
        <w:jc w:val="center"/>
        <w:rPr>
          <w:sz w:val="36"/>
          <w:szCs w:val="36"/>
        </w:rPr>
        <w:sectPr w:rsidR="004D411C">
          <w:footerReference w:type="default" r:id="rId9"/>
          <w:pgSz w:w="11906" w:h="16838"/>
          <w:pgMar w:top="1440" w:right="1508" w:bottom="1440" w:left="1588" w:header="851" w:footer="851" w:gutter="0"/>
          <w:cols w:space="708"/>
          <w:titlePg/>
          <w:docGrid w:type="lines" w:linePitch="312"/>
        </w:sectPr>
      </w:pPr>
    </w:p>
    <w:p w:rsidR="004D411C" w:rsidRDefault="00FF6913">
      <w:pPr>
        <w:pStyle w:val="10"/>
        <w:jc w:val="center"/>
        <w:rPr>
          <w:sz w:val="36"/>
          <w:szCs w:val="36"/>
        </w:rPr>
      </w:pPr>
      <w:bookmarkStart w:id="0" w:name="_Toc2008731375"/>
      <w:r>
        <w:rPr>
          <w:rFonts w:hint="eastAsia"/>
          <w:color w:val="000000"/>
          <w:sz w:val="36"/>
          <w:szCs w:val="36"/>
          <w:highlight w:val="white"/>
        </w:rPr>
        <w:lastRenderedPageBreak/>
        <w:t>第一章</w:t>
      </w:r>
      <w:r>
        <w:rPr>
          <w:rFonts w:hint="eastAsia"/>
          <w:color w:val="000000"/>
          <w:sz w:val="36"/>
          <w:szCs w:val="36"/>
          <w:highlight w:val="white"/>
        </w:rPr>
        <w:t xml:space="preserve">  </w:t>
      </w:r>
      <w:r>
        <w:rPr>
          <w:rFonts w:hint="eastAsia"/>
          <w:color w:val="000000"/>
          <w:sz w:val="36"/>
          <w:szCs w:val="36"/>
          <w:highlight w:val="white"/>
        </w:rPr>
        <w:t>招标公告</w:t>
      </w:r>
      <w:bookmarkEnd w:id="0"/>
    </w:p>
    <w:p w:rsidR="004D411C" w:rsidRDefault="004D411C">
      <w:pPr>
        <w:rPr>
          <w:sz w:val="24"/>
        </w:rPr>
      </w:pPr>
    </w:p>
    <w:p w:rsidR="004D411C" w:rsidRDefault="00FF6913">
      <w:pPr>
        <w:pBdr>
          <w:top w:val="single" w:sz="4" w:space="1" w:color="auto"/>
          <w:left w:val="single" w:sz="4" w:space="4" w:color="auto"/>
          <w:bottom w:val="single" w:sz="4" w:space="1" w:color="auto"/>
          <w:right w:val="single" w:sz="4" w:space="4" w:color="auto"/>
        </w:pBdr>
        <w:adjustRightInd w:val="0"/>
        <w:snapToGrid w:val="0"/>
        <w:spacing w:after="0" w:line="360" w:lineRule="auto"/>
        <w:rPr>
          <w:rFonts w:ascii="宋体" w:hAnsi="宋体" w:cs="宋体"/>
          <w:sz w:val="24"/>
        </w:rPr>
      </w:pPr>
      <w:r>
        <w:rPr>
          <w:rFonts w:ascii="宋体" w:hAnsi="宋体" w:cs="宋体" w:hint="eastAsia"/>
          <w:color w:val="000000"/>
          <w:sz w:val="24"/>
          <w:highlight w:val="white"/>
        </w:rPr>
        <w:t>项目概况</w:t>
      </w:r>
    </w:p>
    <w:p w:rsidR="004D411C" w:rsidRDefault="00FF6913">
      <w:pPr>
        <w:pBdr>
          <w:top w:val="single" w:sz="4" w:space="1" w:color="auto"/>
          <w:left w:val="single" w:sz="4" w:space="4" w:color="auto"/>
          <w:bottom w:val="single" w:sz="4" w:space="1" w:color="auto"/>
          <w:right w:val="single" w:sz="4" w:space="4" w:color="auto"/>
        </w:pBdr>
        <w:spacing w:line="360" w:lineRule="auto"/>
        <w:ind w:firstLineChars="200" w:firstLine="480"/>
        <w:rPr>
          <w:sz w:val="24"/>
        </w:rPr>
      </w:pPr>
      <w:r>
        <w:rPr>
          <w:rFonts w:ascii="宋体" w:hAnsi="宋体" w:cs="宋体" w:hint="eastAsia"/>
          <w:color w:val="000000"/>
          <w:sz w:val="24"/>
          <w:highlight w:val="white"/>
        </w:rPr>
        <w:t>国家税务总局吉林省税务局第二税务分局物业管理服务项目的潜在投标人应通过</w:t>
      </w:r>
      <w:r>
        <w:rPr>
          <w:rFonts w:ascii="宋体" w:hAnsi="宋体" w:cs="宋体" w:hint="eastAsia"/>
          <w:color w:val="000000"/>
          <w:sz w:val="24"/>
          <w:highlight w:val="white"/>
          <w:u w:val="single"/>
        </w:rPr>
        <w:t>在线下载方式</w:t>
      </w:r>
      <w:r>
        <w:rPr>
          <w:rFonts w:ascii="宋体" w:hAnsi="宋体" w:cs="宋体" w:hint="eastAsia"/>
          <w:color w:val="000000"/>
          <w:sz w:val="24"/>
          <w:highlight w:val="white"/>
        </w:rPr>
        <w:t>获取招标文件，并于2025年12月10日9点00分（</w:t>
      </w:r>
      <w:r>
        <w:rPr>
          <w:rFonts w:ascii="宋体" w:hAnsi="宋体" w:cs="宋体" w:hint="eastAsia"/>
          <w:bCs/>
          <w:color w:val="000000"/>
          <w:sz w:val="24"/>
          <w:highlight w:val="white"/>
        </w:rPr>
        <w:t>北京时间）前递交投标文件</w:t>
      </w:r>
      <w:r>
        <w:rPr>
          <w:rFonts w:ascii="宋体" w:hAnsi="宋体" w:cs="宋体" w:hint="eastAsia"/>
          <w:color w:val="000000"/>
          <w:sz w:val="24"/>
          <w:highlight w:val="white"/>
        </w:rPr>
        <w:t>。</w:t>
      </w:r>
    </w:p>
    <w:p w:rsidR="004D411C" w:rsidRDefault="004D411C">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一、项目基本情况</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项目编号：</w:t>
      </w:r>
      <w:r>
        <w:rPr>
          <w:rFonts w:ascii="宋体" w:hAnsi="宋体" w:cs="宋体" w:hint="eastAsia"/>
          <w:color w:val="000000"/>
          <w:sz w:val="24"/>
          <w:highlight w:val="white"/>
        </w:rPr>
        <w:t>JL2025-ZXGK-C0112-B00</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项目名称：</w:t>
      </w:r>
      <w:r>
        <w:rPr>
          <w:rFonts w:ascii="宋体" w:hAnsi="宋体" w:cs="宋体" w:hint="eastAsia"/>
          <w:color w:val="000000"/>
          <w:sz w:val="24"/>
          <w:highlight w:val="white"/>
        </w:rPr>
        <w:t>国家税务总局吉林省税务局第二税务分局物业管理服务项目</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预算金额：</w:t>
      </w:r>
      <w:r>
        <w:rPr>
          <w:rFonts w:ascii="宋体" w:hAnsi="宋体" w:cs="宋体" w:hint="eastAsia"/>
          <w:color w:val="000000"/>
          <w:sz w:val="24"/>
          <w:highlight w:val="white"/>
        </w:rPr>
        <w:t>189.00万元</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最高限价</w:t>
      </w:r>
      <w:r>
        <w:rPr>
          <w:rFonts w:ascii="宋体" w:hAnsi="宋体" w:cs="宋体" w:hint="eastAsia"/>
          <w:color w:val="000000"/>
          <w:sz w:val="24"/>
          <w:highlight w:val="white"/>
        </w:rPr>
        <w:t>：189.00万元</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采购需求：</w:t>
      </w:r>
      <w:r>
        <w:rPr>
          <w:rFonts w:ascii="宋体" w:hAnsi="宋体" w:cs="宋体" w:hint="eastAsia"/>
          <w:color w:val="000000"/>
          <w:sz w:val="24"/>
          <w:highlight w:val="white"/>
        </w:rPr>
        <w:t>1、物业管理服务：吉林省长春市南关区繁荣东路1050号。</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2、服务内容包括但不限于楼宇及庭院综合管理、接待服务、会议服务、安保服务、保洁服务、设备管理、垃圾处理及积雪清扫等服务项目。</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3、食堂服务：为国家税务总局吉林省税务局第二税务分局提供食堂服务。</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服务期为2026年1月1日-2026年12月31日。</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cs="宋体" w:hint="eastAsia"/>
          <w:color w:val="000000"/>
          <w:sz w:val="24"/>
          <w:highlight w:val="white"/>
        </w:rPr>
        <w:t>需求部门确认，本项目需求内容不包含已有合同内容；需求内容与项目立项。</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b/>
          <w:bCs/>
          <w:sz w:val="24"/>
        </w:rPr>
      </w:pPr>
      <w:r>
        <w:rPr>
          <w:rFonts w:ascii="宋体" w:hAnsi="宋体" w:cs="宋体" w:hint="eastAsia"/>
          <w:b/>
          <w:bCs/>
          <w:color w:val="000000"/>
          <w:sz w:val="24"/>
          <w:highlight w:val="white"/>
        </w:rPr>
        <w:t>合同履行期限：</w:t>
      </w:r>
      <w:r>
        <w:rPr>
          <w:rFonts w:ascii="宋体" w:hAnsi="宋体" w:cs="宋体" w:hint="eastAsia"/>
          <w:color w:val="000000"/>
          <w:sz w:val="24"/>
          <w:highlight w:val="white"/>
        </w:rPr>
        <w:t>自合同签订之日起至合同全部权利义务履行完毕之日止。</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cs="宋体"/>
          <w:sz w:val="24"/>
        </w:rPr>
      </w:pPr>
      <w:r>
        <w:rPr>
          <w:rFonts w:ascii="宋体" w:hAnsi="宋体" w:cs="宋体" w:hint="eastAsia"/>
          <w:b/>
          <w:bCs/>
          <w:color w:val="000000"/>
          <w:sz w:val="24"/>
          <w:highlight w:val="white"/>
        </w:rPr>
        <w:t>本项目（是/否）接受联合体投标：</w:t>
      </w:r>
      <w:r>
        <w:rPr>
          <w:rFonts w:ascii="宋体" w:hAnsi="宋体" w:cs="宋体" w:hint="eastAsia"/>
          <w:color w:val="000000"/>
          <w:sz w:val="24"/>
          <w:highlight w:val="white"/>
        </w:rPr>
        <w:t>否</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二、申请人的资格要求</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1.符合国家有关法律规定，在中国境内（指关境内）注册，满足《中华人民共和国政府采购法》第二十二条规定。</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2.落实政府采购政策需满足的资格要求：根据《政府采购促进中小企业发展管理办法》（财库[2020]46号印发）有关规定，本项目专门面向中小企业采购。</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lastRenderedPageBreak/>
        <w:t>3.本项目的特定资格要求：本项目专门面向中小企业采购</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三、获取招标文件</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hint="eastAsia"/>
          <w:color w:val="000000"/>
          <w:sz w:val="24"/>
          <w:highlight w:val="white"/>
        </w:rPr>
        <w:t>2025年11月19日至2025年11月25日每天8:00至20:00（北京时间，法定节假日除外）。</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地点：</w:t>
      </w:r>
      <w:r>
        <w:rPr>
          <w:rFonts w:ascii="宋体" w:hAnsi="宋体" w:cs="宋体" w:hint="eastAsia"/>
          <w:color w:val="000000"/>
          <w:sz w:val="24"/>
          <w:highlight w:val="white"/>
        </w:rPr>
        <w:t>国家税务总局集中采购中心网站（https://swcg.chinatax.gov.cn）。</w:t>
      </w:r>
    </w:p>
    <w:p w:rsidR="004D411C" w:rsidRDefault="00FF6913">
      <w:pPr>
        <w:adjustRightInd w:val="0"/>
        <w:snapToGrid w:val="0"/>
        <w:spacing w:beforeLines="20" w:before="62" w:afterLines="20" w:after="62" w:line="360" w:lineRule="auto"/>
        <w:ind w:firstLineChars="200" w:firstLine="482"/>
        <w:rPr>
          <w:rFonts w:ascii="宋体" w:hAnsi="宋体"/>
          <w:bCs/>
          <w:sz w:val="24"/>
        </w:rPr>
      </w:pPr>
      <w:r>
        <w:rPr>
          <w:rFonts w:ascii="宋体" w:hAnsi="宋体" w:hint="eastAsia"/>
          <w:b/>
          <w:bCs/>
          <w:color w:val="000000"/>
          <w:sz w:val="24"/>
          <w:highlight w:val="white"/>
        </w:rPr>
        <w:t>方式：</w:t>
      </w:r>
      <w:r>
        <w:rPr>
          <w:rFonts w:ascii="宋体" w:hAnsi="宋体" w:hint="eastAsia"/>
          <w:bCs/>
          <w:color w:val="000000"/>
          <w:sz w:val="24"/>
          <w:highlight w:val="white"/>
        </w:rPr>
        <w:t>在线下载。</w:t>
      </w:r>
    </w:p>
    <w:p w:rsidR="004D411C" w:rsidRDefault="00FF6913">
      <w:pPr>
        <w:adjustRightInd w:val="0"/>
        <w:snapToGrid w:val="0"/>
        <w:spacing w:beforeLines="20" w:before="62" w:afterLines="20" w:after="62" w:line="360" w:lineRule="auto"/>
        <w:ind w:firstLineChars="200" w:firstLine="482"/>
        <w:rPr>
          <w:rFonts w:ascii="宋体" w:eastAsia="Times New Roman" w:hAnsi="宋体"/>
          <w:sz w:val="24"/>
        </w:rPr>
      </w:pPr>
      <w:r>
        <w:rPr>
          <w:rFonts w:ascii="宋体" w:hAnsi="宋体" w:hint="eastAsia"/>
          <w:b/>
          <w:bCs/>
          <w:color w:val="000000"/>
          <w:sz w:val="24"/>
          <w:highlight w:val="white"/>
        </w:rPr>
        <w:t>售价：</w:t>
      </w:r>
      <w:r>
        <w:rPr>
          <w:rFonts w:ascii="宋体" w:hAnsi="宋体" w:hint="eastAsia"/>
          <w:color w:val="000000"/>
          <w:sz w:val="24"/>
          <w:highlight w:val="white"/>
        </w:rPr>
        <w:t>0.00</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四、提交投标文件截止时间、开标时间和地点</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sz w:val="24"/>
        </w:rPr>
      </w:pPr>
      <w:r>
        <w:rPr>
          <w:rFonts w:ascii="宋体" w:hAnsi="宋体" w:hint="eastAsia"/>
          <w:b/>
          <w:bCs/>
          <w:color w:val="000000"/>
          <w:sz w:val="24"/>
          <w:highlight w:val="white"/>
        </w:rPr>
        <w:t>时间：</w:t>
      </w:r>
      <w:r>
        <w:rPr>
          <w:rFonts w:ascii="宋体" w:hAnsi="宋体" w:cs="宋体" w:hint="eastAsia"/>
          <w:color w:val="000000"/>
          <w:sz w:val="24"/>
          <w:highlight w:val="white"/>
        </w:rPr>
        <w:t xml:space="preserve"> </w:t>
      </w:r>
      <w:r>
        <w:rPr>
          <w:rFonts w:ascii="宋体" w:hAnsi="宋体" w:hint="eastAsia"/>
          <w:color w:val="000000"/>
          <w:sz w:val="24"/>
          <w:highlight w:val="white"/>
        </w:rPr>
        <w:t>2025年12月10日9点00分（北京时间）</w:t>
      </w:r>
    </w:p>
    <w:p w:rsidR="004D411C" w:rsidRDefault="00FF6913">
      <w:pPr>
        <w:widowControl/>
        <w:shd w:val="clear" w:color="auto" w:fill="FFFFFF"/>
        <w:adjustRightInd w:val="0"/>
        <w:snapToGrid w:val="0"/>
        <w:spacing w:beforeLines="20" w:before="62" w:afterLines="20" w:after="62" w:line="360" w:lineRule="auto"/>
        <w:ind w:firstLineChars="200" w:firstLine="482"/>
        <w:jc w:val="left"/>
        <w:rPr>
          <w:rFonts w:ascii="宋体" w:hAnsi="宋体"/>
          <w:bCs/>
          <w:sz w:val="24"/>
        </w:rPr>
      </w:pPr>
      <w:r>
        <w:rPr>
          <w:rFonts w:ascii="宋体" w:hAnsi="宋体" w:hint="eastAsia"/>
          <w:b/>
          <w:bCs/>
          <w:color w:val="000000"/>
          <w:sz w:val="24"/>
          <w:highlight w:val="white"/>
        </w:rPr>
        <w:t>地点：</w:t>
      </w:r>
      <w:r>
        <w:rPr>
          <w:rFonts w:ascii="宋体" w:hAnsi="宋体"/>
          <w:bCs/>
          <w:color w:val="000000"/>
          <w:sz w:val="24"/>
          <w:highlight w:val="white"/>
        </w:rPr>
        <w:t>本项目采用国家税务总局政府采购评审管理系统进行网上投标、开标。</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五、公告期限</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自本公告发布之日起5个工作日</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黑体" w:eastAsia="黑体" w:hAnsi="黑体" w:cs="黑体"/>
          <w:sz w:val="24"/>
        </w:rPr>
      </w:pPr>
      <w:r>
        <w:rPr>
          <w:rFonts w:ascii="黑体" w:eastAsia="黑体" w:hAnsi="黑体" w:cs="黑体" w:hint="eastAsia"/>
          <w:color w:val="000000"/>
          <w:sz w:val="24"/>
          <w:highlight w:val="white"/>
        </w:rPr>
        <w:t>六、其他补充事宜</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t>1.本项目采用国家税务总局政府采购评审管理系统进行招投标，请在投标前详细阅读国家税务总局集中采购中心网站（https://swcg.chinatax.gov.cn）《供应商操作手册》。</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t>2.供应商在国家税务总局集中采购中心网站，点击“供应商登录”，完成注册，登录国家税务总局政府采购评审管理系统，报名并免费下载采购文件电子版。没有报名的供应商，不能参加本项目采购活动。</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t>3.供应商制作投标文件前须提前办理数字证书和电子签章，办理方式和注意事项详见网站《供应商操作手册》。</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t>4.供应商在国家税务总局集中采购中心网站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t>5.本项目通过国家税务总局政府采购评审管理系统进行开标，投标人应在开标前登录系统点击“开标大厅”，参加开标过程并确认开标结果，投标人未参加开标的视同认同开标结果。</w:t>
      </w:r>
    </w:p>
    <w:p w:rsidR="004D411C" w:rsidRDefault="00FF6913">
      <w:pPr>
        <w:spacing w:before="48" w:after="48" w:line="360" w:lineRule="auto"/>
        <w:ind w:firstLine="480"/>
        <w:rPr>
          <w:rFonts w:ascii="宋体" w:hAnsi="宋体" w:cs="宋体"/>
        </w:rPr>
      </w:pPr>
      <w:r>
        <w:rPr>
          <w:rFonts w:ascii="宋体" w:hAnsi="宋体" w:cs="宋体"/>
          <w:color w:val="000000"/>
          <w:sz w:val="24"/>
          <w:highlight w:val="white"/>
        </w:rPr>
        <w:lastRenderedPageBreak/>
        <w:t>6.供应商在投标过程中涉及系统操作的技术问题，可致电系统服务热线：400-6168-636转1。</w:t>
      </w:r>
    </w:p>
    <w:p w:rsidR="004D411C" w:rsidRDefault="004D411C">
      <w:pPr>
        <w:spacing w:before="48" w:after="48" w:line="360" w:lineRule="auto"/>
        <w:ind w:firstLine="480"/>
        <w:rPr>
          <w:rFonts w:ascii="宋体" w:hAnsi="宋体" w:cs="宋体"/>
        </w:rPr>
      </w:pPr>
    </w:p>
    <w:p w:rsidR="004D411C" w:rsidRDefault="00FF6913">
      <w:pPr>
        <w:pStyle w:val="aff0"/>
        <w:adjustRightInd w:val="0"/>
        <w:snapToGrid w:val="0"/>
        <w:spacing w:beforeLines="20" w:before="62" w:afterLines="20" w:after="62" w:line="360" w:lineRule="auto"/>
        <w:ind w:firstLineChars="200" w:firstLine="480"/>
        <w:rPr>
          <w:rFonts w:ascii="黑体" w:eastAsia="黑体" w:hAnsi="黑体" w:cs="黑体"/>
          <w:szCs w:val="24"/>
        </w:rPr>
      </w:pPr>
      <w:r>
        <w:rPr>
          <w:rFonts w:ascii="黑体" w:eastAsia="黑体" w:hAnsi="黑体" w:cs="黑体" w:hint="eastAsia"/>
          <w:color w:val="000000"/>
          <w:szCs w:val="24"/>
          <w:highlight w:val="white"/>
        </w:rPr>
        <w:t>七、对本次招标提出询问，请按以下方式联系</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1.采购人信息</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名称：国家税务总局吉林省税务局</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地址：吉林省长春市南关区南湖大路1518号</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联系方式：0431-80500300</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sz w:val="24"/>
        </w:rPr>
      </w:pPr>
      <w:r>
        <w:rPr>
          <w:rFonts w:ascii="宋体" w:hAnsi="宋体" w:hint="eastAsia"/>
          <w:color w:val="000000"/>
          <w:sz w:val="24"/>
          <w:highlight w:val="white"/>
        </w:rPr>
        <w:t>2.项目联系方式</w:t>
      </w:r>
    </w:p>
    <w:p w:rsidR="004D411C" w:rsidRDefault="00FF6913">
      <w:pPr>
        <w:widowControl/>
        <w:shd w:val="clear" w:color="auto" w:fill="FFFFFF"/>
        <w:adjustRightInd w:val="0"/>
        <w:snapToGrid w:val="0"/>
        <w:spacing w:beforeLines="20" w:before="62" w:afterLines="20" w:after="62" w:line="360" w:lineRule="auto"/>
        <w:ind w:firstLineChars="200" w:firstLine="480"/>
        <w:jc w:val="left"/>
        <w:rPr>
          <w:rFonts w:ascii="宋体" w:hAnsi="宋体" w:cs="宋体"/>
          <w:sz w:val="24"/>
        </w:rPr>
      </w:pPr>
      <w:r>
        <w:rPr>
          <w:rFonts w:ascii="宋体" w:hAnsi="宋体" w:hint="eastAsia"/>
          <w:color w:val="000000"/>
          <w:sz w:val="24"/>
          <w:highlight w:val="white"/>
        </w:rPr>
        <w:t>项目联系人：</w:t>
      </w:r>
      <w:r>
        <w:rPr>
          <w:rFonts w:ascii="宋体" w:hAnsi="宋体" w:cs="宋体" w:hint="eastAsia"/>
          <w:color w:val="000000"/>
          <w:sz w:val="24"/>
          <w:highlight w:val="white"/>
        </w:rPr>
        <w:t>冯全成、赵晓辉</w:t>
      </w:r>
    </w:p>
    <w:p w:rsidR="004D411C" w:rsidRDefault="00FF6913">
      <w:pPr>
        <w:spacing w:before="48" w:after="48" w:line="360" w:lineRule="auto"/>
        <w:ind w:firstLine="480"/>
        <w:rPr>
          <w:rFonts w:ascii="宋体" w:hAnsi="宋体" w:cs="宋体"/>
        </w:rPr>
      </w:pPr>
      <w:r>
        <w:rPr>
          <w:rFonts w:ascii="宋体" w:hAnsi="宋体" w:hint="eastAsia"/>
          <w:color w:val="000000"/>
          <w:sz w:val="24"/>
          <w:highlight w:val="white"/>
        </w:rPr>
        <w:t>电话：</w:t>
      </w:r>
      <w:r>
        <w:rPr>
          <w:rFonts w:ascii="宋体" w:hAnsi="宋体" w:cs="宋体"/>
          <w:color w:val="000000"/>
          <w:sz w:val="24"/>
          <w:highlight w:val="white"/>
        </w:rPr>
        <w:t>0431-80500300</w:t>
      </w:r>
    </w:p>
    <w:p w:rsidR="004D411C" w:rsidRDefault="004D411C">
      <w:pPr>
        <w:spacing w:before="48" w:after="48" w:line="360" w:lineRule="auto"/>
        <w:ind w:firstLine="480"/>
        <w:rPr>
          <w:rFonts w:ascii="宋体" w:hAnsi="宋体" w:cs="宋体"/>
        </w:rPr>
      </w:pPr>
    </w:p>
    <w:p w:rsidR="004D411C" w:rsidRDefault="004D411C">
      <w:pPr>
        <w:rPr>
          <w:sz w:val="24"/>
        </w:rPr>
      </w:pPr>
    </w:p>
    <w:p w:rsidR="004D411C" w:rsidRDefault="00FF6913">
      <w:pPr>
        <w:spacing w:line="260" w:lineRule="auto"/>
        <w:jc w:val="center"/>
        <w:outlineLvl w:val="0"/>
        <w:rPr>
          <w:b/>
          <w:bCs/>
          <w:kern w:val="44"/>
          <w:sz w:val="36"/>
          <w:szCs w:val="36"/>
        </w:rPr>
      </w:pPr>
      <w:r>
        <w:rPr>
          <w:b/>
          <w:bCs/>
          <w:color w:val="000000"/>
          <w:kern w:val="44"/>
          <w:sz w:val="36"/>
          <w:szCs w:val="36"/>
          <w:highlight w:val="white"/>
        </w:rPr>
        <w:br w:type="page"/>
      </w:r>
      <w:bookmarkStart w:id="1" w:name="_Toc961856680"/>
      <w:r>
        <w:rPr>
          <w:rStyle w:val="11"/>
          <w:rFonts w:hint="eastAsia"/>
          <w:color w:val="000000"/>
          <w:highlight w:val="white"/>
        </w:rPr>
        <w:lastRenderedPageBreak/>
        <w:t>第二章　投标人须知</w:t>
      </w:r>
      <w:bookmarkEnd w:id="1"/>
    </w:p>
    <w:p w:rsidR="004D411C" w:rsidRDefault="00FF6913">
      <w:pPr>
        <w:spacing w:line="520" w:lineRule="exact"/>
        <w:jc w:val="center"/>
        <w:rPr>
          <w:rFonts w:ascii="黑体" w:eastAsia="黑体" w:hAnsi="黑体" w:cs="黑体"/>
          <w:sz w:val="28"/>
        </w:rPr>
      </w:pPr>
      <w:r>
        <w:rPr>
          <w:rFonts w:ascii="黑体" w:eastAsia="黑体" w:hAnsi="黑体" w:cs="黑体"/>
          <w:color w:val="000000"/>
          <w:sz w:val="28"/>
          <w:highlight w:val="white"/>
        </w:rPr>
        <w:t>投标人须知前附表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77"/>
        <w:gridCol w:w="1763"/>
        <w:gridCol w:w="612"/>
        <w:gridCol w:w="6183"/>
      </w:tblGrid>
      <w:tr w:rsidR="004D411C">
        <w:trPr>
          <w:trHeight w:val="476"/>
        </w:trPr>
        <w:tc>
          <w:tcPr>
            <w:tcW w:w="777" w:type="dxa"/>
            <w:vAlign w:val="center"/>
          </w:tcPr>
          <w:p w:rsidR="004D411C" w:rsidRDefault="00FF6913">
            <w:pPr>
              <w:spacing w:before="48" w:after="48" w:line="240" w:lineRule="auto"/>
              <w:jc w:val="center"/>
              <w:rPr>
                <w:rFonts w:ascii="宋体" w:hAnsi="宋体" w:cs="宋体"/>
                <w:b/>
              </w:rPr>
            </w:pPr>
            <w:r>
              <w:rPr>
                <w:rFonts w:ascii="宋体" w:hAnsi="宋体" w:cs="宋体"/>
                <w:b/>
                <w:color w:val="000000"/>
                <w:highlight w:val="white"/>
              </w:rPr>
              <w:t>序 号</w:t>
            </w:r>
          </w:p>
        </w:tc>
        <w:tc>
          <w:tcPr>
            <w:tcW w:w="1763" w:type="dxa"/>
            <w:vAlign w:val="center"/>
          </w:tcPr>
          <w:p w:rsidR="004D411C" w:rsidRDefault="00FF6913">
            <w:pPr>
              <w:spacing w:before="48" w:after="48" w:line="240" w:lineRule="auto"/>
              <w:jc w:val="center"/>
              <w:rPr>
                <w:rFonts w:ascii="宋体" w:hAnsi="宋体" w:cs="宋体"/>
                <w:b/>
              </w:rPr>
            </w:pPr>
            <w:r>
              <w:rPr>
                <w:rFonts w:ascii="宋体" w:hAnsi="宋体" w:cs="宋体"/>
                <w:b/>
                <w:color w:val="000000"/>
                <w:highlight w:val="white"/>
              </w:rPr>
              <w:t>类  别</w:t>
            </w:r>
          </w:p>
        </w:tc>
        <w:tc>
          <w:tcPr>
            <w:tcW w:w="6795" w:type="dxa"/>
            <w:gridSpan w:val="2"/>
            <w:vAlign w:val="center"/>
          </w:tcPr>
          <w:p w:rsidR="004D411C" w:rsidRDefault="00FF6913">
            <w:pPr>
              <w:spacing w:before="48" w:after="48" w:line="240" w:lineRule="auto"/>
              <w:jc w:val="center"/>
              <w:rPr>
                <w:rFonts w:ascii="宋体" w:hAnsi="宋体" w:cs="宋体"/>
                <w:b/>
              </w:rPr>
            </w:pPr>
            <w:r>
              <w:rPr>
                <w:rFonts w:ascii="宋体" w:hAnsi="宋体" w:cs="宋体"/>
                <w:b/>
                <w:color w:val="000000"/>
                <w:highlight w:val="white"/>
              </w:rPr>
              <w:t>内     容</w:t>
            </w:r>
          </w:p>
        </w:tc>
      </w:tr>
      <w:tr w:rsidR="004D411C">
        <w:trPr>
          <w:trHeight w:val="476"/>
        </w:trPr>
        <w:tc>
          <w:tcPr>
            <w:tcW w:w="777" w:type="dxa"/>
            <w:vMerge w:val="restart"/>
            <w:vAlign w:val="center"/>
          </w:tcPr>
          <w:p w:rsidR="004D411C" w:rsidRDefault="00FF6913">
            <w:pPr>
              <w:spacing w:before="48" w:after="48" w:line="240" w:lineRule="auto"/>
              <w:jc w:val="center"/>
              <w:rPr>
                <w:rFonts w:ascii="宋体" w:hAnsi="宋体" w:cs="宋体"/>
              </w:rPr>
            </w:pPr>
            <w:r>
              <w:rPr>
                <w:rFonts w:ascii="宋体" w:hAnsi="宋体" w:cs="宋体"/>
                <w:color w:val="000000"/>
                <w:highlight w:val="white"/>
              </w:rPr>
              <w:t>1</w:t>
            </w:r>
          </w:p>
        </w:tc>
        <w:tc>
          <w:tcPr>
            <w:tcW w:w="1763" w:type="dxa"/>
            <w:vMerge w:val="restart"/>
            <w:vAlign w:val="center"/>
          </w:tcPr>
          <w:p w:rsidR="004D411C" w:rsidRDefault="00FF6913">
            <w:pPr>
              <w:spacing w:before="48" w:after="48" w:line="240" w:lineRule="auto"/>
              <w:jc w:val="center"/>
              <w:rPr>
                <w:rFonts w:ascii="宋体" w:hAnsi="宋体" w:cs="宋体"/>
              </w:rPr>
            </w:pPr>
            <w:r>
              <w:rPr>
                <w:rFonts w:ascii="宋体" w:hAnsi="宋体" w:cs="宋体"/>
                <w:color w:val="000000"/>
                <w:highlight w:val="white"/>
              </w:rPr>
              <w:t>项目名称、编号及预算</w:t>
            </w:r>
          </w:p>
        </w:tc>
        <w:tc>
          <w:tcPr>
            <w:tcW w:w="6435" w:type="dxa"/>
            <w:gridSpan w:val="2"/>
            <w:vAlign w:val="center"/>
          </w:tcPr>
          <w:p w:rsidR="004D411C" w:rsidRDefault="00FF6913">
            <w:pPr>
              <w:spacing w:before="48" w:after="48" w:line="240" w:lineRule="auto"/>
              <w:jc w:val="left"/>
              <w:rPr>
                <w:rFonts w:ascii="宋体" w:hAnsi="宋体" w:cs="宋体"/>
              </w:rPr>
            </w:pPr>
            <w:r>
              <w:rPr>
                <w:rFonts w:ascii="宋体" w:hAnsi="宋体" w:cs="宋体"/>
                <w:color w:val="000000"/>
                <w:highlight w:val="white"/>
              </w:rPr>
              <w:t>项目名称：国家税务总局吉林省税务局第二税务分局物业管理服务项目</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rPr>
            </w:pPr>
          </w:p>
        </w:tc>
        <w:tc>
          <w:tcPr>
            <w:tcW w:w="1763" w:type="dxa"/>
            <w:vMerge/>
            <w:vAlign w:val="center"/>
          </w:tcPr>
          <w:p w:rsidR="004D411C" w:rsidRDefault="004D411C">
            <w:pPr>
              <w:spacing w:before="48" w:after="48" w:line="240" w:lineRule="auto"/>
              <w:jc w:val="center"/>
              <w:rPr>
                <w:rFonts w:ascii="宋体" w:hAnsi="宋体" w:cs="宋体"/>
              </w:rPr>
            </w:pPr>
          </w:p>
        </w:tc>
        <w:tc>
          <w:tcPr>
            <w:tcW w:w="6435" w:type="dxa"/>
            <w:gridSpan w:val="2"/>
            <w:vAlign w:val="center"/>
          </w:tcPr>
          <w:p w:rsidR="004D411C" w:rsidRDefault="00FF6913">
            <w:pPr>
              <w:spacing w:before="48" w:after="48" w:line="240" w:lineRule="auto"/>
              <w:jc w:val="left"/>
              <w:rPr>
                <w:rFonts w:ascii="宋体" w:hAnsi="宋体" w:cs="宋体"/>
              </w:rPr>
            </w:pPr>
            <w:r>
              <w:rPr>
                <w:rFonts w:ascii="宋体" w:hAnsi="宋体" w:cs="宋体"/>
                <w:color w:val="000000"/>
                <w:highlight w:val="white"/>
              </w:rPr>
              <w:t>项目编号：JL2025-ZXGK-C0112-B00</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rPr>
            </w:pPr>
          </w:p>
        </w:tc>
        <w:tc>
          <w:tcPr>
            <w:tcW w:w="1763" w:type="dxa"/>
            <w:vMerge/>
            <w:vAlign w:val="center"/>
          </w:tcPr>
          <w:p w:rsidR="004D411C" w:rsidRDefault="004D411C">
            <w:pPr>
              <w:spacing w:before="48" w:after="48" w:line="240" w:lineRule="auto"/>
              <w:jc w:val="center"/>
              <w:rPr>
                <w:rFonts w:ascii="宋体" w:hAnsi="宋体" w:cs="宋体"/>
              </w:rPr>
            </w:pPr>
          </w:p>
        </w:tc>
        <w:tc>
          <w:tcPr>
            <w:tcW w:w="6435" w:type="dxa"/>
            <w:gridSpan w:val="2"/>
            <w:vAlign w:val="center"/>
          </w:tcPr>
          <w:p w:rsidR="004D411C" w:rsidRDefault="00FF6913">
            <w:pPr>
              <w:spacing w:before="48" w:after="48" w:line="240" w:lineRule="auto"/>
              <w:jc w:val="left"/>
              <w:rPr>
                <w:rFonts w:ascii="宋体" w:hAnsi="宋体" w:cs="宋体"/>
              </w:rPr>
            </w:pPr>
            <w:r>
              <w:rPr>
                <w:rFonts w:ascii="宋体" w:hAnsi="宋体" w:cs="宋体"/>
                <w:color w:val="000000"/>
                <w:highlight w:val="white"/>
              </w:rPr>
              <w:t>项目预算：189.00万元</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采购需求</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1、物业管理服务：吉林省长春市南关区繁荣东路1050号。</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2、服务内容包括但不限于楼宇及庭院综合管理、接待服务、会议服务、安保服务、保洁服务、设备管理、垃圾处理及积雪清扫等服务项目。</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3、食堂服务：为国家税务总局吉林省税务局第二税务分局提供食堂服务。</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服务期为2026年1月1日-2026年12月31日。</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需求部门确认，本项目需求内容不包含已有合同内容；需求内容与项目立项。</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3</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项目属性和类别</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项目属性：</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货物</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服务</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项目类别：</w:t>
            </w: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信息化项目</w:t>
            </w: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非信息化项目</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4</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投标人资格要求</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1.符合国家有关法律规定，在中国境内（指关境内）注册，满足《中华人民共和国政府采购法》第二十二条规定。</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2.落实政府采购政策需满足的资格要求：根据《政府采购促进中小企业发展管理办法》（财库[2020]46号印发）有关规定，本项目专门面向中小企业采购。</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3.本项目的特定资格要求：本项目专门面向中小企业采购</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5</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是否接受联合体投标</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不接受</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接受</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6</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采购标的对应的中小企业划分标准所属行业</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物业管理</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7</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核心产品</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无</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有</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产品名称：</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多家投标人提供的核心产品品牌相同，且通过资格审查、符合性审查的，按一家投标人计算，评审后得分最高的同品牌投标人获得中标人推荐资格，其他同品牌投标人不作为中标候选人。</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8</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采购进口产品</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本采购项目拒绝进口产品参加投标</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本采购项目已经财政部审核同意购买进口产品</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lastRenderedPageBreak/>
              <w:sym w:font="Wingdings 2" w:char="F0A3"/>
            </w:r>
            <w:r>
              <w:rPr>
                <w:rFonts w:ascii="宋体" w:hAnsi="宋体" w:cs="宋体"/>
                <w:color w:val="000000"/>
                <w:highlight w:val="white"/>
              </w:rPr>
              <w:t xml:space="preserve"> 其他</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lastRenderedPageBreak/>
              <w:t>9</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信息发布媒体</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中国政府采购网（www.ccgp.gov.cn）</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国家税务总局集中采购中心网站（https://swcg.chinatax.gov.cn）</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10</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获取招标文件时间、地点和方式等</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rPr>
              <w:t>2025年11月19日至2025年11月25日每天8:00至20:00（北京时间，法定节假日除外）</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rPr>
              <w:t>国家税务总局集中采购中心网站（https://swcg.chinatax.gov.cn）</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方式：</w:t>
            </w:r>
            <w:r>
              <w:rPr>
                <w:rFonts w:ascii="宋体" w:hAnsi="宋体" w:cs="宋体"/>
                <w:color w:val="000000"/>
                <w:highlight w:val="white"/>
              </w:rPr>
              <w:t>供应商在国家税务总局集中采购中心网站，点击“供应商登录”，完成注册，登录国家税务总局政府采购评审管理系统，报名并免费下载采购文件电子版。没有报名的供应商，不能参加本项目采购活动。</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11</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现场考察</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不组织现场考察</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组织现场考察：</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时间：</w:t>
            </w:r>
            <w:r>
              <w:rPr>
                <w:rFonts w:ascii="宋体" w:hAnsi="宋体" w:cs="宋体"/>
                <w:color w:val="000000"/>
                <w:highlight w:val="white"/>
                <w:u w:val="single"/>
              </w:rPr>
              <w:t xml:space="preserve"> </w:t>
            </w:r>
            <w:r>
              <w:rPr>
                <w:rFonts w:ascii="宋体" w:hAnsi="宋体" w:cs="宋体"/>
                <w:color w:val="000000"/>
                <w:highlight w:val="white"/>
              </w:rPr>
              <w:t>年</w:t>
            </w:r>
            <w:r>
              <w:rPr>
                <w:rFonts w:ascii="宋体" w:hAnsi="宋体" w:cs="宋体"/>
                <w:color w:val="000000"/>
                <w:highlight w:val="white"/>
                <w:u w:val="single"/>
              </w:rPr>
              <w:t xml:space="preserve"> </w:t>
            </w:r>
            <w:r>
              <w:rPr>
                <w:rFonts w:ascii="宋体" w:hAnsi="宋体" w:cs="宋体"/>
                <w:color w:val="000000"/>
                <w:highlight w:val="white"/>
              </w:rPr>
              <w:t>月</w:t>
            </w:r>
            <w:r>
              <w:rPr>
                <w:rFonts w:ascii="宋体" w:hAnsi="宋体" w:cs="宋体"/>
                <w:color w:val="000000"/>
                <w:highlight w:val="white"/>
                <w:u w:val="single"/>
              </w:rPr>
              <w:t xml:space="preserve"> </w:t>
            </w:r>
            <w:r>
              <w:rPr>
                <w:rFonts w:ascii="宋体" w:hAnsi="宋体" w:cs="宋体"/>
                <w:color w:val="000000"/>
                <w:highlight w:val="white"/>
              </w:rPr>
              <w:t>日（北京时间）</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地点：</w:t>
            </w:r>
            <w:r>
              <w:rPr>
                <w:rFonts w:ascii="宋体" w:hAnsi="宋体" w:cs="宋体"/>
                <w:color w:val="000000"/>
                <w:highlight w:val="white"/>
                <w:u w:val="single"/>
              </w:rPr>
              <w:t>__________</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联系人：</w:t>
            </w:r>
            <w:r>
              <w:rPr>
                <w:rFonts w:ascii="宋体" w:hAnsi="宋体" w:cs="宋体"/>
                <w:color w:val="000000"/>
                <w:highlight w:val="white"/>
                <w:u w:val="single"/>
              </w:rPr>
              <w:t>__________</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联系电话：</w:t>
            </w:r>
            <w:r>
              <w:rPr>
                <w:rFonts w:ascii="宋体" w:hAnsi="宋体" w:cs="宋体"/>
                <w:color w:val="000000"/>
                <w:highlight w:val="white"/>
                <w:u w:val="single"/>
              </w:rPr>
              <w:t>__________</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要求：</w:t>
            </w:r>
          </w:p>
        </w:tc>
      </w:tr>
      <w:tr w:rsidR="004D411C">
        <w:trPr>
          <w:trHeight w:val="476"/>
        </w:trPr>
        <w:tc>
          <w:tcPr>
            <w:tcW w:w="777" w:type="dxa"/>
            <w:vMerge w:val="restart"/>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12</w:t>
            </w:r>
          </w:p>
        </w:tc>
        <w:tc>
          <w:tcPr>
            <w:tcW w:w="1763" w:type="dxa"/>
            <w:vMerge w:val="restart"/>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投标文件组成</w:t>
            </w:r>
          </w:p>
        </w:tc>
        <w:tc>
          <w:tcPr>
            <w:tcW w:w="612" w:type="dxa"/>
            <w:vMerge w:val="restart"/>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商务部分</w:t>
            </w:r>
          </w:p>
        </w:tc>
        <w:tc>
          <w:tcPr>
            <w:tcW w:w="5822" w:type="dxa"/>
            <w:vAlign w:val="center"/>
          </w:tcPr>
          <w:p w:rsidR="004D411C" w:rsidRDefault="00FF6913">
            <w:pPr>
              <w:spacing w:before="48" w:after="48" w:line="240" w:lineRule="auto"/>
              <w:jc w:val="left"/>
              <w:rPr>
                <w:rFonts w:ascii="宋体" w:hAnsi="宋体" w:cs="宋体"/>
                <w:b/>
                <w:color w:val="000000"/>
              </w:rPr>
            </w:pPr>
            <w:r>
              <w:rPr>
                <w:rFonts w:ascii="宋体" w:hAnsi="宋体" w:cs="宋体"/>
                <w:b/>
                <w:color w:val="000000"/>
                <w:highlight w:val="white"/>
              </w:rPr>
              <w:t>一、资格证明文件：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1.★法人或者其他组织的营业执照等证明文件（上传扫描件）；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2.★2024年度经会计师事务所审计的财务报告（须上传加盖会计师事务所公章及注册会计师签章的扫描件）；没有经审计的财务报告的，可以提供基本开户银行出具的资信证明（上传扫描件）；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3.★近6个月以来不少于2个月依法缴纳税收（不包括个人所得税）的相关材料，如依法免税或不需要纳税的，则应提供相应证明材料（上传扫描件）；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4.★近6个月以来不少于2个月的依法缴纳社会保障资金的相关材料，如依法不需要缴纳社会保障资金的，则应提供相应证明材料（上传扫描件）；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5.★参加本项目投标前三年内，在经营活动中没有重大违法记录（指供应商因违法经营受到刑事处罚或者责令停产停业、吊销许可证或者执照、较大数额罚款等行政处罚）的书面声明；</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6.★具备履行合同所必需的设备和专业技术能力的证明材料(供应商根据项目需求提供证明材料或者承诺)。</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color w:val="000000"/>
              </w:rPr>
            </w:pPr>
          </w:p>
        </w:tc>
        <w:tc>
          <w:tcPr>
            <w:tcW w:w="1763" w:type="dxa"/>
            <w:vMerge/>
            <w:vAlign w:val="center"/>
          </w:tcPr>
          <w:p w:rsidR="004D411C" w:rsidRDefault="004D411C">
            <w:pPr>
              <w:spacing w:before="48" w:after="48" w:line="240" w:lineRule="auto"/>
              <w:jc w:val="center"/>
              <w:rPr>
                <w:rFonts w:ascii="宋体" w:hAnsi="宋体" w:cs="宋体"/>
                <w:color w:val="000000"/>
              </w:rPr>
            </w:pPr>
          </w:p>
        </w:tc>
        <w:tc>
          <w:tcPr>
            <w:tcW w:w="612" w:type="dxa"/>
            <w:vMerge/>
            <w:vAlign w:val="center"/>
          </w:tcPr>
          <w:p w:rsidR="004D411C" w:rsidRDefault="004D411C">
            <w:pPr>
              <w:spacing w:before="48" w:after="48" w:line="240" w:lineRule="auto"/>
              <w:jc w:val="center"/>
              <w:rPr>
                <w:rFonts w:ascii="宋体" w:hAnsi="宋体" w:cs="宋体"/>
                <w:color w:val="000000"/>
              </w:rPr>
            </w:pPr>
          </w:p>
        </w:tc>
        <w:tc>
          <w:tcPr>
            <w:tcW w:w="5822" w:type="dxa"/>
            <w:vAlign w:val="center"/>
          </w:tcPr>
          <w:p w:rsidR="004D411C" w:rsidRDefault="00FF6913">
            <w:pPr>
              <w:spacing w:before="48" w:after="48" w:line="240" w:lineRule="auto"/>
              <w:jc w:val="left"/>
              <w:rPr>
                <w:rFonts w:ascii="宋体" w:hAnsi="宋体" w:cs="宋体"/>
                <w:b/>
                <w:color w:val="000000"/>
              </w:rPr>
            </w:pPr>
            <w:r>
              <w:rPr>
                <w:rFonts w:ascii="宋体" w:hAnsi="宋体" w:cs="宋体"/>
                <w:b/>
                <w:color w:val="000000"/>
                <w:highlight w:val="white"/>
              </w:rPr>
              <w:t>二、报价一览表：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1.投标报价表（开标一览表）。</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color w:val="000000"/>
              </w:rPr>
            </w:pPr>
          </w:p>
        </w:tc>
        <w:tc>
          <w:tcPr>
            <w:tcW w:w="1763" w:type="dxa"/>
            <w:vMerge/>
            <w:vAlign w:val="center"/>
          </w:tcPr>
          <w:p w:rsidR="004D411C" w:rsidRDefault="004D411C">
            <w:pPr>
              <w:spacing w:before="48" w:after="48" w:line="240" w:lineRule="auto"/>
              <w:jc w:val="center"/>
              <w:rPr>
                <w:rFonts w:ascii="宋体" w:hAnsi="宋体" w:cs="宋体"/>
                <w:color w:val="000000"/>
              </w:rPr>
            </w:pPr>
          </w:p>
        </w:tc>
        <w:tc>
          <w:tcPr>
            <w:tcW w:w="612" w:type="dxa"/>
            <w:vMerge/>
            <w:vAlign w:val="center"/>
          </w:tcPr>
          <w:p w:rsidR="004D411C" w:rsidRDefault="004D411C">
            <w:pPr>
              <w:spacing w:before="48" w:after="48" w:line="240" w:lineRule="auto"/>
              <w:jc w:val="center"/>
              <w:rPr>
                <w:rFonts w:ascii="宋体" w:hAnsi="宋体" w:cs="宋体"/>
                <w:color w:val="000000"/>
              </w:rPr>
            </w:pPr>
          </w:p>
        </w:tc>
        <w:tc>
          <w:tcPr>
            <w:tcW w:w="5822" w:type="dxa"/>
            <w:vAlign w:val="center"/>
          </w:tcPr>
          <w:p w:rsidR="004D411C" w:rsidRDefault="00FF6913">
            <w:pPr>
              <w:spacing w:before="48" w:after="48" w:line="240" w:lineRule="auto"/>
              <w:jc w:val="left"/>
              <w:rPr>
                <w:rFonts w:ascii="宋体" w:hAnsi="宋体" w:cs="宋体"/>
                <w:b/>
                <w:color w:val="000000"/>
              </w:rPr>
            </w:pPr>
            <w:r>
              <w:rPr>
                <w:rFonts w:ascii="宋体" w:hAnsi="宋体" w:cs="宋体"/>
                <w:b/>
                <w:color w:val="000000"/>
                <w:highlight w:val="white"/>
              </w:rPr>
              <w:t>三、其他文件及资料：</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1.★法定代表人授权委托书(适用于被授权投标代表参与投标活动的，上传加盖公章的扫描件)或法定代表人身份证明 (适用于法</w:t>
            </w:r>
            <w:r>
              <w:rPr>
                <w:rFonts w:ascii="宋体" w:hAnsi="宋体" w:cs="宋体"/>
                <w:color w:val="000000"/>
                <w:highlight w:val="white"/>
              </w:rPr>
              <w:lastRenderedPageBreak/>
              <w:t>定代表人参加投标活动的，上传加盖公章的扫描件)；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2.★投标函（上传加盖公章的扫描件）；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3.★商务条款偏离表；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4.★中小企业声明函（中小企业投标的，应按照《政府采购促进中小企业发展管理办法》（财库﹝2020﹞46 号印发）《关于印发中小企业划型标准规定的通知》 （工信部联企业〔2011〕300号）如实填写并提交此函）；</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5.监狱企业证明文件[监狱企业投标的，应提交省级以上监狱管理局、戒毒管理局（含新疆生产建设兵团）出具的证明文件，格式自拟]；</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6.残疾人福利性单位声明函（残疾人福利性单位投标的，应提交此函）；</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7.具有ISO 9001:2015质量管理体系认证证书（上传扫描件）；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8.具有ISO 45001:2018职业健康安全管理体系认证证书（上传扫描件）；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9.具有ISO 14001:2015环境管理体系认证证书（上传扫描件）；</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10.成功案例一览表：提供2022年1月1日以来（以合同签订日期为准），独立承担实施的相类似项目的成功案例，服务同一个单位分年度多次签订的案例按1个计算。应上传合同扫描件，合同扫描件应能清晰体现合同甲乙双方、合同时间、合同金额、合同主要内容等，并提供对方联系人及联系方式，否则不能获得相应分值；</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11.投标人认为需要提供的其它说明和资料。</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color w:val="000000"/>
              </w:rPr>
            </w:pPr>
          </w:p>
        </w:tc>
        <w:tc>
          <w:tcPr>
            <w:tcW w:w="1763" w:type="dxa"/>
            <w:vMerge/>
            <w:vAlign w:val="center"/>
          </w:tcPr>
          <w:p w:rsidR="004D411C" w:rsidRDefault="004D411C">
            <w:pPr>
              <w:spacing w:before="48" w:after="48" w:line="240" w:lineRule="auto"/>
              <w:jc w:val="center"/>
              <w:rPr>
                <w:rFonts w:ascii="宋体" w:hAnsi="宋体" w:cs="宋体"/>
                <w:color w:val="000000"/>
              </w:rPr>
            </w:pPr>
          </w:p>
        </w:tc>
        <w:tc>
          <w:tcPr>
            <w:tcW w:w="612"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技术部分</w:t>
            </w:r>
          </w:p>
        </w:tc>
        <w:tc>
          <w:tcPr>
            <w:tcW w:w="5822" w:type="dxa"/>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1.★技术条款偏离表；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2.★技术力量一览表；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3.技术人员简历表；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4.满足指标要求情况（相关内容在《技术条款偏离表》中予以响应）；</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5.管理实施方案；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6.投标人认为需要提供的其它方案、说明和资料；</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7.履约验收方案；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8.应急处置方案；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9.特约服务实施方案；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10.投标人认为需要提供的其它方案、说明和资料。</w:t>
            </w:r>
          </w:p>
        </w:tc>
      </w:tr>
      <w:tr w:rsidR="004D411C">
        <w:trPr>
          <w:trHeight w:val="476"/>
        </w:trPr>
        <w:tc>
          <w:tcPr>
            <w:tcW w:w="777" w:type="dxa"/>
            <w:vMerge/>
            <w:vAlign w:val="center"/>
          </w:tcPr>
          <w:p w:rsidR="004D411C" w:rsidRDefault="004D411C">
            <w:pPr>
              <w:spacing w:before="48" w:after="48" w:line="240" w:lineRule="auto"/>
              <w:jc w:val="center"/>
              <w:rPr>
                <w:rFonts w:ascii="宋体" w:hAnsi="宋体" w:cs="宋体"/>
                <w:color w:val="000000"/>
              </w:rPr>
            </w:pPr>
          </w:p>
        </w:tc>
        <w:tc>
          <w:tcPr>
            <w:tcW w:w="1763" w:type="dxa"/>
            <w:vMerge/>
            <w:vAlign w:val="center"/>
          </w:tcPr>
          <w:p w:rsidR="004D411C" w:rsidRDefault="004D411C">
            <w:pPr>
              <w:spacing w:before="48" w:after="48" w:line="240" w:lineRule="auto"/>
              <w:jc w:val="center"/>
              <w:rPr>
                <w:rFonts w:ascii="宋体" w:hAnsi="宋体" w:cs="宋体"/>
                <w:color w:val="000000"/>
              </w:rPr>
            </w:pP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1.以上带★的文件及资料未提供或提供的无效，则投标无效。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2.要求提供扫描件的，照片、图片等电子文件与扫描件效力相等。</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13</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投标有效期</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120天（从提交投标文件的截止之日起计算）</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14</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提交投标文件方式、截止时间、</w:t>
            </w:r>
            <w:r>
              <w:rPr>
                <w:rFonts w:ascii="宋体" w:hAnsi="宋体" w:cs="宋体"/>
                <w:color w:val="000000"/>
                <w:highlight w:val="white"/>
              </w:rPr>
              <w:lastRenderedPageBreak/>
              <w:t>开标时间</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lastRenderedPageBreak/>
              <w:t>提交方式：</w:t>
            </w:r>
            <w:r>
              <w:rPr>
                <w:rFonts w:ascii="宋体" w:hAnsi="宋体" w:cs="宋体"/>
                <w:color w:val="000000"/>
                <w:highlight w:val="white"/>
              </w:rPr>
              <w:t>供应商制作投标文件前须提前办理数字证书和电子签章，办理方式和注意事项详见国家税务总局集中采购中心网站《供应商操作手</w:t>
            </w:r>
            <w:r>
              <w:rPr>
                <w:rFonts w:ascii="宋体" w:hAnsi="宋体" w:cs="宋体"/>
                <w:color w:val="000000"/>
                <w:highlight w:val="white"/>
              </w:rPr>
              <w:lastRenderedPageBreak/>
              <w:t>册》。供应商在国家税务总局集中采购中心网站 “下载中心”下载并安装“供应商投标工具”，使用投标工具编制投标文件，并在提交投标文件截止时间前加密上传。除上述方式之外，不接受以纸质文件以及其他任何方式提交的投标文件。</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投标截止时间和开标时间：</w:t>
            </w:r>
            <w:r>
              <w:rPr>
                <w:rFonts w:ascii="宋体" w:hAnsi="宋体" w:cs="宋体"/>
                <w:color w:val="000000"/>
                <w:highlight w:val="white"/>
              </w:rPr>
              <w:t>2025年12月10日9:00（北京时间）</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开标方式：</w:t>
            </w:r>
            <w:r>
              <w:rPr>
                <w:rFonts w:ascii="宋体" w:hAnsi="宋体" w:cs="宋体"/>
                <w:color w:val="000000"/>
                <w:highlight w:val="white"/>
              </w:rPr>
              <w:t>本项目通过国家税务总局政府采购评审管理系统进行开标，投标人应在开标前登录系统点击“开标大厅”，参加开标过程并确认开标结果，投标人未参加开标的视同认同开标结果。</w:t>
            </w:r>
          </w:p>
          <w:p w:rsidR="004D411C" w:rsidRDefault="00FF6913">
            <w:pPr>
              <w:spacing w:before="48" w:after="48" w:line="240" w:lineRule="auto"/>
              <w:jc w:val="left"/>
              <w:rPr>
                <w:rFonts w:ascii="宋体" w:hAnsi="宋体" w:cs="宋体"/>
                <w:color w:val="000000"/>
              </w:rPr>
            </w:pPr>
            <w:r>
              <w:rPr>
                <w:rFonts w:ascii="宋体" w:hAnsi="宋体" w:cs="宋体"/>
                <w:b/>
                <w:color w:val="000000"/>
                <w:highlight w:val="white"/>
              </w:rPr>
              <w:t>联系电话：</w:t>
            </w:r>
            <w:r>
              <w:rPr>
                <w:rFonts w:ascii="宋体" w:hAnsi="宋体" w:cs="宋体"/>
                <w:color w:val="000000"/>
                <w:highlight w:val="white"/>
              </w:rPr>
              <w:t>0431-80500300</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lastRenderedPageBreak/>
              <w:t>15</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投标保证金</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要求提供，数额不得超过采购项目预算金额的</w:t>
            </w:r>
            <w:r>
              <w:rPr>
                <w:rFonts w:ascii="宋体" w:hAnsi="宋体" w:cs="宋体"/>
                <w:color w:val="000000"/>
                <w:highlight w:val="white"/>
                <w:u w:val="single"/>
              </w:rPr>
              <w:t xml:space="preserve"> </w:t>
            </w:r>
            <w:r>
              <w:rPr>
                <w:rFonts w:ascii="宋体" w:hAnsi="宋体" w:cs="宋体"/>
                <w:color w:val="000000"/>
                <w:highlight w:val="white"/>
              </w:rPr>
              <w:t>%， 本项目的投标保证金为人民币</w:t>
            </w:r>
            <w:r>
              <w:rPr>
                <w:rFonts w:ascii="宋体" w:hAnsi="宋体" w:cs="宋体"/>
                <w:color w:val="000000"/>
                <w:highlight w:val="white"/>
                <w:u w:val="single"/>
              </w:rPr>
              <w:t xml:space="preserve"> </w:t>
            </w:r>
            <w:r>
              <w:rPr>
                <w:rFonts w:ascii="宋体" w:hAnsi="宋体" w:cs="宋体"/>
                <w:color w:val="000000"/>
                <w:highlight w:val="white"/>
              </w:rPr>
              <w:t>元， 提交方式为银行电汇、金融机构或担保机构出具的保函。</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16</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信用记录审查</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根据《财政部关于在政府采购活动中查询及使用信用记录有关问题的通知》（财库〔2016〕125号）规定，开标结束后，采购人将通过“信用中国”网站（www.creditchina.gov.cn）、中国政府采购网（www.ccgp.gov.cn），对投标人截止到投标截止时间的信用记录进行审查，对列入失信被执行人、重大税收违法案件当事人名单、政府采购严重违法失信行为记录名单的投标人，其投标将被拒绝。</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本次查询的信用记录仅限于本项目使用，查询结果将留存在采购档案中。</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在上述指定网站不能查询信用信息的投标人，应提供相关证明材料（原件加盖公章）。</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17</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促进中小企业发展</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根据《政府采购促进中小企业发展管理办法》（财库〔2020〕46号），鼓励中小企业参加本项目采购活动。</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在货物采购项目中，满足所有标的均由中小企业制造，即所有标的均由中小企业生产且使用该中小企业商号或者注册商标的，可享受中小企业扶持政策。</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在服务采购项目中，满足服务由中小企业承接，即提供服务的人员为中小企业依照《中华人民共和国劳动合同法》订立劳动合同的从业人员的，可享受中小企业扶持政策。</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本项目:</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专门面向中小企业采购项目。</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预留份额面向中小企业采购项目。</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非专门面向中小企业采购项目。对小型和微型企业的投标价格给予</w:t>
            </w:r>
            <w:r>
              <w:rPr>
                <w:rFonts w:ascii="宋体" w:hAnsi="宋体" w:cs="宋体"/>
                <w:color w:val="000000"/>
                <w:highlight w:val="white"/>
                <w:u w:val="single"/>
              </w:rPr>
              <w:t xml:space="preserve"> </w:t>
            </w:r>
            <w:r>
              <w:rPr>
                <w:rFonts w:ascii="宋体" w:hAnsi="宋体" w:cs="宋体"/>
                <w:color w:val="000000"/>
                <w:highlight w:val="white"/>
              </w:rPr>
              <w:t xml:space="preserve"> %的扣除，用扣除后的价格参与评审。</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18</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支持监狱企业发展</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根据《关于政府采购支持监狱企业发展有关问题的通知》（财库〔2014〕68号），监狱企业视同小型、微型企业，按照投标人须知前附表第17项享受政府采购促进中小企业发展的政府采购政策。</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19</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促进残疾人就业</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根据《关于促进残疾人就业政府采购政策的通知》（财库〔2017〕141号），残疾人福利性单位视同小型、微型企业，按照投标人须知前附表</w:t>
            </w:r>
            <w:r>
              <w:rPr>
                <w:rFonts w:ascii="宋体" w:hAnsi="宋体" w:cs="宋体"/>
                <w:color w:val="000000"/>
                <w:highlight w:val="white"/>
              </w:rPr>
              <w:lastRenderedPageBreak/>
              <w:t>第17项享受政府采购促进中小企业发展的政府采购政策。</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lastRenderedPageBreak/>
              <w:t>20</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节能环保要求</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 xml:space="preserve"> 严格执行《财政部 发展改革委 生态环境部 市场监管总局关于调整优化节能产品、环境标志产品政府采购执行机制的通知》（财库〔2019〕9号）。</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（1）*本次投标产品属于政府强制采购产品类别的，须按照要求提供依据国家确定的认证机构出具的、处于有效期之内的节能产品认证证书，否则投标无效；</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（2）属于政府优先采购产品类别的，须按照要求提供依据国家确定的认证机构出具的、处于有效期之内的节能产品或环境标志产品认证证书，否则不予认定。</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21</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其他法律法规强制性规定或扶持政策</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 xml:space="preserve"> 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3.本项目中如涉及国家强制性产品认证证书（CCC 认证证书）、电信设备进网许可证、无线电发射设备核准证等市场准入类资质的，应严格执行国家相关法律法规的要求。</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在履约验收中，采购人将按照采购文件、中标/成交供应商响应文件、采购合同等对中标/成交供应商提供的货物和服务进行验收，必要时依法依规开展相应检测、认证。</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22</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评标方法及分值</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本项目采用综合评分法，其中价格分值为20分，其他因素分值为80分，详见招标文件商务部分第三章。</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23</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合同类型和定价方式</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本项目签订固定总价的合同。</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验收安排:每月服务期满后，采购人应当确定履约验收参与部门和人员，成立3人以上验收小组，根据采购文件及合同对履约验收的具体要求制定验收方案，对上个月的物业服务质量按照履约验收考核标准进行考核验收。验收结束后，验收小组应当出具验收意见，列明验收标准、验收情况及验收结论。</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付款安排:自合同签订后，中标人按照服务期限组织人员进场，开展物业服务项目相关工作，采购人根据服务项目每月组织考核验收，将月度考核结果按季度进行汇总打分，根据季度得分情况，同时采购人有权根据国家政策调整及上级机关要求，服务期满季度按季度支付物业服务费用，</w:t>
            </w:r>
            <w:r>
              <w:rPr>
                <w:rFonts w:ascii="宋体" w:hAnsi="宋体" w:cs="宋体"/>
                <w:color w:val="000000"/>
                <w:highlight w:val="white"/>
              </w:rPr>
              <w:lastRenderedPageBreak/>
              <w:t>未满季度按实际发生服务时间据实支付物业服务费用。</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lastRenderedPageBreak/>
              <w:t>24</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履约保证金</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52"/>
            </w:r>
            <w:r>
              <w:rPr>
                <w:rFonts w:ascii="宋体" w:hAnsi="宋体" w:cs="宋体"/>
                <w:color w:val="000000"/>
                <w:highlight w:val="white"/>
              </w:rPr>
              <w:t xml:space="preserve"> 不要求提供。</w:t>
            </w:r>
          </w:p>
          <w:p w:rsidR="004D411C" w:rsidRDefault="00FF6913">
            <w:pPr>
              <w:spacing w:before="48" w:after="48" w:line="240" w:lineRule="auto"/>
              <w:jc w:val="left"/>
              <w:rPr>
                <w:rFonts w:ascii="宋体" w:hAnsi="宋体" w:cs="宋体"/>
                <w:color w:val="000000"/>
              </w:rPr>
            </w:pPr>
            <w:r>
              <w:rPr>
                <w:rFonts w:ascii="Wingdings 2" w:eastAsia="Wingdings 2" w:hAnsi="Wingdings 2" w:cs="Wingdings 2"/>
                <w:color w:val="000000"/>
                <w:highlight w:val="white"/>
              </w:rPr>
              <w:sym w:font="Wingdings 2" w:char="F0A3"/>
            </w:r>
            <w:r>
              <w:rPr>
                <w:rFonts w:ascii="宋体" w:hAnsi="宋体" w:cs="宋体"/>
                <w:color w:val="000000"/>
                <w:highlight w:val="white"/>
              </w:rPr>
              <w:t xml:space="preserve"> 本采购项目履约保证金为合同金额的</w:t>
            </w:r>
            <w:r>
              <w:rPr>
                <w:rFonts w:ascii="宋体" w:hAnsi="宋体" w:cs="宋体"/>
                <w:color w:val="000000"/>
                <w:highlight w:val="white"/>
                <w:u w:val="single"/>
              </w:rPr>
              <w:t xml:space="preserve"> </w:t>
            </w:r>
            <w:r>
              <w:rPr>
                <w:rFonts w:ascii="宋体" w:hAnsi="宋体" w:cs="宋体"/>
                <w:color w:val="000000"/>
                <w:highlight w:val="white"/>
              </w:rPr>
              <w:t>%， 提交方式为银行电汇、金融机构或担保机构出具的保函。</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账户信息：</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收款单位：</w:t>
            </w:r>
          </w:p>
          <w:p w:rsidR="004D411C" w:rsidRDefault="008B0E23">
            <w:pPr>
              <w:spacing w:before="48" w:after="48" w:line="240" w:lineRule="auto"/>
              <w:jc w:val="left"/>
              <w:rPr>
                <w:rFonts w:ascii="宋体" w:hAnsi="宋体" w:cs="宋体"/>
                <w:color w:val="000000"/>
              </w:rPr>
            </w:pPr>
            <w:r>
              <w:rPr>
                <w:rFonts w:ascii="宋体" w:hAnsi="宋体" w:cs="宋体"/>
                <w:color w:val="000000"/>
                <w:highlight w:val="white"/>
              </w:rPr>
              <w:t>银行</w:t>
            </w:r>
            <w:r>
              <w:rPr>
                <w:rFonts w:ascii="宋体" w:hAnsi="宋体" w:cs="宋体" w:hint="eastAsia"/>
                <w:color w:val="000000"/>
                <w:highlight w:val="white"/>
              </w:rPr>
              <w:t>账</w:t>
            </w:r>
            <w:r w:rsidR="00FF6913">
              <w:rPr>
                <w:rFonts w:ascii="宋体" w:hAnsi="宋体" w:cs="宋体"/>
                <w:color w:val="000000"/>
                <w:highlight w:val="white"/>
              </w:rPr>
              <w:t>号：</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开户银行：</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25</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付款安排</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本项目共安排4次付款，考核通过按季度付款。甲方支付乙方合同金额25%的款项。</w:t>
            </w:r>
          </w:p>
        </w:tc>
      </w:tr>
      <w:tr w:rsidR="004D411C">
        <w:trPr>
          <w:trHeight w:val="476"/>
        </w:trPr>
        <w:tc>
          <w:tcPr>
            <w:tcW w:w="777"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26</w:t>
            </w:r>
          </w:p>
        </w:tc>
        <w:tc>
          <w:tcPr>
            <w:tcW w:w="1763" w:type="dxa"/>
            <w:vAlign w:val="center"/>
          </w:tcPr>
          <w:p w:rsidR="004D411C" w:rsidRDefault="00FF6913">
            <w:pPr>
              <w:spacing w:before="48" w:after="48" w:line="240" w:lineRule="auto"/>
              <w:jc w:val="center"/>
              <w:rPr>
                <w:rFonts w:ascii="宋体" w:hAnsi="宋体" w:cs="宋体"/>
                <w:color w:val="000000"/>
              </w:rPr>
            </w:pPr>
            <w:r>
              <w:rPr>
                <w:rFonts w:ascii="宋体" w:hAnsi="宋体" w:cs="宋体"/>
                <w:color w:val="000000"/>
                <w:highlight w:val="white"/>
              </w:rPr>
              <w:t>接收质疑的方式、部门、电话和通讯地址</w:t>
            </w:r>
          </w:p>
        </w:tc>
        <w:tc>
          <w:tcPr>
            <w:tcW w:w="6435" w:type="dxa"/>
            <w:gridSpan w:val="2"/>
            <w:vAlign w:val="center"/>
          </w:tcPr>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参与本项目采购活动的供应商如有质疑的，请按照《政府采购质疑和投诉办法》第十二条有关规定通过国家税务总局政府采购评审管理系统等书面形式将质疑</w:t>
            </w:r>
            <w:bookmarkStart w:id="2" w:name="_GoBack"/>
            <w:bookmarkEnd w:id="2"/>
            <w:r>
              <w:rPr>
                <w:rFonts w:ascii="宋体" w:hAnsi="宋体" w:cs="宋体"/>
                <w:color w:val="000000"/>
                <w:highlight w:val="white"/>
              </w:rPr>
              <w:t>函提交采购人。</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逾期提交的，采购人有权不予受理。</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联系部门：国家税务总局吉林省税务局</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联系电话：0431-80500300</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通讯地址：吉林省长春市南关区南湖大路1518号</w:t>
            </w:r>
          </w:p>
          <w:p w:rsidR="004D411C" w:rsidRDefault="00FF6913">
            <w:pPr>
              <w:spacing w:before="48" w:after="48" w:line="240" w:lineRule="auto"/>
              <w:jc w:val="left"/>
              <w:rPr>
                <w:rFonts w:ascii="宋体" w:hAnsi="宋体" w:cs="宋体"/>
                <w:color w:val="000000"/>
              </w:rPr>
            </w:pPr>
            <w:r>
              <w:rPr>
                <w:rFonts w:ascii="宋体" w:hAnsi="宋体" w:cs="宋体"/>
                <w:color w:val="000000"/>
                <w:highlight w:val="white"/>
              </w:rPr>
              <w:t>电子邮箱：jlswcg2021@163.com</w:t>
            </w:r>
          </w:p>
        </w:tc>
      </w:tr>
    </w:tbl>
    <w:p w:rsidR="004D411C" w:rsidRDefault="00FF6913">
      <w:pPr>
        <w:spacing w:line="520" w:lineRule="exact"/>
        <w:jc w:val="center"/>
        <w:rPr>
          <w:rFonts w:ascii="黑体" w:eastAsia="黑体" w:hAnsi="黑体" w:cs="黑体"/>
          <w:sz w:val="28"/>
        </w:rPr>
      </w:pPr>
      <w:r>
        <w:rPr>
          <w:color w:val="000000"/>
          <w:sz w:val="32"/>
          <w:szCs w:val="32"/>
          <w:highlight w:val="white"/>
        </w:rPr>
        <w:br w:type="page"/>
      </w:r>
    </w:p>
    <w:p w:rsidR="004D411C" w:rsidRDefault="00FF6913">
      <w:pPr>
        <w:topLinePunct/>
        <w:autoSpaceDE w:val="0"/>
        <w:autoSpaceDN w:val="0"/>
        <w:adjustRightInd w:val="0"/>
        <w:snapToGrid w:val="0"/>
        <w:spacing w:after="0" w:line="360" w:lineRule="auto"/>
        <w:jc w:val="center"/>
        <w:rPr>
          <w:b/>
          <w:sz w:val="32"/>
          <w:szCs w:val="32"/>
        </w:rPr>
      </w:pPr>
      <w:r>
        <w:rPr>
          <w:rFonts w:hint="eastAsia"/>
          <w:b/>
          <w:color w:val="000000"/>
          <w:sz w:val="32"/>
          <w:szCs w:val="32"/>
          <w:highlight w:val="white"/>
        </w:rPr>
        <w:lastRenderedPageBreak/>
        <w:t>一、总则</w:t>
      </w:r>
    </w:p>
    <w:p w:rsidR="004D411C" w:rsidRDefault="00FF6913">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1.预算资金及来源</w:t>
      </w:r>
    </w:p>
    <w:p w:rsidR="004D411C" w:rsidRDefault="00FF6913">
      <w:pPr>
        <w:topLinePunct/>
        <w:autoSpaceDE w:val="0"/>
        <w:autoSpaceDN w:val="0"/>
        <w:adjustRightInd w:val="0"/>
        <w:snapToGrid w:val="0"/>
        <w:spacing w:after="0" w:line="360" w:lineRule="auto"/>
        <w:ind w:left="432"/>
        <w:rPr>
          <w:rFonts w:ascii="宋体" w:hAnsi="宋体" w:cs="宋体"/>
          <w:sz w:val="24"/>
        </w:rPr>
      </w:pPr>
      <w:r>
        <w:rPr>
          <w:rFonts w:ascii="宋体" w:hAnsi="宋体" w:cs="宋体" w:hint="eastAsia"/>
          <w:color w:val="000000"/>
          <w:sz w:val="24"/>
          <w:highlight w:val="white"/>
        </w:rPr>
        <w:t>1.1 本项目已批准立项。</w:t>
      </w:r>
    </w:p>
    <w:p w:rsidR="004D411C" w:rsidRDefault="00FF6913">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1.2 本项目预算资金见</w:t>
      </w:r>
      <w:r>
        <w:rPr>
          <w:rFonts w:ascii="宋体" w:hAnsi="宋体" w:cs="宋体" w:hint="eastAsia"/>
          <w:b/>
          <w:bCs/>
          <w:color w:val="000000"/>
          <w:sz w:val="24"/>
          <w:highlight w:val="white"/>
        </w:rPr>
        <w:t>投标人须知前附表</w:t>
      </w:r>
      <w:r>
        <w:rPr>
          <w:rFonts w:ascii="宋体" w:hAnsi="宋体" w:cs="宋体" w:hint="eastAsia"/>
          <w:color w:val="000000"/>
          <w:sz w:val="24"/>
          <w:highlight w:val="white"/>
        </w:rPr>
        <w:t>，已列入预算。</w:t>
      </w:r>
    </w:p>
    <w:p w:rsidR="004D411C" w:rsidRDefault="004D411C">
      <w:pPr>
        <w:topLinePunct/>
        <w:autoSpaceDE w:val="0"/>
        <w:autoSpaceDN w:val="0"/>
        <w:adjustRightInd w:val="0"/>
        <w:snapToGrid w:val="0"/>
        <w:spacing w:after="0" w:line="360" w:lineRule="auto"/>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2.合格的产品和服务</w:t>
      </w:r>
    </w:p>
    <w:p w:rsidR="004D411C" w:rsidRDefault="00FF6913">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 本项目所涉及的所有产品和服务均应来自中国境内（指关境内），合同金额的支付也仅限于这些产品和服务。</w:t>
      </w:r>
    </w:p>
    <w:p w:rsidR="004D411C" w:rsidRDefault="00FF6913">
      <w:pPr>
        <w:tabs>
          <w:tab w:val="left" w:pos="2160"/>
        </w:tabs>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 合格的产品和服务即</w:t>
      </w:r>
      <w:r>
        <w:rPr>
          <w:rFonts w:ascii="宋体" w:hAnsi="宋体" w:cs="宋体" w:hint="eastAsia"/>
          <w:b/>
          <w:bCs/>
          <w:color w:val="000000"/>
          <w:sz w:val="24"/>
          <w:highlight w:val="white"/>
        </w:rPr>
        <w:t>采购需求</w:t>
      </w:r>
      <w:r>
        <w:rPr>
          <w:rFonts w:ascii="宋体" w:hAnsi="宋体" w:cs="宋体" w:hint="eastAsia"/>
          <w:color w:val="000000"/>
          <w:sz w:val="24"/>
          <w:highlight w:val="white"/>
        </w:rPr>
        <w:t>见</w:t>
      </w:r>
      <w:r>
        <w:rPr>
          <w:rFonts w:ascii="宋体" w:hAnsi="宋体" w:cs="宋体" w:hint="eastAsia"/>
          <w:b/>
          <w:color w:val="000000"/>
          <w:sz w:val="24"/>
          <w:highlight w:val="white"/>
        </w:rPr>
        <w:t>招标文件（技术部分）。</w:t>
      </w:r>
    </w:p>
    <w:p w:rsidR="004D411C" w:rsidRDefault="00FF6913">
      <w:pPr>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 投标人应保证所提供的产品及服务免受第三方提出侵犯其知识产权（专利权、商标权、工业设计权及使用权）的请求及起诉。</w:t>
      </w:r>
    </w:p>
    <w:p w:rsidR="004D411C" w:rsidRDefault="004D411C">
      <w:pPr>
        <w:adjustRightInd w:val="0"/>
        <w:snapToGrid w:val="0"/>
        <w:spacing w:after="0" w:line="360" w:lineRule="auto"/>
        <w:ind w:firstLineChars="196" w:firstLine="472"/>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3.合格的投标人</w:t>
      </w:r>
    </w:p>
    <w:p w:rsidR="004D411C" w:rsidRDefault="00FF6913">
      <w:pPr>
        <w:topLinePunct/>
        <w:autoSpaceDE w:val="0"/>
        <w:autoSpaceDN w:val="0"/>
        <w:adjustRightInd w:val="0"/>
        <w:snapToGrid w:val="0"/>
        <w:spacing w:after="0" w:line="360" w:lineRule="auto"/>
        <w:ind w:firstLineChars="180" w:firstLine="432"/>
        <w:rPr>
          <w:rFonts w:ascii="宋体" w:hAnsi="宋体" w:cs="宋体"/>
          <w:b/>
          <w:sz w:val="24"/>
        </w:rPr>
      </w:pPr>
      <w:r>
        <w:rPr>
          <w:rFonts w:ascii="宋体" w:hAnsi="宋体" w:cs="宋体" w:hint="eastAsia"/>
          <w:color w:val="000000"/>
          <w:sz w:val="24"/>
          <w:highlight w:val="white"/>
        </w:rPr>
        <w:t>3.1 投标人的资格要求及本项目的特定资格要求见</w:t>
      </w:r>
      <w:r>
        <w:rPr>
          <w:rFonts w:ascii="宋体" w:hAnsi="宋体" w:cs="宋体" w:hint="eastAsia"/>
          <w:b/>
          <w:color w:val="000000"/>
          <w:sz w:val="24"/>
          <w:highlight w:val="white"/>
        </w:rPr>
        <w:t>投标人须知前附表。</w:t>
      </w:r>
    </w:p>
    <w:p w:rsidR="004D411C" w:rsidRDefault="00FF6913">
      <w:pPr>
        <w:topLinePunct/>
        <w:autoSpaceDE w:val="0"/>
        <w:autoSpaceDN w:val="0"/>
        <w:adjustRightInd w:val="0"/>
        <w:snapToGrid w:val="0"/>
        <w:spacing w:after="0" w:line="360" w:lineRule="auto"/>
        <w:ind w:firstLineChars="180" w:firstLine="432"/>
        <w:rPr>
          <w:rFonts w:ascii="宋体" w:hAnsi="宋体" w:cs="宋体"/>
          <w:sz w:val="24"/>
        </w:rPr>
      </w:pPr>
      <w:r>
        <w:rPr>
          <w:rFonts w:ascii="宋体" w:hAnsi="宋体" w:cs="宋体" w:hint="eastAsia"/>
          <w:color w:val="000000"/>
          <w:sz w:val="24"/>
          <w:highlight w:val="white"/>
        </w:rPr>
        <w:t>3.2 投标人相关要求</w:t>
      </w:r>
    </w:p>
    <w:p w:rsidR="004D411C" w:rsidRDefault="00FF6913">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3.2.1 单位负责人为同一人或者存在直接控股、管理关系的不同供应商，不得参加同一合同项下的政府采购活动。</w:t>
      </w:r>
    </w:p>
    <w:p w:rsidR="004D411C" w:rsidRDefault="00FF6913">
      <w:pPr>
        <w:widowControl/>
        <w:topLinePunct/>
        <w:autoSpaceDE w:val="0"/>
        <w:autoSpaceDN w:val="0"/>
        <w:adjustRightInd w:val="0"/>
        <w:snapToGrid w:val="0"/>
        <w:spacing w:after="0" w:line="360" w:lineRule="auto"/>
        <w:ind w:firstLineChars="180" w:firstLine="432"/>
        <w:jc w:val="left"/>
        <w:rPr>
          <w:rFonts w:ascii="宋体" w:hAnsi="宋体" w:cs="宋体"/>
          <w:sz w:val="24"/>
        </w:rPr>
      </w:pPr>
      <w:r>
        <w:rPr>
          <w:rFonts w:ascii="宋体" w:hAnsi="宋体" w:cs="宋体" w:hint="eastAsia"/>
          <w:color w:val="000000"/>
          <w:sz w:val="24"/>
          <w:highlight w:val="white"/>
        </w:rPr>
        <w:t>3.2.2 为采购项目提供整体设计、规范编制或者项目管理、监理、检测等服务的供应商，不得再参加该采购项目的其他采购活动。</w:t>
      </w:r>
    </w:p>
    <w:p w:rsidR="004D411C" w:rsidRDefault="004D411C">
      <w:pPr>
        <w:adjustRightInd w:val="0"/>
        <w:snapToGrid w:val="0"/>
        <w:spacing w:after="0" w:line="360" w:lineRule="auto"/>
        <w:ind w:firstLineChars="180" w:firstLine="434"/>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4.投标费用</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4.1 投标人应承担所有与编写、提交投标文件有关的费用，不论招标的结果如何，采购人在任何情况下均无义务和责任承担这些费用。</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二、  招标文件</w:t>
      </w:r>
    </w:p>
    <w:p w:rsidR="004D411C" w:rsidRDefault="004D411C">
      <w:pPr>
        <w:topLinePunct/>
        <w:autoSpaceDE w:val="0"/>
        <w:autoSpaceDN w:val="0"/>
        <w:adjustRightInd w:val="0"/>
        <w:snapToGrid w:val="0"/>
        <w:spacing w:after="0" w:line="360" w:lineRule="auto"/>
        <w:jc w:val="center"/>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5.招标文件构成</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第一部分 商务部分</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（1）招标公告</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lastRenderedPageBreak/>
        <w:t>（2）投标人须知</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（3）评标方法及标准</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（4）政府采购合同文本</w:t>
      </w:r>
    </w:p>
    <w:p w:rsidR="004D411C" w:rsidRDefault="00FF6913">
      <w:pPr>
        <w:topLinePunct/>
        <w:autoSpaceDE w:val="0"/>
        <w:autoSpaceDN w:val="0"/>
        <w:adjustRightInd w:val="0"/>
        <w:snapToGrid w:val="0"/>
        <w:spacing w:after="0" w:line="360" w:lineRule="auto"/>
        <w:ind w:leftChars="171" w:left="359" w:firstLineChars="50" w:firstLine="120"/>
        <w:rPr>
          <w:rFonts w:ascii="宋体" w:hAnsi="宋体" w:cs="宋体"/>
          <w:sz w:val="24"/>
        </w:rPr>
      </w:pPr>
      <w:r>
        <w:rPr>
          <w:rFonts w:ascii="宋体" w:hAnsi="宋体" w:cs="宋体" w:hint="eastAsia"/>
          <w:color w:val="000000"/>
          <w:sz w:val="24"/>
          <w:highlight w:val="white"/>
        </w:rPr>
        <w:t>（5）投标文件格式</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第二部分 技术部分</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Chars="196" w:firstLine="472"/>
        <w:rPr>
          <w:rFonts w:ascii="宋体" w:hAnsi="宋体" w:cs="宋体"/>
          <w:b/>
          <w:sz w:val="24"/>
        </w:rPr>
      </w:pPr>
      <w:r>
        <w:rPr>
          <w:rFonts w:ascii="宋体" w:hAnsi="宋体" w:cs="宋体" w:hint="eastAsia"/>
          <w:b/>
          <w:color w:val="000000"/>
          <w:sz w:val="24"/>
          <w:highlight w:val="white"/>
        </w:rPr>
        <w:t>6.招标文件询问、澄清或修改</w:t>
      </w:r>
    </w:p>
    <w:p w:rsidR="004D411C" w:rsidRDefault="00FF6913">
      <w:pPr>
        <w:widowControl/>
        <w:topLinePunct/>
        <w:autoSpaceDE w:val="0"/>
        <w:autoSpaceDN w:val="0"/>
        <w:adjustRightInd w:val="0"/>
        <w:snapToGrid w:val="0"/>
        <w:spacing w:after="0" w:line="360" w:lineRule="auto"/>
        <w:ind w:firstLineChars="200" w:firstLine="480"/>
        <w:jc w:val="left"/>
        <w:rPr>
          <w:rFonts w:ascii="宋体" w:hAnsi="宋体" w:cs="宋体"/>
          <w:b/>
          <w:sz w:val="24"/>
        </w:rPr>
      </w:pPr>
      <w:r>
        <w:rPr>
          <w:rFonts w:ascii="宋体" w:hAnsi="宋体" w:cs="宋体" w:hint="eastAsia"/>
          <w:color w:val="000000"/>
          <w:sz w:val="24"/>
          <w:highlight w:val="white"/>
        </w:rPr>
        <w:t>6.1 投标人对招标文件如有疑问的，可以向采购人提出询问，采购人应当在3个工作日内作出答复</w:t>
      </w:r>
      <w:r>
        <w:rPr>
          <w:rFonts w:ascii="宋体" w:hAnsi="宋体" w:cs="宋体" w:hint="eastAsia"/>
          <w:bCs/>
          <w:color w:val="000000"/>
          <w:sz w:val="24"/>
          <w:highlight w:val="white"/>
        </w:rPr>
        <w:t>，但答复的内容不得涉及商业秘密。</w:t>
      </w:r>
      <w:r>
        <w:rPr>
          <w:rFonts w:ascii="宋体" w:hAnsi="宋体" w:cs="宋体" w:hint="eastAsia"/>
          <w:color w:val="000000"/>
          <w:sz w:val="24"/>
          <w:highlight w:val="white"/>
        </w:rPr>
        <w:t>如有必要，采购人可对招标文件进行澄清或者修改。</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6.2 采购人可主动对招标文件进行必要的澄清或者修改，但不得改变采购标的和资格条件。</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6.3 澄清或者修改应当在原公告发布媒体上发布更正公告，</w:t>
      </w:r>
      <w:r>
        <w:rPr>
          <w:rFonts w:ascii="宋体" w:hAnsi="宋体" w:hint="eastAsia"/>
          <w:color w:val="000000"/>
          <w:sz w:val="24"/>
          <w:highlight w:val="white"/>
        </w:rPr>
        <w:t>并通过国家税务总局政府采购评审管理系统（以下简称“评审管理系统”）通知所有获取</w:t>
      </w:r>
      <w:r>
        <w:rPr>
          <w:rFonts w:ascii="宋体" w:hAnsi="宋体" w:cs="宋体" w:hint="eastAsia"/>
          <w:color w:val="000000"/>
          <w:sz w:val="24"/>
          <w:highlight w:val="white"/>
        </w:rPr>
        <w:t>招标文件的潜在投标人。</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6.4 澄清或者修改的内容可能影响投标文件编制的，采购人应当在投标截止时间至少15日前，</w:t>
      </w:r>
      <w:r>
        <w:rPr>
          <w:rFonts w:ascii="宋体" w:hAnsi="宋体" w:hint="eastAsia"/>
          <w:color w:val="000000"/>
          <w:sz w:val="24"/>
          <w:highlight w:val="white"/>
        </w:rPr>
        <w:t>通过评审管理系统通知</w:t>
      </w:r>
      <w:r>
        <w:rPr>
          <w:rFonts w:ascii="宋体" w:hAnsi="宋体" w:cs="宋体" w:hint="eastAsia"/>
          <w:color w:val="000000"/>
          <w:sz w:val="24"/>
          <w:highlight w:val="white"/>
        </w:rPr>
        <w:t>所有获取招标文件的潜在投标人；不足15日的，采购人应当顺延提交投标文件的截止时间。</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6.5 澄清或者修改的内容为招标文件的组成部分。</w:t>
      </w:r>
    </w:p>
    <w:p w:rsidR="004D411C" w:rsidRDefault="004D411C">
      <w:pPr>
        <w:topLinePunct/>
        <w:autoSpaceDE w:val="0"/>
        <w:autoSpaceDN w:val="0"/>
        <w:adjustRightInd w:val="0"/>
        <w:snapToGrid w:val="0"/>
        <w:spacing w:after="0" w:line="360" w:lineRule="auto"/>
        <w:rPr>
          <w:rFonts w:ascii="宋体" w:hAnsi="宋体" w:cs="宋体"/>
          <w:sz w:val="24"/>
        </w:rPr>
      </w:pPr>
    </w:p>
    <w:p w:rsidR="004D411C" w:rsidRDefault="00FF6913">
      <w:pPr>
        <w:topLinePunct/>
        <w:autoSpaceDE w:val="0"/>
        <w:autoSpaceDN w:val="0"/>
        <w:adjustRightInd w:val="0"/>
        <w:snapToGrid w:val="0"/>
        <w:spacing w:after="0" w:line="360" w:lineRule="auto"/>
        <w:jc w:val="center"/>
        <w:rPr>
          <w:rFonts w:ascii="宋体" w:hAnsi="宋体" w:cs="宋体"/>
          <w:b/>
          <w:sz w:val="24"/>
        </w:rPr>
      </w:pPr>
      <w:r>
        <w:rPr>
          <w:rFonts w:ascii="宋体" w:hAnsi="宋体" w:cs="宋体" w:hint="eastAsia"/>
          <w:b/>
          <w:bCs/>
          <w:color w:val="000000"/>
          <w:sz w:val="32"/>
          <w:szCs w:val="32"/>
          <w:highlight w:val="white"/>
        </w:rPr>
        <w:t>三、投标文件</w:t>
      </w: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7</w:t>
      </w:r>
      <w:r>
        <w:rPr>
          <w:rFonts w:ascii="宋体" w:hAnsi="宋体" w:cs="宋体" w:hint="eastAsia"/>
          <w:color w:val="000000"/>
          <w:szCs w:val="21"/>
          <w:highlight w:val="white"/>
        </w:rPr>
        <w:t>．</w:t>
      </w:r>
      <w:r>
        <w:rPr>
          <w:rFonts w:ascii="宋体" w:hAnsi="宋体" w:cs="宋体" w:hint="eastAsia"/>
          <w:b/>
          <w:color w:val="000000"/>
          <w:sz w:val="24"/>
          <w:highlight w:val="white"/>
        </w:rPr>
        <w:t>投标文件编制</w:t>
      </w:r>
    </w:p>
    <w:p w:rsidR="004D411C" w:rsidRDefault="00FF6913">
      <w:pPr>
        <w:topLinePunct/>
        <w:autoSpaceDE w:val="0"/>
        <w:autoSpaceDN w:val="0"/>
        <w:adjustRightInd w:val="0"/>
        <w:snapToGrid w:val="0"/>
        <w:spacing w:after="0" w:line="360" w:lineRule="auto"/>
        <w:ind w:firstLineChars="200" w:firstLine="480"/>
        <w:rPr>
          <w:rFonts w:ascii="宋体" w:eastAsia="Times New Roman" w:hAnsi="宋体" w:cs="宋体"/>
          <w:sz w:val="24"/>
        </w:rPr>
      </w:pPr>
      <w:r>
        <w:rPr>
          <w:rFonts w:ascii="宋体" w:hAnsi="宋体" w:cs="宋体" w:hint="eastAsia"/>
          <w:color w:val="000000"/>
          <w:sz w:val="24"/>
          <w:highlight w:val="white"/>
        </w:rPr>
        <w:t>7.1 投标人应仔细阅读招标文件的全部内容，按照招标文件的要求编制投标文件。投标文件应当对招标文件提出的要求和条件作出明确响应。任何对招标文件的忽略或误解，不能作为投标文件存在缺陷或瑕疵的理由，其风险由投标人承担。</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7.2 投标文件应使用中文简化字。</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7.3 供应商制作投标文件前须提前办理数字证书和电子签章，办理方式和注意事项详见网站《供应商操作手册》。供应商在国家税务总局集中采购中心网站 “下载中心”下载并安装“供应商投标工具”，使用投标工具编制投标文件。</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7.4 除在招标文件的要求中另有规定外，投标文件计量单位应使用中华人民共和国法定计量单位。</w:t>
      </w:r>
    </w:p>
    <w:p w:rsidR="004D411C" w:rsidRDefault="004D411C">
      <w:pPr>
        <w:topLinePunct/>
        <w:autoSpaceDE w:val="0"/>
        <w:autoSpaceDN w:val="0"/>
        <w:adjustRightInd w:val="0"/>
        <w:snapToGrid w:val="0"/>
        <w:spacing w:after="0" w:line="360" w:lineRule="auto"/>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8.投标文件的组成</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8.1 投标文件包括商务部分和技术部分。</w:t>
      </w:r>
    </w:p>
    <w:p w:rsidR="004D411C" w:rsidRDefault="00FF6913">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 投标文件</w:t>
      </w:r>
      <w:r>
        <w:rPr>
          <w:rFonts w:ascii="宋体" w:hAnsi="宋体" w:cs="宋体" w:hint="eastAsia"/>
          <w:b/>
          <w:bCs/>
          <w:color w:val="000000"/>
          <w:sz w:val="24"/>
          <w:highlight w:val="white"/>
        </w:rPr>
        <w:t>商务部分</w:t>
      </w:r>
      <w:r>
        <w:rPr>
          <w:rFonts w:ascii="宋体" w:hAnsi="宋体" w:cs="宋体" w:hint="eastAsia"/>
          <w:color w:val="000000"/>
          <w:sz w:val="24"/>
          <w:highlight w:val="white"/>
        </w:rPr>
        <w:t>主要包括的文件和资料：</w:t>
      </w:r>
    </w:p>
    <w:p w:rsidR="004D411C" w:rsidRDefault="00FF6913">
      <w:pPr>
        <w:topLinePunct/>
        <w:autoSpaceDE w:val="0"/>
        <w:autoSpaceDN w:val="0"/>
        <w:adjustRightInd w:val="0"/>
        <w:snapToGrid w:val="0"/>
        <w:spacing w:after="0" w:line="360" w:lineRule="auto"/>
        <w:ind w:firstLineChars="204" w:firstLine="490"/>
        <w:rPr>
          <w:rFonts w:ascii="宋体" w:hAnsi="宋体" w:cs="宋体"/>
          <w:sz w:val="24"/>
        </w:rPr>
      </w:pPr>
      <w:r>
        <w:rPr>
          <w:rFonts w:ascii="宋体" w:hAnsi="宋体" w:cs="宋体" w:hint="eastAsia"/>
          <w:color w:val="000000"/>
          <w:sz w:val="24"/>
          <w:highlight w:val="white"/>
        </w:rPr>
        <w:t>8.2.1 资格证明文件，见</w:t>
      </w:r>
      <w:r>
        <w:rPr>
          <w:rFonts w:ascii="宋体" w:hAnsi="宋体" w:cs="宋体" w:hint="eastAsia"/>
          <w:b/>
          <w:color w:val="000000"/>
          <w:sz w:val="24"/>
          <w:highlight w:val="white"/>
        </w:rPr>
        <w:t>投标人须知前附表。</w:t>
      </w:r>
    </w:p>
    <w:p w:rsidR="004D411C" w:rsidRDefault="00FF691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8.2.2 其他文件及资料，见</w:t>
      </w:r>
      <w:r>
        <w:rPr>
          <w:rFonts w:ascii="宋体" w:hAnsi="宋体" w:cs="宋体" w:hint="eastAsia"/>
          <w:b/>
          <w:color w:val="000000"/>
          <w:sz w:val="24"/>
          <w:highlight w:val="white"/>
        </w:rPr>
        <w:t>投标人须知前附表。</w:t>
      </w:r>
    </w:p>
    <w:p w:rsidR="004D411C" w:rsidRDefault="00FF691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8.3 投标文件</w:t>
      </w:r>
      <w:r>
        <w:rPr>
          <w:rFonts w:ascii="宋体" w:hAnsi="宋体" w:cs="宋体" w:hint="eastAsia"/>
          <w:b/>
          <w:bCs/>
          <w:color w:val="000000"/>
          <w:sz w:val="24"/>
          <w:highlight w:val="white"/>
        </w:rPr>
        <w:t>技术部分</w:t>
      </w:r>
      <w:r>
        <w:rPr>
          <w:rFonts w:ascii="宋体" w:hAnsi="宋体" w:cs="宋体" w:hint="eastAsia"/>
          <w:color w:val="000000"/>
          <w:sz w:val="24"/>
          <w:highlight w:val="white"/>
        </w:rPr>
        <w:t>主要包括的文件及资料，见</w:t>
      </w:r>
      <w:r>
        <w:rPr>
          <w:rFonts w:ascii="宋体" w:hAnsi="宋体" w:cs="宋体" w:hint="eastAsia"/>
          <w:b/>
          <w:color w:val="000000"/>
          <w:sz w:val="24"/>
          <w:highlight w:val="white"/>
        </w:rPr>
        <w:t>投标人须知前附表。</w:t>
      </w:r>
    </w:p>
    <w:p w:rsidR="004D411C" w:rsidRDefault="00FF6913">
      <w:pPr>
        <w:overflowPunct w:val="0"/>
        <w:autoSpaceDE w:val="0"/>
        <w:autoSpaceDN w:val="0"/>
        <w:adjustRightInd w:val="0"/>
        <w:snapToGrid w:val="0"/>
        <w:spacing w:after="0" w:line="360" w:lineRule="auto"/>
        <w:ind w:firstLineChars="203" w:firstLine="487"/>
        <w:rPr>
          <w:rFonts w:ascii="宋体" w:hAnsi="宋体" w:cs="宋体"/>
          <w:sz w:val="24"/>
        </w:rPr>
      </w:pPr>
      <w:r>
        <w:rPr>
          <w:rFonts w:ascii="宋体" w:hAnsi="宋体" w:cs="宋体" w:hint="eastAsia"/>
          <w:color w:val="000000"/>
          <w:sz w:val="24"/>
          <w:highlight w:val="white"/>
        </w:rPr>
        <w:t>8.4 证明资料如标明有效期的，必须在有效期内。</w:t>
      </w:r>
    </w:p>
    <w:p w:rsidR="004D411C" w:rsidRDefault="004D411C">
      <w:pPr>
        <w:overflowPunct w:val="0"/>
        <w:autoSpaceDE w:val="0"/>
        <w:autoSpaceDN w:val="0"/>
        <w:adjustRightInd w:val="0"/>
        <w:snapToGrid w:val="0"/>
        <w:spacing w:after="0" w:line="360" w:lineRule="auto"/>
        <w:ind w:firstLineChars="203" w:firstLine="489"/>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9.报价要求</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9.1 投标应以人民币报价，且必须按照投标工具的流程和提示编制并上传投标报价表。</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9.2 本项目不接受任何形式的赠送、“零”报价和折扣报价。</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9.3 本项目以投标报价为依据计算价格分。投标报价应包括招标文件中要求投标人承担所有工作内容的全部费用。</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9.4 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9.5 最低报价不能作为中标的保证。</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10.投标文件的签署、盖章</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10.1 投标文件</w:t>
      </w:r>
      <w:r>
        <w:rPr>
          <w:rFonts w:ascii="宋体" w:hAnsi="宋体" w:hint="eastAsia"/>
          <w:color w:val="000000"/>
          <w:sz w:val="24"/>
          <w:highlight w:val="white"/>
        </w:rPr>
        <w:t>必须按照招标文件给出文件格式的签署要求进行</w:t>
      </w:r>
      <w:r>
        <w:rPr>
          <w:rFonts w:ascii="宋体" w:hAnsi="宋体" w:hint="eastAsia"/>
          <w:b/>
          <w:color w:val="000000"/>
          <w:sz w:val="24"/>
          <w:highlight w:val="white"/>
        </w:rPr>
        <w:t>电子</w:t>
      </w:r>
      <w:r>
        <w:rPr>
          <w:rFonts w:ascii="宋体" w:hAnsi="宋体" w:hint="eastAsia"/>
          <w:color w:val="000000"/>
          <w:sz w:val="24"/>
          <w:highlight w:val="white"/>
        </w:rPr>
        <w:t>签署。</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10.2 投标人在</w:t>
      </w:r>
      <w:r>
        <w:rPr>
          <w:rFonts w:ascii="宋体" w:hAnsi="宋体" w:cs="宋体" w:hint="eastAsia"/>
          <w:b/>
          <w:bCs/>
          <w:color w:val="000000"/>
          <w:sz w:val="24"/>
          <w:highlight w:val="white"/>
        </w:rPr>
        <w:t>“投标函”“法定代表人授权委托书”</w:t>
      </w:r>
      <w:r>
        <w:rPr>
          <w:rFonts w:ascii="宋体" w:hAnsi="宋体" w:cs="宋体" w:hint="eastAsia"/>
          <w:color w:val="000000"/>
          <w:sz w:val="24"/>
          <w:highlight w:val="white"/>
        </w:rPr>
        <w:t>上应当按格式要求加盖与投标人名称全称一致的标准公章，并按照招标文件第五章投标文件格式中的相应格式文件要求签署全名或加盖名章。</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10.3 投标文件中的“盖章”指加盖投标人的“公章”，而非“合同专用章”、</w:t>
      </w:r>
      <w:r>
        <w:rPr>
          <w:rFonts w:ascii="宋体" w:hAnsi="宋体" w:cs="宋体" w:hint="eastAsia"/>
          <w:color w:val="000000"/>
          <w:sz w:val="24"/>
          <w:highlight w:val="white"/>
        </w:rPr>
        <w:lastRenderedPageBreak/>
        <w:t>“投标专用章”等其他非公章。</w:t>
      </w:r>
    </w:p>
    <w:p w:rsidR="004D411C" w:rsidRDefault="004D411C">
      <w:pPr>
        <w:topLinePunct/>
        <w:autoSpaceDE w:val="0"/>
        <w:autoSpaceDN w:val="0"/>
        <w:adjustRightInd w:val="0"/>
        <w:snapToGrid w:val="0"/>
        <w:spacing w:after="0" w:line="360" w:lineRule="auto"/>
        <w:ind w:firstLineChars="204" w:firstLine="49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11</w:t>
      </w:r>
      <w:r>
        <w:rPr>
          <w:rFonts w:ascii="宋体" w:hAnsi="宋体" w:cs="宋体" w:hint="eastAsia"/>
          <w:color w:val="000000"/>
          <w:szCs w:val="21"/>
          <w:highlight w:val="white"/>
        </w:rPr>
        <w:t>．</w:t>
      </w:r>
      <w:r>
        <w:rPr>
          <w:rFonts w:ascii="宋体" w:hAnsi="宋体" w:cs="宋体" w:hint="eastAsia"/>
          <w:b/>
          <w:color w:val="000000"/>
          <w:sz w:val="24"/>
          <w:highlight w:val="white"/>
        </w:rPr>
        <w:t>投标有效期</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11.1 投标有效期见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，在此期间，投标文件对投标人具有法律约束力，以保证采购人有足够的时间完成评标、定标以及签订合同。投标文件中承诺的投标有效期应当不少于招标文件中载明的投标有效期，否则作为无效投标处理。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11.2 特殊情况下，在原投标有效期期满之前，采购人可征得投标人同意延长投标有效期。</w:t>
      </w:r>
    </w:p>
    <w:p w:rsidR="004D411C" w:rsidRDefault="004D411C">
      <w:pPr>
        <w:topLinePunct/>
        <w:autoSpaceDE w:val="0"/>
        <w:autoSpaceDN w:val="0"/>
        <w:adjustRightInd w:val="0"/>
        <w:snapToGrid w:val="0"/>
        <w:spacing w:after="0" w:line="360" w:lineRule="auto"/>
        <w:jc w:val="center"/>
        <w:rPr>
          <w:rFonts w:ascii="宋体" w:hAnsi="宋体" w:cs="宋体"/>
          <w:b/>
          <w:sz w:val="24"/>
        </w:rPr>
      </w:pPr>
    </w:p>
    <w:p w:rsidR="004D411C" w:rsidRDefault="00FF691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四、投标文件递交</w:t>
      </w: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12</w:t>
      </w:r>
      <w:r>
        <w:rPr>
          <w:rFonts w:ascii="宋体" w:hAnsi="宋体" w:cs="宋体" w:hint="eastAsia"/>
          <w:color w:val="000000"/>
          <w:szCs w:val="21"/>
          <w:highlight w:val="white"/>
        </w:rPr>
        <w:t>．</w:t>
      </w:r>
      <w:r>
        <w:rPr>
          <w:rFonts w:ascii="宋体" w:hAnsi="宋体" w:cs="宋体" w:hint="eastAsia"/>
          <w:b/>
          <w:color w:val="000000"/>
          <w:sz w:val="24"/>
          <w:highlight w:val="white"/>
        </w:rPr>
        <w:t>投标文件递交</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12.1 投标人应当在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要求提交投标文件截止时间前，登录评审管理系统并使用投标工具加密上传投标文件。除上述方式之外，不接受投标人以纸质文件以及其他任何方式提交的投标文件。投标人应充分考虑网络传输时间等因素，合理安排上传时间。</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12.2 提交投标文件截止时间后，评审管理系统不提供投标文件上传功能。投标人未完成投标文件上传的，投标将被拒绝。</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　　</w:t>
      </w: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13</w:t>
      </w:r>
      <w:r>
        <w:rPr>
          <w:rFonts w:ascii="宋体" w:hAnsi="宋体" w:cs="宋体" w:hint="eastAsia"/>
          <w:color w:val="000000"/>
          <w:szCs w:val="21"/>
          <w:highlight w:val="white"/>
        </w:rPr>
        <w:t>．</w:t>
      </w:r>
      <w:r>
        <w:rPr>
          <w:rFonts w:ascii="宋体" w:hAnsi="宋体" w:cs="宋体" w:hint="eastAsia"/>
          <w:b/>
          <w:color w:val="000000"/>
          <w:sz w:val="24"/>
          <w:highlight w:val="white"/>
        </w:rPr>
        <w:t>投标文件补充、修改或撤回</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13.1 投标人在投标截止时间前，可以登录评审管理系统对所提交的投标文件进行撤回、补充、修改、重新提交</w:t>
      </w:r>
      <w:r>
        <w:rPr>
          <w:rFonts w:ascii="宋体" w:hAnsi="宋体" w:hint="eastAsia"/>
          <w:color w:val="000000"/>
          <w:sz w:val="24"/>
          <w:highlight w:val="white"/>
        </w:rPr>
        <w:t>。</w:t>
      </w:r>
      <w:r>
        <w:rPr>
          <w:rFonts w:ascii="宋体" w:hAnsi="宋体" w:cs="宋体" w:hint="eastAsia"/>
          <w:color w:val="000000"/>
          <w:sz w:val="24"/>
          <w:highlight w:val="white"/>
        </w:rPr>
        <w:t>补充、修改的内容应当按照招标文件要求签署、盖章。</w:t>
      </w:r>
    </w:p>
    <w:p w:rsidR="004D411C" w:rsidRDefault="00FF6913">
      <w:pPr>
        <w:widowControl/>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13.2 提交投标文件截止时间后，评审管理系统不支持对已提交的投标文件作任何补充、修改或者撤回。</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五、开标与评标</w:t>
      </w:r>
    </w:p>
    <w:p w:rsidR="004D411C" w:rsidRDefault="00FF6913">
      <w:pPr>
        <w:topLinePunct/>
        <w:autoSpaceDE w:val="0"/>
        <w:autoSpaceDN w:val="0"/>
        <w:adjustRightInd w:val="0"/>
        <w:snapToGrid w:val="0"/>
        <w:spacing w:after="0" w:line="360" w:lineRule="auto"/>
        <w:ind w:firstLineChars="200" w:firstLine="482"/>
        <w:rPr>
          <w:rFonts w:ascii="宋体" w:hAnsi="宋体" w:cs="宋体"/>
          <w:sz w:val="24"/>
        </w:rPr>
      </w:pPr>
      <w:r>
        <w:rPr>
          <w:rFonts w:ascii="宋体" w:hAnsi="宋体" w:cs="宋体" w:hint="eastAsia"/>
          <w:b/>
          <w:color w:val="000000"/>
          <w:sz w:val="24"/>
          <w:highlight w:val="white"/>
        </w:rPr>
        <w:t>14</w:t>
      </w:r>
      <w:r>
        <w:rPr>
          <w:rFonts w:ascii="宋体" w:hAnsi="宋体" w:cs="宋体" w:hint="eastAsia"/>
          <w:color w:val="000000"/>
          <w:szCs w:val="21"/>
          <w:highlight w:val="white"/>
        </w:rPr>
        <w:t>．</w:t>
      </w:r>
      <w:r>
        <w:rPr>
          <w:rFonts w:ascii="宋体" w:hAnsi="宋体" w:cs="宋体" w:hint="eastAsia"/>
          <w:b/>
          <w:color w:val="000000"/>
          <w:sz w:val="24"/>
          <w:highlight w:val="white"/>
        </w:rPr>
        <w:t>开标</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14.1 采购人将在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规定的时间进行电子开标，采购人将对开标、评标现场活动进行全程录音录像，音像资料作为采购文件一并存档。开标由采购人主</w:t>
      </w:r>
      <w:r>
        <w:rPr>
          <w:rFonts w:ascii="宋体" w:hAnsi="宋体" w:cs="宋体" w:hint="eastAsia"/>
          <w:color w:val="000000"/>
          <w:sz w:val="24"/>
          <w:highlight w:val="white"/>
        </w:rPr>
        <w:lastRenderedPageBreak/>
        <w:t>持，投标人通过登录评审管理系统进入开标大厅远程参加。</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 xml:space="preserve">14.2 </w:t>
      </w:r>
      <w:r>
        <w:rPr>
          <w:rFonts w:ascii="宋体" w:hAnsi="宋体" w:hint="eastAsia"/>
          <w:color w:val="000000"/>
          <w:sz w:val="24"/>
          <w:highlight w:val="white"/>
        </w:rPr>
        <w:t>提交投标文件截止时间后进入解密程序，由采购人对所有完成投递的电子投标文件进行解密。</w:t>
      </w:r>
      <w:r>
        <w:rPr>
          <w:rFonts w:ascii="宋体" w:hAnsi="宋体" w:cs="宋体" w:hint="eastAsia"/>
          <w:color w:val="000000"/>
          <w:sz w:val="24"/>
          <w:highlight w:val="white"/>
        </w:rPr>
        <w:t>投标人不足3家的，不进入解密程序。</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14.3 解密完成后，进行电子开标。开标结束后，采购人发起开标结果确认，</w:t>
      </w:r>
      <w:r>
        <w:rPr>
          <w:rFonts w:ascii="宋体" w:hAnsi="宋体" w:hint="eastAsia"/>
          <w:color w:val="000000"/>
          <w:sz w:val="24"/>
          <w:highlight w:val="white"/>
        </w:rPr>
        <w:t>投标人在开标大厅于规定时间内确认开标结果，未按时确认的系统将自动确认。</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14.4 投标人未参加开标的，视同认可开标结果。</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14.5 投标人代表对开标过程和开标记录有疑义，以及认为采购人相关工作人员有需要回避情形的，应及时提出询问或者回避申请。采购人对投标人代表提出的询问或者回避申请应当及时处理。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14.6 未解密或解密失败的投标文件，按无效投标处理。若解密成功的投标人不足3家，不进入后续程序。</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15</w:t>
      </w:r>
      <w:r>
        <w:rPr>
          <w:rFonts w:ascii="宋体" w:hAnsi="宋体" w:cs="宋体" w:hint="eastAsia"/>
          <w:color w:val="000000"/>
          <w:szCs w:val="21"/>
          <w:highlight w:val="white"/>
        </w:rPr>
        <w:t>．</w:t>
      </w:r>
      <w:r>
        <w:rPr>
          <w:rFonts w:ascii="宋体" w:hAnsi="宋体" w:cs="宋体" w:hint="eastAsia"/>
          <w:b/>
          <w:color w:val="000000"/>
          <w:sz w:val="24"/>
          <w:highlight w:val="white"/>
        </w:rPr>
        <w:t>投标资格审查</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 采购人依法对投标人的资格进行审查，以确定投标人是否具备投标资格。</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15.1.1 审查投标人按照8.2.1提交的</w:t>
      </w:r>
      <w:r>
        <w:rPr>
          <w:rFonts w:ascii="宋体" w:hAnsi="宋体" w:cs="宋体" w:hint="eastAsia"/>
          <w:b/>
          <w:color w:val="000000"/>
          <w:sz w:val="24"/>
          <w:highlight w:val="white"/>
        </w:rPr>
        <w:t>“资格证明文件”</w:t>
      </w:r>
      <w:r>
        <w:rPr>
          <w:rFonts w:ascii="宋体" w:hAnsi="宋体" w:cs="宋体" w:hint="eastAsia"/>
          <w:color w:val="000000"/>
          <w:sz w:val="24"/>
          <w:highlight w:val="white"/>
        </w:rPr>
        <w:t>。</w:t>
      </w:r>
    </w:p>
    <w:p w:rsidR="004D411C" w:rsidRDefault="00FF6913">
      <w:pPr>
        <w:topLinePunct/>
        <w:autoSpaceDE w:val="0"/>
        <w:autoSpaceDN w:val="0"/>
        <w:adjustRightInd w:val="0"/>
        <w:snapToGrid w:val="0"/>
        <w:spacing w:after="0" w:line="360" w:lineRule="auto"/>
        <w:ind w:firstLineChars="200" w:firstLine="480"/>
        <w:rPr>
          <w:rFonts w:ascii="宋体" w:hAnsi="宋体" w:cs="宋体"/>
          <w:b/>
          <w:bCs/>
          <w:sz w:val="24"/>
        </w:rPr>
      </w:pPr>
      <w:r>
        <w:rPr>
          <w:rFonts w:ascii="宋体" w:hAnsi="宋体" w:cs="宋体" w:hint="eastAsia"/>
          <w:color w:val="000000"/>
          <w:sz w:val="24"/>
          <w:highlight w:val="white"/>
        </w:rPr>
        <w:t>15.1.2 信用记录审查。</w:t>
      </w:r>
      <w:r>
        <w:rPr>
          <w:rFonts w:ascii="宋体" w:hAnsi="宋体" w:cs="宋体" w:hint="eastAsia"/>
          <w:b/>
          <w:bCs/>
          <w:color w:val="000000"/>
          <w:sz w:val="24"/>
          <w:highlight w:val="white"/>
        </w:rPr>
        <w:t>见投标人须知前附表。</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15.2 未通过资格审查的投标人，其投标无效。</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15.3 合格投标人不足3家的，不得评标。</w:t>
      </w:r>
    </w:p>
    <w:p w:rsidR="004D411C" w:rsidRDefault="004D411C">
      <w:pPr>
        <w:topLinePunct/>
        <w:autoSpaceDE w:val="0"/>
        <w:autoSpaceDN w:val="0"/>
        <w:adjustRightInd w:val="0"/>
        <w:snapToGrid w:val="0"/>
        <w:spacing w:after="0" w:line="360" w:lineRule="auto"/>
        <w:ind w:firstLine="480"/>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16</w:t>
      </w:r>
      <w:r>
        <w:rPr>
          <w:rFonts w:ascii="宋体" w:hAnsi="宋体" w:cs="宋体" w:hint="eastAsia"/>
          <w:color w:val="000000"/>
          <w:szCs w:val="21"/>
          <w:highlight w:val="white"/>
        </w:rPr>
        <w:t>．</w:t>
      </w:r>
      <w:r>
        <w:rPr>
          <w:rFonts w:ascii="宋体" w:hAnsi="宋体" w:cs="宋体" w:hint="eastAsia"/>
          <w:b/>
          <w:color w:val="000000"/>
          <w:sz w:val="24"/>
          <w:highlight w:val="white"/>
        </w:rPr>
        <w:t>评标委员会的组成</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16.1 根据有关法律法规规定组建评标委员会，评标委员会由采购人代表和评审专家组成。</w:t>
      </w:r>
    </w:p>
    <w:p w:rsidR="004D411C" w:rsidRDefault="004D411C">
      <w:pPr>
        <w:topLinePunct/>
        <w:autoSpaceDE w:val="0"/>
        <w:autoSpaceDN w:val="0"/>
        <w:adjustRightInd w:val="0"/>
        <w:snapToGrid w:val="0"/>
        <w:spacing w:after="0" w:line="360" w:lineRule="auto"/>
        <w:ind w:firstLine="480"/>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17</w:t>
      </w:r>
      <w:r>
        <w:rPr>
          <w:rFonts w:ascii="宋体" w:hAnsi="宋体" w:cs="宋体" w:hint="eastAsia"/>
          <w:color w:val="000000"/>
          <w:szCs w:val="21"/>
          <w:highlight w:val="white"/>
        </w:rPr>
        <w:t>．</w:t>
      </w:r>
      <w:r>
        <w:rPr>
          <w:rFonts w:ascii="宋体" w:hAnsi="宋体" w:cs="宋体" w:hint="eastAsia"/>
          <w:b/>
          <w:color w:val="000000"/>
          <w:sz w:val="24"/>
          <w:highlight w:val="white"/>
        </w:rPr>
        <w:t>投标符合性审查</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17.1 评标委员会对符合资格的投标人的投标文件进行符合性审查，以确定其是否符合招标文件的商务、技术等实质性要求。</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17.2 未通过符合性审查的投标人，其投标无效。</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17.3 通过符合性审查的投标人不足3家的，应予以废标。</w:t>
      </w:r>
    </w:p>
    <w:p w:rsidR="004D411C" w:rsidRDefault="004D411C">
      <w:pPr>
        <w:topLinePunct/>
        <w:autoSpaceDE w:val="0"/>
        <w:autoSpaceDN w:val="0"/>
        <w:adjustRightInd w:val="0"/>
        <w:snapToGrid w:val="0"/>
        <w:spacing w:after="0" w:line="360" w:lineRule="auto"/>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lastRenderedPageBreak/>
        <w:t>18</w:t>
      </w:r>
      <w:r>
        <w:rPr>
          <w:rFonts w:ascii="宋体" w:hAnsi="宋体" w:cs="宋体" w:hint="eastAsia"/>
          <w:color w:val="000000"/>
          <w:szCs w:val="21"/>
          <w:highlight w:val="white"/>
        </w:rPr>
        <w:t>．</w:t>
      </w:r>
      <w:r>
        <w:rPr>
          <w:rFonts w:ascii="宋体" w:hAnsi="宋体" w:cs="宋体" w:hint="eastAsia"/>
          <w:b/>
          <w:color w:val="000000"/>
          <w:sz w:val="24"/>
          <w:highlight w:val="white"/>
        </w:rPr>
        <w:t>投标文件的澄清</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18.1 对于投标文件中含义不明确、同类问题表述不一致或者有明显文字和计算错误的内容，评标委员会可以书面形式要求投标人作出必要的澄清、说明或者补正。</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18.2 投标人的澄清、说明或者补正应当采用书面形式，通过评审管理系统上传加盖电子公章的扫描件。投标人的澄清、说明或者补正不得超出投标文件的范围或者改变投标文件的实质性内容。</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18.3 除评标委员会要求投标人做出的澄清、说明或者补正以外，评标委员会不接受投标人的任何询问、说明、更改及文件。</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18.4 投标人的澄清必须在规定的时间内提交。</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19</w:t>
      </w:r>
      <w:r>
        <w:rPr>
          <w:rFonts w:ascii="宋体" w:hAnsi="宋体" w:cs="宋体" w:hint="eastAsia"/>
          <w:color w:val="000000"/>
          <w:szCs w:val="21"/>
          <w:highlight w:val="white"/>
        </w:rPr>
        <w:t>．</w:t>
      </w:r>
      <w:r>
        <w:rPr>
          <w:rFonts w:ascii="宋体" w:hAnsi="宋体" w:cs="宋体" w:hint="eastAsia"/>
          <w:b/>
          <w:color w:val="000000"/>
          <w:sz w:val="24"/>
          <w:highlight w:val="white"/>
        </w:rPr>
        <w:t>核价原则</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bCs/>
          <w:color w:val="000000"/>
          <w:sz w:val="24"/>
          <w:highlight w:val="white"/>
        </w:rPr>
        <w:t xml:space="preserve">19.1 </w:t>
      </w:r>
      <w:r>
        <w:rPr>
          <w:rFonts w:ascii="宋体" w:hAnsi="宋体" w:cs="宋体" w:hint="eastAsia"/>
          <w:color w:val="000000"/>
          <w:sz w:val="24"/>
          <w:highlight w:val="white"/>
        </w:rPr>
        <w:t>投标文件报价出现前后不一致的，除招标文件另有规定外，按照下列规定修正：</w:t>
      </w:r>
    </w:p>
    <w:p w:rsidR="004D411C" w:rsidRDefault="00FF691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（1）投标文件中开标一览表（总报价表）内容与投标文件中相应内容不一致的，以开标一览表（总报价表）为准；</w:t>
      </w:r>
    </w:p>
    <w:p w:rsidR="004D411C" w:rsidRDefault="00FF691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（2）大写金额和小写金额不一致的，以大写金额为准；</w:t>
      </w:r>
    </w:p>
    <w:p w:rsidR="004D411C" w:rsidRDefault="00FF691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（3）单价金额小数点或者百分比有明显错位的，以开标一览表的总价为准，并修改单价；</w:t>
      </w:r>
    </w:p>
    <w:p w:rsidR="004D411C" w:rsidRDefault="00FF691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（4）总价金额与按单价汇总金额不一致的，以单价金额计算结果为准。</w:t>
      </w:r>
    </w:p>
    <w:p w:rsidR="004D411C" w:rsidRDefault="00FF6913">
      <w:pPr>
        <w:overflowPunct w:val="0"/>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（5）同时出现两种以上不一致的，按照前款规定的顺序修正。修正后的报价按照18.2条的规定经投标人确认后产生约束力，投标人不确认的，其投标无效。</w:t>
      </w:r>
    </w:p>
    <w:p w:rsidR="004D411C" w:rsidRDefault="004D411C">
      <w:pPr>
        <w:topLinePunct/>
        <w:autoSpaceDE w:val="0"/>
        <w:autoSpaceDN w:val="0"/>
        <w:adjustRightInd w:val="0"/>
        <w:snapToGrid w:val="0"/>
        <w:spacing w:after="0" w:line="360" w:lineRule="auto"/>
        <w:ind w:left="42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20</w:t>
      </w:r>
      <w:r>
        <w:rPr>
          <w:rFonts w:ascii="宋体" w:hAnsi="宋体" w:cs="宋体" w:hint="eastAsia"/>
          <w:color w:val="000000"/>
          <w:szCs w:val="21"/>
          <w:highlight w:val="white"/>
        </w:rPr>
        <w:t>．</w:t>
      </w:r>
      <w:r>
        <w:rPr>
          <w:rFonts w:ascii="宋体" w:hAnsi="宋体" w:cs="宋体" w:hint="eastAsia"/>
          <w:b/>
          <w:color w:val="000000"/>
          <w:sz w:val="24"/>
          <w:highlight w:val="white"/>
        </w:rPr>
        <w:t>投标无效</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20.1 投标人及投标文件有下列情况之一的，应当在资格审查时按照投标无效处理：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不具备招标文件中规定的资格要求的；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投标文件组成中“资格证明文件”未提供或无效的；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未通过信用记录审查或未提供相关证明材料的。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20.2 投标人及投标文件有下列情况之一的，应当在符合性审查时按照投标无效</w:t>
      </w:r>
      <w:r>
        <w:rPr>
          <w:rFonts w:ascii="宋体" w:hAnsi="宋体" w:cs="宋体" w:hint="eastAsia"/>
          <w:color w:val="000000"/>
          <w:sz w:val="24"/>
          <w:highlight w:val="white"/>
        </w:rPr>
        <w:lastRenderedPageBreak/>
        <w:t>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投标文件组成中除“资格证明文件”外，★条款相关文件及资料未提供或提供无效的;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投标文件未按招标文件要求签署、盖章的；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投标报价超过招标文件中规定的预算金额或者最高限价（分项预算最高限价，如有）的；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投标有效期不足的；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（5） 投标文件含有采购人不能接受的附加条件的；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20.3 除20.1及20.2情形外，投标人及投标文件有下列情况之一的，应当按照投标无效处理：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 提供虚假投标文件材料的；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 投标人串通投标的；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 投标报价明显低于其他通过符合性审查投标人的报价，且不能证明其报价合理性的。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 法律、法规和招标文件规定的其他无效情形。</w:t>
      </w:r>
    </w:p>
    <w:p w:rsidR="004D411C" w:rsidRDefault="004D411C">
      <w:pPr>
        <w:topLinePunct/>
        <w:autoSpaceDE w:val="0"/>
        <w:autoSpaceDN w:val="0"/>
        <w:adjustRightInd w:val="0"/>
        <w:snapToGrid w:val="0"/>
        <w:spacing w:after="0" w:line="360" w:lineRule="auto"/>
        <w:ind w:firstLineChars="300" w:firstLine="72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21</w:t>
      </w:r>
      <w:r>
        <w:rPr>
          <w:rFonts w:ascii="宋体" w:hAnsi="宋体" w:cs="宋体" w:hint="eastAsia"/>
          <w:color w:val="000000"/>
          <w:szCs w:val="21"/>
          <w:highlight w:val="white"/>
        </w:rPr>
        <w:t>．</w:t>
      </w:r>
      <w:r>
        <w:rPr>
          <w:rFonts w:ascii="宋体" w:hAnsi="宋体" w:cs="宋体" w:hint="eastAsia"/>
          <w:b/>
          <w:color w:val="000000"/>
          <w:sz w:val="24"/>
          <w:highlight w:val="white"/>
        </w:rPr>
        <w:t>比较与评价</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21.1 评标委员会按照招标文件中规定的评标方法和标准，对符合性审查合格的投标文件进行商务和技术评估，综合比较与评价。</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21.2 价格分应当采用低价优先法计算。</w:t>
      </w:r>
      <w:r>
        <w:rPr>
          <w:rFonts w:ascii="宋体" w:hAnsi="宋体" w:cs="宋体" w:hint="eastAsia"/>
          <w:color w:val="000000"/>
          <w:sz w:val="24"/>
          <w:highlight w:val="white"/>
          <w:lang w:bidi="ar"/>
        </w:rPr>
        <w:t>如果小型、微型企业和监狱企业、残疾人福利性单位的投标报价按照</w:t>
      </w:r>
      <w:r>
        <w:rPr>
          <w:rFonts w:ascii="宋体" w:hAnsi="宋体" w:cs="宋体" w:hint="eastAsia"/>
          <w:b/>
          <w:color w:val="000000"/>
          <w:sz w:val="24"/>
          <w:highlight w:val="white"/>
          <w:lang w:bidi="ar"/>
        </w:rPr>
        <w:t>投标人须知前附表</w:t>
      </w:r>
      <w:r>
        <w:rPr>
          <w:rFonts w:ascii="宋体" w:hAnsi="宋体" w:cs="宋体" w:hint="eastAsia"/>
          <w:color w:val="000000"/>
          <w:sz w:val="24"/>
          <w:highlight w:val="white"/>
          <w:lang w:bidi="ar"/>
        </w:rPr>
        <w:t>规定可进行价格扣除的，应分别给予扣除，并以扣除后的报价计算价格分。未提供《中小型企业声明函》、《监狱企业证明文件》、《残疾人福利性单位声明函》的，价格不予扣除。同一投标人不得重复享受价格扣除政策。</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21.3 评标委员会各成员独立对每个投标人的投标文件进行评价，并汇总得出每个投标人的评审得分。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21.4 评标结果按评审得分由高到低顺序排列。得分相同的，按投标报价由低到高顺序排列。得分且投标报价相同的并列。投标文件满足招标文件全部实质性要求，且按照评审因素的量化指标评审得分最高的投标人为排名第一的中标候选人。</w:t>
      </w:r>
    </w:p>
    <w:p w:rsidR="004D411C" w:rsidRDefault="00FF6913">
      <w:pPr>
        <w:topLinePunct/>
        <w:autoSpaceDE w:val="0"/>
        <w:autoSpaceDN w:val="0"/>
        <w:adjustRightInd w:val="0"/>
        <w:snapToGrid w:val="0"/>
        <w:spacing w:after="0" w:line="360" w:lineRule="auto"/>
        <w:ind w:firstLineChars="200" w:firstLine="480"/>
        <w:rPr>
          <w:rFonts w:ascii="宋体" w:hAnsi="宋体" w:cs="宋体"/>
          <w:b/>
          <w:sz w:val="24"/>
        </w:rPr>
      </w:pPr>
      <w:r>
        <w:rPr>
          <w:rFonts w:ascii="宋体" w:hAnsi="宋体" w:cs="宋体" w:hint="eastAsia"/>
          <w:color w:val="000000"/>
          <w:sz w:val="24"/>
          <w:highlight w:val="white"/>
        </w:rPr>
        <w:lastRenderedPageBreak/>
        <w:t>21.5 评标方法及标准</w:t>
      </w:r>
      <w:r>
        <w:rPr>
          <w:rFonts w:ascii="宋体" w:hAnsi="宋体" w:cs="宋体" w:hint="eastAsia"/>
          <w:b/>
          <w:color w:val="000000"/>
          <w:sz w:val="24"/>
          <w:highlight w:val="white"/>
        </w:rPr>
        <w:t>详见招标文件商务部分第三章。</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21.6 评标委员会成员应当在评标报告上签字，对自己的评审意见承担法律责任。评标委员会成员对需要共同认定的事项存在争议的，应当按照少数服从多数的原则作出结论。持不同意见的评标委员会成员应当在评标报告上签署不同意见及理由，否则视为同意评标报告。</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22</w:t>
      </w:r>
      <w:r>
        <w:rPr>
          <w:rFonts w:ascii="宋体" w:hAnsi="宋体" w:cs="宋体" w:hint="eastAsia"/>
          <w:color w:val="000000"/>
          <w:szCs w:val="21"/>
          <w:highlight w:val="white"/>
        </w:rPr>
        <w:t>．</w:t>
      </w:r>
      <w:r>
        <w:rPr>
          <w:rFonts w:ascii="宋体" w:hAnsi="宋体" w:cs="宋体" w:hint="eastAsia"/>
          <w:b/>
          <w:color w:val="000000"/>
          <w:sz w:val="24"/>
          <w:highlight w:val="white"/>
        </w:rPr>
        <w:t>废标</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22.1 在招标采购中，出现下列情形之一的，应予废标：</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（1）符合专业条件的供应商或者对招标文件作实质响应的供应商不足三家的；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（2）出现影响采购公正的违法、违规行为的；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（3）投标人的报价均超过了采购预算，采购人不能支付的；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（4）因重大变故，采购任务取消的。</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22.2 废标后，采购人将废标理由通知所有投标人。</w:t>
      </w: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六、中标和合同</w:t>
      </w: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23</w:t>
      </w:r>
      <w:r>
        <w:rPr>
          <w:rFonts w:ascii="宋体" w:hAnsi="宋体" w:cs="宋体" w:hint="eastAsia"/>
          <w:color w:val="000000"/>
          <w:szCs w:val="21"/>
          <w:highlight w:val="white"/>
        </w:rPr>
        <w:t>．</w:t>
      </w:r>
      <w:r>
        <w:rPr>
          <w:rFonts w:ascii="宋体" w:hAnsi="宋体" w:cs="宋体" w:hint="eastAsia"/>
          <w:b/>
          <w:color w:val="000000"/>
          <w:sz w:val="24"/>
          <w:highlight w:val="white"/>
        </w:rPr>
        <w:t>中标</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23.1 采购人在评标结束后5个工作日内，按评标报告推荐的中标候选人顺序确定中标人。</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23.2 采购人自中标人确定之日起2个工作日内，在</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规定的媒体上公告中标结果，招标文件应随中标结果同时公告（中标、成交结果公告前采购文件已公告的，不再重复公告）。中标公告期限为1个工作日。</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23.3 在公告中标结果的同时，采购人通过评审管理系统，发出中标通知书；对未通过资格审查的投标人，告知其未通过的原因；采用综合评分法评审的，同时告知未中标人本人的评审得分与排序。</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23.4 中标通知书发出后，采购人不得违法改变中标结果，中标人无正当理由不得放弃中标。</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23.5 中标通知书对采购人和中标人具有同等法律效力。</w:t>
      </w:r>
    </w:p>
    <w:p w:rsidR="004D411C" w:rsidRDefault="004D411C">
      <w:pPr>
        <w:topLinePunct/>
        <w:autoSpaceDE w:val="0"/>
        <w:autoSpaceDN w:val="0"/>
        <w:adjustRightInd w:val="0"/>
        <w:snapToGrid w:val="0"/>
        <w:spacing w:after="0" w:line="360" w:lineRule="auto"/>
        <w:ind w:left="420"/>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24</w:t>
      </w:r>
      <w:r>
        <w:rPr>
          <w:rFonts w:ascii="宋体" w:hAnsi="宋体" w:cs="宋体" w:hint="eastAsia"/>
          <w:color w:val="000000"/>
          <w:szCs w:val="21"/>
          <w:highlight w:val="white"/>
        </w:rPr>
        <w:t>．</w:t>
      </w:r>
      <w:r>
        <w:rPr>
          <w:rFonts w:ascii="宋体" w:hAnsi="宋体" w:cs="宋体" w:hint="eastAsia"/>
          <w:b/>
          <w:color w:val="000000"/>
          <w:sz w:val="24"/>
          <w:highlight w:val="white"/>
        </w:rPr>
        <w:t>签订合同</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24.1 采购人应当自中标通知书发出之日起30日内，按照招标文件和中标人投标文件的规定，通过国家税务总局政府采购评审管理系统与中标人签订合同。</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24.2 所签订的合同不得对招标文件确定的事项和中标人投标文件作实质性修改。</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24.3 采购人不得向中标人提出任何不合理的要求作为签订合同的条件。</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24.4 中标人拒绝与采购人签订合同的，采购人可以按照评审报告推荐的中标候选人名单排序，确定下一候选人为中标人，也可以重新开展政府采购活动。</w:t>
      </w:r>
    </w:p>
    <w:p w:rsidR="004D411C" w:rsidRDefault="004D411C">
      <w:pPr>
        <w:topLinePunct/>
        <w:autoSpaceDE w:val="0"/>
        <w:autoSpaceDN w:val="0"/>
        <w:adjustRightInd w:val="0"/>
        <w:snapToGrid w:val="0"/>
        <w:spacing w:after="0" w:line="360" w:lineRule="auto"/>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25</w:t>
      </w:r>
      <w:r>
        <w:rPr>
          <w:rFonts w:ascii="宋体" w:hAnsi="宋体" w:cs="宋体" w:hint="eastAsia"/>
          <w:color w:val="000000"/>
          <w:szCs w:val="21"/>
          <w:highlight w:val="white"/>
        </w:rPr>
        <w:t>．</w:t>
      </w:r>
      <w:r>
        <w:rPr>
          <w:rFonts w:ascii="宋体" w:hAnsi="宋体" w:cs="宋体" w:hint="eastAsia"/>
          <w:b/>
          <w:color w:val="000000"/>
          <w:sz w:val="24"/>
          <w:highlight w:val="white"/>
        </w:rPr>
        <w:t>履约保证金</w:t>
      </w:r>
    </w:p>
    <w:p w:rsidR="004D411C" w:rsidRDefault="00FF6913">
      <w:pPr>
        <w:topLinePunct/>
        <w:autoSpaceDE w:val="0"/>
        <w:autoSpaceDN w:val="0"/>
        <w:adjustRightInd w:val="0"/>
        <w:snapToGrid w:val="0"/>
        <w:spacing w:after="0" w:line="360" w:lineRule="auto"/>
        <w:ind w:firstLineChars="200" w:firstLine="480"/>
        <w:rPr>
          <w:rFonts w:ascii="宋体"/>
          <w:sz w:val="24"/>
        </w:rPr>
      </w:pPr>
      <w:r>
        <w:rPr>
          <w:rFonts w:ascii="宋体" w:hAnsi="宋体" w:cs="宋体" w:hint="eastAsia"/>
          <w:color w:val="000000"/>
          <w:sz w:val="24"/>
          <w:highlight w:val="white"/>
        </w:rPr>
        <w:t>25.1 需提交履约保证金的项目，中标人应在合同签订之日起30日内，</w:t>
      </w:r>
      <w:r>
        <w:rPr>
          <w:rFonts w:ascii="宋体" w:hint="eastAsia"/>
          <w:color w:val="000000"/>
          <w:sz w:val="24"/>
          <w:highlight w:val="white"/>
        </w:rPr>
        <w:t>按照</w:t>
      </w:r>
      <w:r>
        <w:rPr>
          <w:rFonts w:ascii="宋体" w:hAnsi="宋体" w:cs="宋体" w:hint="eastAsia"/>
          <w:b/>
          <w:color w:val="000000"/>
          <w:sz w:val="24"/>
          <w:highlight w:val="white"/>
        </w:rPr>
        <w:t>投标人须知前附表</w:t>
      </w:r>
      <w:r>
        <w:rPr>
          <w:rFonts w:ascii="宋体" w:hint="eastAsia"/>
          <w:color w:val="000000"/>
          <w:sz w:val="24"/>
          <w:highlight w:val="white"/>
        </w:rPr>
        <w:t>的规定，向采购人提交履约保证金。</w:t>
      </w:r>
    </w:p>
    <w:p w:rsidR="004D411C" w:rsidRDefault="004D411C">
      <w:pPr>
        <w:pStyle w:val="aff0"/>
        <w:adjustRightInd w:val="0"/>
        <w:snapToGrid w:val="0"/>
        <w:spacing w:after="0" w:line="360" w:lineRule="auto"/>
      </w:pPr>
    </w:p>
    <w:p w:rsidR="004D411C" w:rsidRDefault="004D411C">
      <w:pPr>
        <w:topLinePunct/>
        <w:autoSpaceDE w:val="0"/>
        <w:autoSpaceDN w:val="0"/>
        <w:adjustRightInd w:val="0"/>
        <w:snapToGrid w:val="0"/>
        <w:spacing w:after="0" w:line="360" w:lineRule="auto"/>
        <w:ind w:firstLineChars="200" w:firstLine="480"/>
        <w:rPr>
          <w:rFonts w:ascii="宋体" w:hAnsi="宋体" w:cs="宋体"/>
          <w:sz w:val="24"/>
        </w:rPr>
      </w:pPr>
    </w:p>
    <w:p w:rsidR="004D411C" w:rsidRDefault="00FF6913">
      <w:pPr>
        <w:topLinePunct/>
        <w:autoSpaceDE w:val="0"/>
        <w:autoSpaceDN w:val="0"/>
        <w:adjustRightInd w:val="0"/>
        <w:snapToGrid w:val="0"/>
        <w:spacing w:after="0" w:line="360" w:lineRule="auto"/>
        <w:ind w:firstLine="482"/>
        <w:jc w:val="center"/>
        <w:rPr>
          <w:rFonts w:ascii="宋体" w:hAnsi="宋体" w:cs="宋体"/>
          <w:b/>
          <w:bCs/>
          <w:sz w:val="32"/>
          <w:szCs w:val="32"/>
        </w:rPr>
      </w:pPr>
      <w:r>
        <w:rPr>
          <w:rFonts w:ascii="宋体" w:hAnsi="宋体" w:cs="宋体" w:hint="eastAsia"/>
          <w:b/>
          <w:bCs/>
          <w:color w:val="000000"/>
          <w:sz w:val="32"/>
          <w:szCs w:val="32"/>
          <w:highlight w:val="white"/>
        </w:rPr>
        <w:t>七、询问和质疑</w:t>
      </w: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26. 询问</w:t>
      </w:r>
    </w:p>
    <w:p w:rsidR="004D411C" w:rsidRDefault="00FF6913">
      <w:pPr>
        <w:topLinePunct/>
        <w:autoSpaceDE w:val="0"/>
        <w:autoSpaceDN w:val="0"/>
        <w:adjustRightInd w:val="0"/>
        <w:snapToGrid w:val="0"/>
        <w:spacing w:after="0" w:line="360" w:lineRule="auto"/>
        <w:ind w:firstLineChars="200" w:firstLine="480"/>
        <w:jc w:val="left"/>
        <w:rPr>
          <w:rFonts w:ascii="宋体" w:hAnsi="宋体" w:cs="宋体"/>
          <w:sz w:val="24"/>
        </w:rPr>
      </w:pPr>
      <w:r>
        <w:rPr>
          <w:rFonts w:ascii="宋体" w:hAnsi="宋体" w:cs="宋体" w:hint="eastAsia"/>
          <w:color w:val="000000"/>
          <w:sz w:val="24"/>
          <w:highlight w:val="white"/>
        </w:rPr>
        <w:t>26.1 供应商对政府采购活动事项有疑问的，可以向采购人提出询问，采购人应在3个工作日内作出答复，但答复的内容不得涉及商业秘密。</w:t>
      </w:r>
    </w:p>
    <w:p w:rsidR="004D411C" w:rsidRDefault="004D411C">
      <w:pPr>
        <w:topLinePunct/>
        <w:autoSpaceDE w:val="0"/>
        <w:autoSpaceDN w:val="0"/>
        <w:adjustRightInd w:val="0"/>
        <w:snapToGrid w:val="0"/>
        <w:spacing w:after="0" w:line="360" w:lineRule="auto"/>
        <w:ind w:firstLineChars="200" w:firstLine="480"/>
        <w:jc w:val="left"/>
        <w:rPr>
          <w:rFonts w:ascii="宋体" w:hAnsi="宋体" w:cs="宋体"/>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27</w:t>
      </w:r>
      <w:r>
        <w:rPr>
          <w:rFonts w:ascii="宋体" w:hAnsi="宋体" w:cs="宋体" w:hint="eastAsia"/>
          <w:color w:val="000000"/>
          <w:szCs w:val="21"/>
          <w:highlight w:val="white"/>
        </w:rPr>
        <w:t>．</w:t>
      </w:r>
      <w:r>
        <w:rPr>
          <w:rFonts w:ascii="宋体" w:hAnsi="宋体" w:cs="宋体" w:hint="eastAsia"/>
          <w:b/>
          <w:color w:val="000000"/>
          <w:sz w:val="24"/>
          <w:highlight w:val="white"/>
        </w:rPr>
        <w:t>质疑</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27.1 供应商认为招标文件、招标过程和中标结果使自己的权益受到损害的，可以在知道或者应知其权益受到损害之日起7个工作日内</w:t>
      </w:r>
      <w:r>
        <w:rPr>
          <w:rFonts w:ascii="宋体" w:hAnsi="宋体" w:cs="宋体" w:hint="eastAsia"/>
          <w:bCs/>
          <w:color w:val="000000"/>
          <w:sz w:val="24"/>
          <w:highlight w:val="white"/>
        </w:rPr>
        <w:t>通过评审管理系统等书面形式</w:t>
      </w:r>
      <w:r>
        <w:rPr>
          <w:rFonts w:ascii="宋体" w:hAnsi="宋体" w:cs="宋体" w:hint="eastAsia"/>
          <w:color w:val="000000"/>
          <w:sz w:val="24"/>
          <w:highlight w:val="white"/>
        </w:rPr>
        <w:t>向采购人提出质疑。联系部门、联系电话、通讯地址、电子邮箱</w:t>
      </w:r>
      <w:r>
        <w:rPr>
          <w:rFonts w:ascii="宋体" w:hAnsi="宋体" w:cs="宋体" w:hint="eastAsia"/>
          <w:b/>
          <w:bCs/>
          <w:color w:val="000000"/>
          <w:sz w:val="24"/>
          <w:highlight w:val="white"/>
        </w:rPr>
        <w:t>见</w:t>
      </w:r>
      <w:r>
        <w:rPr>
          <w:rFonts w:ascii="宋体" w:hAnsi="宋体" w:cs="宋体" w:hint="eastAsia"/>
          <w:b/>
          <w:color w:val="000000"/>
          <w:sz w:val="24"/>
          <w:highlight w:val="white"/>
        </w:rPr>
        <w:t>投标人须知前附表</w:t>
      </w:r>
      <w:r>
        <w:rPr>
          <w:rFonts w:ascii="宋体" w:hAnsi="宋体" w:cs="宋体" w:hint="eastAsia"/>
          <w:color w:val="000000"/>
          <w:sz w:val="24"/>
          <w:highlight w:val="white"/>
        </w:rPr>
        <w:t>。在法定质疑期内，针对同一采购程序环节的质疑应一次性提出。</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27.2 供应商提出质疑应当提交质疑函和必要的证明材料。供应商为自然人的，应当由本人签字；供应商为法人或者其他组织的，应当由法定代表人、主要负责人，或者其授权代表签字或者签章，并加盖公章。</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27.3 采购人应当在收到供应商的质疑函后7个工作日内，对质疑内容作出答复，并通过评审管理系统</w:t>
      </w:r>
      <w:r>
        <w:rPr>
          <w:rFonts w:ascii="宋体" w:hAnsi="宋体" w:cs="宋体" w:hint="eastAsia"/>
          <w:bCs/>
          <w:color w:val="000000"/>
          <w:sz w:val="24"/>
          <w:highlight w:val="white"/>
        </w:rPr>
        <w:t>等书面形式</w:t>
      </w:r>
      <w:r>
        <w:rPr>
          <w:rFonts w:ascii="宋体" w:hAnsi="宋体" w:cs="宋体" w:hint="eastAsia"/>
          <w:color w:val="000000"/>
          <w:sz w:val="24"/>
          <w:highlight w:val="white"/>
        </w:rPr>
        <w:t>通知质疑供应商和其他有关供应商，但答复内容不得涉及商业秘密。</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27.4 质疑供应商对采购人的答复不满意或者采购人未在规定时间内作出答复的，可以在答复期满后15个工作日内按有关规定，向同级人民政府财政部门投诉。</w:t>
      </w:r>
    </w:p>
    <w:p w:rsidR="004D411C" w:rsidRDefault="004D411C">
      <w:pPr>
        <w:topLinePunct/>
        <w:autoSpaceDE w:val="0"/>
        <w:autoSpaceDN w:val="0"/>
        <w:adjustRightInd w:val="0"/>
        <w:snapToGrid w:val="0"/>
        <w:spacing w:after="0" w:line="360" w:lineRule="auto"/>
        <w:rPr>
          <w:rFonts w:ascii="宋体" w:hAnsi="宋体" w:cs="宋体"/>
          <w:b/>
          <w:sz w:val="24"/>
        </w:rPr>
      </w:pPr>
    </w:p>
    <w:p w:rsidR="004D411C" w:rsidRDefault="00FF6913">
      <w:pPr>
        <w:topLinePunct/>
        <w:autoSpaceDE w:val="0"/>
        <w:autoSpaceDN w:val="0"/>
        <w:adjustRightInd w:val="0"/>
        <w:snapToGrid w:val="0"/>
        <w:spacing w:after="0" w:line="360" w:lineRule="auto"/>
        <w:jc w:val="center"/>
        <w:rPr>
          <w:rFonts w:ascii="宋体" w:hAnsi="宋体" w:cs="宋体"/>
          <w:b/>
          <w:bCs/>
          <w:sz w:val="32"/>
          <w:szCs w:val="32"/>
        </w:rPr>
      </w:pPr>
      <w:r>
        <w:rPr>
          <w:rFonts w:ascii="宋体" w:hAnsi="宋体" w:cs="宋体" w:hint="eastAsia"/>
          <w:b/>
          <w:bCs/>
          <w:color w:val="000000"/>
          <w:sz w:val="32"/>
          <w:szCs w:val="32"/>
          <w:highlight w:val="white"/>
        </w:rPr>
        <w:t>八、其他</w:t>
      </w:r>
    </w:p>
    <w:p w:rsidR="004D411C" w:rsidRDefault="004D411C">
      <w:pPr>
        <w:topLinePunct/>
        <w:autoSpaceDE w:val="0"/>
        <w:autoSpaceDN w:val="0"/>
        <w:adjustRightInd w:val="0"/>
        <w:snapToGrid w:val="0"/>
        <w:spacing w:after="0" w:line="360" w:lineRule="auto"/>
        <w:ind w:firstLineChars="200" w:firstLine="482"/>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28</w:t>
      </w:r>
      <w:r>
        <w:rPr>
          <w:rFonts w:ascii="宋体" w:hAnsi="宋体" w:cs="宋体" w:hint="eastAsia"/>
          <w:color w:val="000000"/>
          <w:szCs w:val="21"/>
          <w:highlight w:val="white"/>
        </w:rPr>
        <w:t>．</w:t>
      </w:r>
      <w:r>
        <w:rPr>
          <w:rFonts w:ascii="宋体" w:hAnsi="宋体" w:cs="宋体" w:hint="eastAsia"/>
          <w:b/>
          <w:color w:val="000000"/>
          <w:sz w:val="24"/>
          <w:highlight w:val="white"/>
        </w:rPr>
        <w:t>保密</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28.1 采购人应当采取必要措施，保证评标在严格保密的情况下进行。除采购人代表、评标现场组织人员外，采购人的其他工作人员以及与评标工作无关的人员不得进入评标现场。</w:t>
      </w:r>
    </w:p>
    <w:p w:rsidR="004D411C" w:rsidRDefault="00FF6913">
      <w:pPr>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28.2 评标委员会成员和参与评标工作的有关人员对评标情况以及在评标过程中获悉的国家秘密、商业秘密负有保密责任。</w:t>
      </w:r>
    </w:p>
    <w:p w:rsidR="004D411C" w:rsidRDefault="004D411C">
      <w:pPr>
        <w:topLinePunct/>
        <w:autoSpaceDE w:val="0"/>
        <w:autoSpaceDN w:val="0"/>
        <w:adjustRightInd w:val="0"/>
        <w:snapToGrid w:val="0"/>
        <w:spacing w:after="0" w:line="360" w:lineRule="auto"/>
        <w:rPr>
          <w:rFonts w:ascii="宋体" w:hAnsi="宋体" w:cs="宋体"/>
          <w:b/>
          <w:sz w:val="24"/>
        </w:rPr>
      </w:pPr>
    </w:p>
    <w:p w:rsidR="004D411C" w:rsidRDefault="00FF6913">
      <w:pPr>
        <w:topLinePunct/>
        <w:autoSpaceDE w:val="0"/>
        <w:autoSpaceDN w:val="0"/>
        <w:adjustRightInd w:val="0"/>
        <w:snapToGrid w:val="0"/>
        <w:spacing w:after="0" w:line="360" w:lineRule="auto"/>
        <w:ind w:firstLineChars="200" w:firstLine="482"/>
        <w:rPr>
          <w:rFonts w:ascii="宋体" w:hAnsi="宋体" w:cs="宋体"/>
          <w:b/>
          <w:sz w:val="24"/>
        </w:rPr>
      </w:pPr>
      <w:r>
        <w:rPr>
          <w:rFonts w:ascii="宋体" w:hAnsi="宋体" w:cs="宋体" w:hint="eastAsia"/>
          <w:b/>
          <w:color w:val="000000"/>
          <w:sz w:val="24"/>
          <w:highlight w:val="white"/>
        </w:rPr>
        <w:t>29. 知识产权与规避专利、版权纠纷</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 知识产权</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29.1.1 本项目涉及需开发的系统的版权属于采购人所有，中标人应向采购人开放并提供涉及本项目软件开发、升级完善、运行维护等工作的全部源代码（含保证期内的后续升级版本）。由本项目系统形成的技术和成果的专利申请权、专利权、技术秘密的所有权、使用权、转让权等知识产权归采购人所有。</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 规避专利、版权纠纷</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29.2.1 投标人应保证其投标方案中的有关软件、文件、图纸等没有违反有关专利和版权等知识产权的规定。</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29.2.2 中标人应保证采购人在中华人民共和国使用本项目成果任何一部分、或接受乙方服务时，免受第三方提出的侵犯其专利权、商标权或工业设计权等知识产权的索赔或起诉。</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t>29.2.3 如果采购人在使用本项目任何一部分时被任何第三方诉称侵犯了第三方知识产权或任何其它权利，中标人应负责处理这一指控并应以中标人的名义自负费用向起诉方提出抗辩。由此可能产生的一切法律责任和经济责任均由中标人承担。</w:t>
      </w:r>
    </w:p>
    <w:p w:rsidR="004D411C" w:rsidRDefault="00FF6913">
      <w:pPr>
        <w:widowControl/>
        <w:topLinePunct/>
        <w:autoSpaceDE w:val="0"/>
        <w:autoSpaceDN w:val="0"/>
        <w:adjustRightInd w:val="0"/>
        <w:snapToGrid w:val="0"/>
        <w:spacing w:after="0" w:line="360" w:lineRule="auto"/>
        <w:ind w:firstLineChars="200" w:firstLine="480"/>
        <w:rPr>
          <w:rFonts w:ascii="宋体" w:hAnsi="宋体" w:cs="宋体"/>
          <w:sz w:val="24"/>
        </w:rPr>
      </w:pPr>
      <w:r>
        <w:rPr>
          <w:rFonts w:ascii="宋体" w:hAnsi="宋体" w:cs="宋体" w:hint="eastAsia"/>
          <w:color w:val="000000"/>
          <w:sz w:val="24"/>
          <w:highlight w:val="white"/>
        </w:rPr>
        <w:lastRenderedPageBreak/>
        <w:t>29.2.4 如果采购人发现任何第三方在采购人未被许可的范围内非法使用采购人获得的知识产权，采购人应通知中标人。中标人应在收到采购人通知后14天内采取行动制止非法使用行为，否则由中标人承担相应的责任。</w:t>
      </w:r>
    </w:p>
    <w:p w:rsidR="004D411C" w:rsidRDefault="00FF6913">
      <w:pPr>
        <w:spacing w:line="360" w:lineRule="auto"/>
        <w:jc w:val="center"/>
        <w:outlineLvl w:val="0"/>
        <w:rPr>
          <w:rFonts w:ascii="宋体" w:hAnsi="宋体" w:cs="宋体"/>
          <w:sz w:val="24"/>
        </w:rPr>
      </w:pPr>
      <w:r>
        <w:rPr>
          <w:color w:val="000000"/>
          <w:sz w:val="24"/>
          <w:highlight w:val="white"/>
        </w:rPr>
        <w:br w:type="page"/>
      </w:r>
      <w:bookmarkStart w:id="3" w:name="_Toc717078552"/>
      <w:r>
        <w:rPr>
          <w:rStyle w:val="11"/>
          <w:rFonts w:hint="eastAsia"/>
          <w:color w:val="000000"/>
          <w:highlight w:val="white"/>
        </w:rPr>
        <w:lastRenderedPageBreak/>
        <w:t>第三章　评标方法及标准</w:t>
      </w:r>
      <w:bookmarkEnd w:id="3"/>
    </w:p>
    <w:p w:rsidR="004D411C" w:rsidRDefault="00FF6913">
      <w:pPr>
        <w:spacing w:line="360" w:lineRule="auto"/>
        <w:rPr>
          <w:rFonts w:ascii="宋体" w:hAnsi="宋体" w:cs="宋体"/>
        </w:rPr>
      </w:pPr>
      <w:r>
        <w:rPr>
          <w:rFonts w:ascii="宋体" w:hAnsi="宋体" w:cs="宋体"/>
          <w:color w:val="000000"/>
          <w:sz w:val="24"/>
          <w:highlight w:val="white"/>
        </w:rPr>
        <w:t xml:space="preserve">    根据财政部《政府采购货物和服务招标投标管理办法》（财政部令第87号）第五十五条规定，本项目拟采用综合评分法，其中价格分值20分，客观分值65分，主观分值15分。具体评审标准如下：</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9"/>
        <w:gridCol w:w="1276"/>
        <w:gridCol w:w="1134"/>
        <w:gridCol w:w="1276"/>
        <w:gridCol w:w="3475"/>
        <w:gridCol w:w="1196"/>
      </w:tblGrid>
      <w:tr w:rsidR="004D411C">
        <w:tc>
          <w:tcPr>
            <w:tcW w:w="669" w:type="dxa"/>
            <w:vAlign w:val="center"/>
          </w:tcPr>
          <w:p w:rsidR="004D411C" w:rsidRDefault="00FF6913">
            <w:pPr>
              <w:spacing w:before="48" w:after="48" w:line="240" w:lineRule="auto"/>
              <w:jc w:val="center"/>
            </w:pPr>
            <w:r>
              <w:rPr>
                <w:rFonts w:ascii="宋体" w:hAnsi="宋体" w:cs="宋体"/>
                <w:b/>
                <w:color w:val="000000"/>
                <w:highlight w:val="white"/>
              </w:rPr>
              <w:t>序号</w:t>
            </w:r>
          </w:p>
        </w:tc>
        <w:tc>
          <w:tcPr>
            <w:tcW w:w="1276" w:type="dxa"/>
            <w:vAlign w:val="center"/>
          </w:tcPr>
          <w:p w:rsidR="004D411C" w:rsidRDefault="00FF6913">
            <w:pPr>
              <w:spacing w:before="48" w:after="48" w:line="240" w:lineRule="auto"/>
              <w:jc w:val="center"/>
            </w:pPr>
            <w:r>
              <w:rPr>
                <w:rFonts w:ascii="宋体" w:hAnsi="宋体" w:cs="宋体"/>
                <w:b/>
                <w:color w:val="000000"/>
                <w:highlight w:val="white"/>
              </w:rPr>
              <w:t>类别</w:t>
            </w:r>
          </w:p>
        </w:tc>
        <w:tc>
          <w:tcPr>
            <w:tcW w:w="1134" w:type="dxa"/>
            <w:vAlign w:val="center"/>
          </w:tcPr>
          <w:p w:rsidR="004D411C" w:rsidRDefault="00FF6913">
            <w:pPr>
              <w:spacing w:before="48" w:after="48" w:line="240" w:lineRule="auto"/>
              <w:jc w:val="center"/>
            </w:pPr>
            <w:r>
              <w:rPr>
                <w:rFonts w:ascii="宋体" w:hAnsi="宋体" w:cs="宋体"/>
                <w:b/>
                <w:color w:val="000000"/>
                <w:highlight w:val="white"/>
              </w:rPr>
              <w:t>评审因素</w:t>
            </w:r>
          </w:p>
        </w:tc>
        <w:tc>
          <w:tcPr>
            <w:tcW w:w="1276" w:type="dxa"/>
            <w:vAlign w:val="center"/>
          </w:tcPr>
          <w:p w:rsidR="004D411C" w:rsidRDefault="00FF6913">
            <w:pPr>
              <w:spacing w:before="48" w:after="48" w:line="240" w:lineRule="auto"/>
              <w:jc w:val="center"/>
            </w:pPr>
            <w:r>
              <w:rPr>
                <w:rFonts w:ascii="宋体" w:hAnsi="宋体" w:cs="宋体"/>
                <w:b/>
                <w:color w:val="000000"/>
                <w:highlight w:val="white"/>
              </w:rPr>
              <w:t>主要内容</w:t>
            </w:r>
          </w:p>
        </w:tc>
        <w:tc>
          <w:tcPr>
            <w:tcW w:w="3475" w:type="dxa"/>
            <w:vAlign w:val="center"/>
          </w:tcPr>
          <w:p w:rsidR="004D411C" w:rsidRDefault="00FF6913">
            <w:pPr>
              <w:spacing w:before="48" w:after="48" w:line="240" w:lineRule="auto"/>
              <w:jc w:val="center"/>
            </w:pPr>
            <w:r>
              <w:rPr>
                <w:rFonts w:ascii="宋体" w:hAnsi="宋体" w:cs="宋体"/>
                <w:b/>
                <w:color w:val="000000"/>
                <w:highlight w:val="white"/>
              </w:rPr>
              <w:t>指标要求</w:t>
            </w:r>
          </w:p>
        </w:tc>
        <w:tc>
          <w:tcPr>
            <w:tcW w:w="1196" w:type="dxa"/>
            <w:vAlign w:val="center"/>
          </w:tcPr>
          <w:p w:rsidR="004D411C" w:rsidRDefault="00FF6913">
            <w:pPr>
              <w:spacing w:before="48" w:after="48" w:line="240" w:lineRule="auto"/>
              <w:jc w:val="center"/>
            </w:pPr>
            <w:r>
              <w:rPr>
                <w:rFonts w:ascii="宋体" w:hAnsi="宋体" w:cs="宋体"/>
                <w:b/>
                <w:color w:val="000000"/>
                <w:highlight w:val="white"/>
              </w:rPr>
              <w:t>细项分值</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价格分</w:t>
            </w:r>
            <w:r>
              <w:rPr>
                <w:color w:val="000000"/>
                <w:highlight w:val="white"/>
              </w:rPr>
              <w:br/>
            </w:r>
            <w:r>
              <w:rPr>
                <w:rFonts w:ascii="宋体" w:hAnsi="宋体" w:cs="宋体"/>
                <w:color w:val="000000"/>
                <w:highlight w:val="white"/>
              </w:rPr>
              <w:t>(20分)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报价</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价格</w:t>
            </w:r>
          </w:p>
        </w:tc>
        <w:tc>
          <w:tcPr>
            <w:tcW w:w="360" w:type="dxa"/>
          </w:tcPr>
          <w:p w:rsidR="004D411C" w:rsidRDefault="00FF6913">
            <w:pPr>
              <w:spacing w:before="48" w:after="48" w:line="240" w:lineRule="auto"/>
            </w:pPr>
            <w:r>
              <w:rPr>
                <w:rFonts w:ascii="宋体" w:hAnsi="宋体" w:cs="宋体"/>
                <w:color w:val="000000"/>
                <w:highlight w:val="white"/>
              </w:rPr>
              <w:t>得分S＝（Pmin/P）×20，其中：Pmin为所有供应商的最低有效报价，P为供应商有效报价。</w:t>
            </w:r>
            <w:r>
              <w:rPr>
                <w:rFonts w:ascii="宋体" w:hAnsi="宋体" w:cs="宋体"/>
                <w:color w:val="000000"/>
                <w:highlight w:val="white"/>
              </w:rPr>
              <w:br/>
              <w:t>对小微企业、监狱企业及残疾人福利性单位的投标价格给予15%的扣除，用扣除后的价格参与评审。</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20</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相关证书</w:t>
            </w:r>
          </w:p>
        </w:tc>
        <w:tc>
          <w:tcPr>
            <w:tcW w:w="360" w:type="dxa"/>
          </w:tcPr>
          <w:p w:rsidR="004D411C" w:rsidRDefault="00FF6913">
            <w:pPr>
              <w:spacing w:before="48" w:after="48" w:line="240" w:lineRule="auto"/>
            </w:pPr>
            <w:r>
              <w:rPr>
                <w:rFonts w:ascii="宋体" w:hAnsi="宋体" w:cs="宋体"/>
                <w:color w:val="000000"/>
                <w:highlight w:val="white"/>
              </w:rPr>
              <w:t xml:space="preserve">1.具有ISO9001：2015质量管理体系认证证书，得1分。 </w:t>
            </w:r>
            <w:r>
              <w:rPr>
                <w:rFonts w:ascii="宋体" w:hAnsi="宋体" w:cs="宋体"/>
                <w:color w:val="000000"/>
                <w:highlight w:val="white"/>
              </w:rPr>
              <w:br/>
              <w:t>2.提供ISO45001:2018职业健康安全管理体系认证证书，得1分。</w:t>
            </w:r>
            <w:r>
              <w:rPr>
                <w:rFonts w:ascii="宋体" w:hAnsi="宋体" w:cs="宋体"/>
                <w:color w:val="000000"/>
                <w:highlight w:val="white"/>
              </w:rPr>
              <w:br/>
              <w:t>3.提供ISO14001:2015环境管理体系认证证书，得1分。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3</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成功案例</w:t>
            </w:r>
          </w:p>
        </w:tc>
        <w:tc>
          <w:tcPr>
            <w:tcW w:w="360" w:type="dxa"/>
          </w:tcPr>
          <w:p w:rsidR="004D411C" w:rsidRDefault="00FF6913">
            <w:pPr>
              <w:spacing w:before="48" w:after="48" w:line="240" w:lineRule="auto"/>
            </w:pPr>
            <w:r>
              <w:rPr>
                <w:rFonts w:ascii="宋体" w:hAnsi="宋体" w:cs="宋体"/>
                <w:color w:val="000000"/>
                <w:highlight w:val="white"/>
              </w:rPr>
              <w:t>提供2022年1月1日以来（以合同签订日期为准）独立承担实施的相类似项目成功案例。服务同一个单位分年度多次签订的案例按1个计算，每提供1个得0.5分，最多得5分。（应提供合同关键页扫描件并加盖公章）</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5</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4</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技术力量1</w:t>
            </w:r>
          </w:p>
        </w:tc>
        <w:tc>
          <w:tcPr>
            <w:tcW w:w="360" w:type="dxa"/>
          </w:tcPr>
          <w:p w:rsidR="004D411C" w:rsidRDefault="00FF6913">
            <w:pPr>
              <w:spacing w:before="48" w:after="48" w:line="240" w:lineRule="auto"/>
            </w:pPr>
            <w:r>
              <w:rPr>
                <w:rFonts w:ascii="宋体" w:hAnsi="宋体" w:cs="宋体"/>
                <w:color w:val="000000"/>
                <w:highlight w:val="white"/>
              </w:rPr>
              <w:t>配备项目经理1人：</w:t>
            </w:r>
            <w:r>
              <w:rPr>
                <w:rFonts w:ascii="宋体" w:hAnsi="宋体" w:cs="宋体"/>
                <w:color w:val="000000"/>
                <w:highlight w:val="white"/>
              </w:rPr>
              <w:br/>
              <w:t>（1）男女不限，50周岁（含）以下，大专及以上学历，有含5年及以上相关岗位工作经验，满足条件得2分，不满足不得分。（应提供相关技术人员有效期内身份证正反面扫描件、提供合同关键页扫描件并加盖公章、投标人为项目经理缴纳社保的证明材料，毕业证复印件）</w:t>
            </w:r>
            <w:r>
              <w:rPr>
                <w:rFonts w:ascii="宋体" w:hAnsi="宋体" w:cs="宋体"/>
                <w:color w:val="000000"/>
                <w:highlight w:val="white"/>
              </w:rPr>
              <w:br/>
              <w:t>（2）持有健康证，满足条件得1分，不满足不得分（应提供有效的健康证扫描件）；</w:t>
            </w:r>
            <w:r>
              <w:rPr>
                <w:rFonts w:ascii="宋体" w:hAnsi="宋体" w:cs="宋体"/>
                <w:color w:val="000000"/>
                <w:highlight w:val="white"/>
              </w:rPr>
              <w:br/>
              <w:t>以上条件全部满足最高得3分。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5</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技术力量2</w:t>
            </w:r>
          </w:p>
        </w:tc>
        <w:tc>
          <w:tcPr>
            <w:tcW w:w="360" w:type="dxa"/>
          </w:tcPr>
          <w:p w:rsidR="004D411C" w:rsidRDefault="00FF6913">
            <w:pPr>
              <w:spacing w:before="48" w:after="48" w:line="240" w:lineRule="auto"/>
            </w:pPr>
            <w:r>
              <w:rPr>
                <w:rFonts w:ascii="宋体" w:hAnsi="宋体" w:cs="宋体"/>
                <w:color w:val="000000"/>
                <w:highlight w:val="white"/>
              </w:rPr>
              <w:t>配备形象岗1人：</w:t>
            </w:r>
            <w:r>
              <w:rPr>
                <w:rFonts w:ascii="宋体" w:hAnsi="宋体" w:cs="宋体"/>
                <w:color w:val="000000"/>
                <w:highlight w:val="white"/>
              </w:rPr>
              <w:br/>
              <w:t>（1）男性，40周岁（含）以下，大</w:t>
            </w:r>
            <w:r>
              <w:rPr>
                <w:rFonts w:ascii="宋体" w:hAnsi="宋体" w:cs="宋体"/>
                <w:color w:val="000000"/>
                <w:highlight w:val="white"/>
              </w:rPr>
              <w:lastRenderedPageBreak/>
              <w:t>专及以上学历，具有工作经验含2年及以上。满足以上条件得2分，不符合要求不得分。（应提供相关技术人员有效期内身份证正反面扫描件、提供合同关键页扫描件并加盖公章、投标人为其缴纳社保的证明材料，毕业证复印件）；</w:t>
            </w:r>
            <w:r>
              <w:rPr>
                <w:rFonts w:ascii="宋体" w:hAnsi="宋体" w:cs="宋体"/>
                <w:color w:val="000000"/>
                <w:highlight w:val="white"/>
              </w:rPr>
              <w:br/>
              <w:t>（2）持有健康证，满足条件得1分，不满足不得分（应提供有效的健康证扫描件）；</w:t>
            </w:r>
            <w:r>
              <w:rPr>
                <w:rFonts w:ascii="宋体" w:hAnsi="宋体" w:cs="宋体"/>
                <w:color w:val="000000"/>
                <w:highlight w:val="white"/>
              </w:rPr>
              <w:br/>
              <w:t>以上条件全部满足最高得3分。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lastRenderedPageBreak/>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6</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技术力量3</w:t>
            </w:r>
          </w:p>
        </w:tc>
        <w:tc>
          <w:tcPr>
            <w:tcW w:w="360" w:type="dxa"/>
          </w:tcPr>
          <w:p w:rsidR="004D411C" w:rsidRDefault="00FF6913">
            <w:pPr>
              <w:spacing w:before="48" w:after="48" w:line="240" w:lineRule="auto"/>
            </w:pPr>
            <w:r>
              <w:rPr>
                <w:rFonts w:ascii="宋体" w:hAnsi="宋体" w:cs="宋体"/>
                <w:color w:val="000000"/>
                <w:highlight w:val="white"/>
              </w:rPr>
              <w:t>配备秩序维护人员4人：</w:t>
            </w:r>
            <w:r>
              <w:rPr>
                <w:rFonts w:ascii="宋体" w:hAnsi="宋体" w:cs="宋体"/>
                <w:color w:val="000000"/>
                <w:highlight w:val="white"/>
              </w:rPr>
              <w:br/>
              <w:t>（1）男性，50周岁（含）以下且具有含3年及以上相关工作经验，满足条件每1人得1分，最高得4分。（应提供相关技术人员有效期内身份证正反面扫描件、提供合同关键页扫描件并加盖公章）；</w:t>
            </w:r>
            <w:r>
              <w:rPr>
                <w:rFonts w:ascii="宋体" w:hAnsi="宋体" w:cs="宋体"/>
                <w:color w:val="000000"/>
                <w:highlight w:val="white"/>
              </w:rPr>
              <w:br/>
              <w:t>（2）持有健康证，每满足条件一人得1分，最高带4分（应提供有效的健康证扫描件）；</w:t>
            </w:r>
            <w:r>
              <w:rPr>
                <w:rFonts w:ascii="宋体" w:hAnsi="宋体" w:cs="宋体"/>
                <w:color w:val="000000"/>
                <w:highlight w:val="white"/>
              </w:rPr>
              <w:br/>
              <w:t>以上条件全部满足最高得8分。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8</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7</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技术力量4</w:t>
            </w:r>
          </w:p>
        </w:tc>
        <w:tc>
          <w:tcPr>
            <w:tcW w:w="360" w:type="dxa"/>
          </w:tcPr>
          <w:p w:rsidR="004D411C" w:rsidRDefault="00FF6913">
            <w:pPr>
              <w:spacing w:before="48" w:after="48" w:line="240" w:lineRule="auto"/>
            </w:pPr>
            <w:r>
              <w:rPr>
                <w:rFonts w:ascii="宋体" w:hAnsi="宋体" w:cs="宋体"/>
                <w:color w:val="000000"/>
                <w:highlight w:val="white"/>
              </w:rPr>
              <w:t>配备中控人员2人：</w:t>
            </w:r>
            <w:r>
              <w:rPr>
                <w:rFonts w:ascii="宋体" w:hAnsi="宋体" w:cs="宋体"/>
                <w:color w:val="000000"/>
                <w:highlight w:val="white"/>
              </w:rPr>
              <w:br/>
              <w:t>（1）男女不限，50周岁（含）以下，以下且具有含3年及以上相关工作经验，满足条件每1人得2分，最高得4分。（应提供相关技术人员有效期内身份证正反面扫描件、提供合同关键页扫描件并加盖公章、投标人为其缴纳社保的证明材料）；</w:t>
            </w:r>
            <w:r>
              <w:rPr>
                <w:rFonts w:ascii="宋体" w:hAnsi="宋体" w:cs="宋体"/>
                <w:color w:val="000000"/>
                <w:highlight w:val="white"/>
              </w:rPr>
              <w:br/>
              <w:t>（2）持有健康证，每满足条件一人得1分，最高带2分（应提供有效的健康证扫描件）；</w:t>
            </w:r>
            <w:r>
              <w:rPr>
                <w:rFonts w:ascii="宋体" w:hAnsi="宋体" w:cs="宋体"/>
                <w:color w:val="000000"/>
                <w:highlight w:val="white"/>
              </w:rPr>
              <w:br/>
              <w:t>以上条件全部满足最高得6分。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6</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8</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技术力量5</w:t>
            </w:r>
          </w:p>
        </w:tc>
        <w:tc>
          <w:tcPr>
            <w:tcW w:w="360" w:type="dxa"/>
          </w:tcPr>
          <w:p w:rsidR="004D411C" w:rsidRDefault="00FF6913">
            <w:pPr>
              <w:spacing w:before="48" w:after="48" w:line="240" w:lineRule="auto"/>
            </w:pPr>
            <w:r>
              <w:rPr>
                <w:rFonts w:ascii="宋体" w:hAnsi="宋体" w:cs="宋体"/>
                <w:color w:val="000000"/>
                <w:highlight w:val="white"/>
              </w:rPr>
              <w:t>配备保洁班长1人：</w:t>
            </w:r>
            <w:r>
              <w:rPr>
                <w:rFonts w:ascii="宋体" w:hAnsi="宋体" w:cs="宋体"/>
                <w:color w:val="000000"/>
                <w:highlight w:val="white"/>
              </w:rPr>
              <w:br/>
              <w:t>（1）女性，50周岁(含)以下，有含3年及以上相关工作经验，满足条件得1分，不满足不得分（应提供相关技术人员身份证正反面扫描件、应提供合同关键页扫描件并加盖公章、投标人为其缴纳社保的证明材料）；</w:t>
            </w:r>
            <w:r>
              <w:rPr>
                <w:rFonts w:ascii="宋体" w:hAnsi="宋体" w:cs="宋体"/>
                <w:color w:val="000000"/>
                <w:highlight w:val="white"/>
              </w:rPr>
              <w:br/>
              <w:t>（2）持有健康证，满足条件得1分，</w:t>
            </w:r>
            <w:r>
              <w:rPr>
                <w:rFonts w:ascii="宋体" w:hAnsi="宋体" w:cs="宋体"/>
                <w:color w:val="000000"/>
                <w:highlight w:val="white"/>
              </w:rPr>
              <w:lastRenderedPageBreak/>
              <w:t>不满足不得分（（应提供有效的健康证扫描件）；</w:t>
            </w:r>
            <w:r>
              <w:rPr>
                <w:rFonts w:ascii="宋体" w:hAnsi="宋体" w:cs="宋体"/>
                <w:color w:val="000000"/>
                <w:highlight w:val="white"/>
              </w:rPr>
              <w:br/>
              <w:t>以上条件全部满足最高得2分。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lastRenderedPageBreak/>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9</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技术力量6</w:t>
            </w:r>
          </w:p>
        </w:tc>
        <w:tc>
          <w:tcPr>
            <w:tcW w:w="360" w:type="dxa"/>
          </w:tcPr>
          <w:p w:rsidR="004D411C" w:rsidRDefault="00FF6913">
            <w:pPr>
              <w:spacing w:before="48" w:after="48" w:line="240" w:lineRule="auto"/>
            </w:pPr>
            <w:r>
              <w:rPr>
                <w:rFonts w:ascii="宋体" w:hAnsi="宋体" w:cs="宋体"/>
                <w:color w:val="000000"/>
                <w:highlight w:val="white"/>
              </w:rPr>
              <w:t>配备保洁人员4人，</w:t>
            </w:r>
            <w:r>
              <w:rPr>
                <w:rFonts w:ascii="宋体" w:hAnsi="宋体" w:cs="宋体"/>
                <w:color w:val="000000"/>
                <w:highlight w:val="white"/>
              </w:rPr>
              <w:br/>
              <w:t>（1）女性45周岁（含）以下且具有含3年及以上相关工作经验，满足条件每1人得1分，最高得4分。（应提供相关技术人员身份证正反面扫描件、应提供合同关键页扫描件并加盖公章）</w:t>
            </w:r>
            <w:r>
              <w:rPr>
                <w:rFonts w:ascii="宋体" w:hAnsi="宋体" w:cs="宋体"/>
                <w:color w:val="000000"/>
                <w:highlight w:val="white"/>
              </w:rPr>
              <w:br/>
              <w:t>（2）持有健康证，每满足条件得0.5分，最高带2分（应提供有效的健康证扫描件）；</w:t>
            </w:r>
            <w:r>
              <w:rPr>
                <w:rFonts w:ascii="宋体" w:hAnsi="宋体" w:cs="宋体"/>
                <w:color w:val="000000"/>
                <w:highlight w:val="white"/>
              </w:rPr>
              <w:br/>
              <w:t>以上条件全部满足最高得6分。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6</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10</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技术力量7</w:t>
            </w:r>
          </w:p>
        </w:tc>
        <w:tc>
          <w:tcPr>
            <w:tcW w:w="360" w:type="dxa"/>
          </w:tcPr>
          <w:p w:rsidR="004D411C" w:rsidRDefault="00FF6913">
            <w:pPr>
              <w:spacing w:before="48" w:after="48" w:line="240" w:lineRule="auto"/>
            </w:pPr>
            <w:r>
              <w:rPr>
                <w:rFonts w:ascii="宋体" w:hAnsi="宋体" w:cs="宋体"/>
                <w:color w:val="000000"/>
                <w:highlight w:val="white"/>
              </w:rPr>
              <w:t>绿植养护1人：</w:t>
            </w:r>
            <w:r>
              <w:rPr>
                <w:rFonts w:ascii="宋体" w:hAnsi="宋体" w:cs="宋体"/>
                <w:color w:val="000000"/>
                <w:highlight w:val="white"/>
              </w:rPr>
              <w:br/>
              <w:t>（1）男女不限，男50周岁，女45周岁（含）以下,具有1年（含）以上工作经验。满足条件得1分，未提供不得分。（应提供相关技术人员身份证正反面扫描件、应提供合同关键页扫描件并加盖公章）</w:t>
            </w:r>
            <w:r>
              <w:rPr>
                <w:rFonts w:ascii="宋体" w:hAnsi="宋体" w:cs="宋体"/>
                <w:color w:val="000000"/>
                <w:highlight w:val="white"/>
              </w:rPr>
              <w:br/>
              <w:t>（2）持有健康证，每满足条件得1分，不满足不得分（应提供有效的健康证扫描件）；</w:t>
            </w:r>
            <w:r>
              <w:rPr>
                <w:rFonts w:ascii="宋体" w:hAnsi="宋体" w:cs="宋体"/>
                <w:color w:val="000000"/>
                <w:highlight w:val="white"/>
              </w:rPr>
              <w:br/>
              <w:t>以上条件全部满足最高得2分。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11</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技术力量8</w:t>
            </w:r>
          </w:p>
        </w:tc>
        <w:tc>
          <w:tcPr>
            <w:tcW w:w="360" w:type="dxa"/>
          </w:tcPr>
          <w:p w:rsidR="004D411C" w:rsidRDefault="00FF6913">
            <w:pPr>
              <w:spacing w:before="48" w:after="48" w:line="240" w:lineRule="auto"/>
            </w:pPr>
            <w:r>
              <w:rPr>
                <w:rFonts w:ascii="宋体" w:hAnsi="宋体" w:cs="宋体"/>
                <w:color w:val="000000"/>
                <w:highlight w:val="white"/>
              </w:rPr>
              <w:t>工程维修1人：</w:t>
            </w:r>
            <w:r>
              <w:rPr>
                <w:rFonts w:ascii="宋体" w:hAnsi="宋体" w:cs="宋体"/>
                <w:color w:val="000000"/>
                <w:highlight w:val="white"/>
              </w:rPr>
              <w:br/>
              <w:t>（1）男性，55周岁（含）以下，具有3年（含）及以上相关岗位工作经验，满足条件得1分，未提供不得分。（应提供相关技术人员身份证正反面扫描件、应提供合同关键页扫描件并加盖公章、投标人为其缴纳社保的证明材料）；</w:t>
            </w:r>
            <w:r>
              <w:rPr>
                <w:rFonts w:ascii="宋体" w:hAnsi="宋体" w:cs="宋体"/>
                <w:color w:val="000000"/>
                <w:highlight w:val="white"/>
              </w:rPr>
              <w:br/>
              <w:t>（2）持有健康证，满足条件得1分，不满足不得分（应提供有效的健康证扫描件）；</w:t>
            </w:r>
            <w:r>
              <w:rPr>
                <w:rFonts w:ascii="宋体" w:hAnsi="宋体" w:cs="宋体"/>
                <w:color w:val="000000"/>
                <w:highlight w:val="white"/>
              </w:rPr>
              <w:br/>
              <w:t>以上条件全部满足最高得2分。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12</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技术力量9</w:t>
            </w:r>
          </w:p>
        </w:tc>
        <w:tc>
          <w:tcPr>
            <w:tcW w:w="360" w:type="dxa"/>
          </w:tcPr>
          <w:p w:rsidR="004D411C" w:rsidRDefault="00FF6913">
            <w:pPr>
              <w:spacing w:before="48" w:after="48" w:line="240" w:lineRule="auto"/>
            </w:pPr>
            <w:r>
              <w:rPr>
                <w:rFonts w:ascii="宋体" w:hAnsi="宋体" w:cs="宋体"/>
                <w:color w:val="000000"/>
                <w:highlight w:val="white"/>
              </w:rPr>
              <w:t>电工2人：</w:t>
            </w:r>
            <w:r>
              <w:rPr>
                <w:rFonts w:ascii="宋体" w:hAnsi="宋体" w:cs="宋体"/>
                <w:color w:val="000000"/>
                <w:highlight w:val="white"/>
              </w:rPr>
              <w:br/>
              <w:t>（1）男性，55周岁（含）以下，具有3年（含）以上相关工作经验，满足条件每1人得1分，最高得2分。（应提供相关技术人员身份证正反</w:t>
            </w:r>
            <w:r>
              <w:rPr>
                <w:rFonts w:ascii="宋体" w:hAnsi="宋体" w:cs="宋体"/>
                <w:color w:val="000000"/>
                <w:highlight w:val="white"/>
              </w:rPr>
              <w:lastRenderedPageBreak/>
              <w:t>面扫描件、应提供合同关键页扫描件并加盖公章、投标人为其缴纳社保的证明材料）；</w:t>
            </w:r>
            <w:r>
              <w:rPr>
                <w:rFonts w:ascii="宋体" w:hAnsi="宋体" w:cs="宋体"/>
                <w:color w:val="000000"/>
                <w:highlight w:val="white"/>
              </w:rPr>
              <w:br/>
              <w:t>（2）持有健康证，每满足条件得1分，最高得2分（应提供有效的健康证扫描件）；</w:t>
            </w:r>
            <w:r>
              <w:rPr>
                <w:rFonts w:ascii="宋体" w:hAnsi="宋体" w:cs="宋体"/>
                <w:color w:val="000000"/>
                <w:highlight w:val="white"/>
              </w:rPr>
              <w:br/>
              <w:t>以上条件全部满足最高得4分。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lastRenderedPageBreak/>
              <w:t>4</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13</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技术力量10</w:t>
            </w:r>
          </w:p>
        </w:tc>
        <w:tc>
          <w:tcPr>
            <w:tcW w:w="360" w:type="dxa"/>
          </w:tcPr>
          <w:p w:rsidR="004D411C" w:rsidRDefault="00FF6913">
            <w:pPr>
              <w:spacing w:before="48" w:after="48" w:line="240" w:lineRule="auto"/>
            </w:pPr>
            <w:r>
              <w:rPr>
                <w:rFonts w:ascii="宋体" w:hAnsi="宋体" w:cs="宋体"/>
                <w:color w:val="000000"/>
                <w:highlight w:val="white"/>
              </w:rPr>
              <w:t>配备水暖工1人：</w:t>
            </w:r>
            <w:r>
              <w:rPr>
                <w:rFonts w:ascii="宋体" w:hAnsi="宋体" w:cs="宋体"/>
                <w:color w:val="000000"/>
                <w:highlight w:val="white"/>
              </w:rPr>
              <w:br/>
              <w:t>（1）男性，50周岁（含）以下，具有3年（含）及以上相关工作经验，满足条件得1分，不满足不得分。（应提供相关技术人员身份证正反面扫描件、应提供合同关键页扫描件并加盖公章、投标人为其缴纳社保的证明材料）；</w:t>
            </w:r>
            <w:r>
              <w:rPr>
                <w:rFonts w:ascii="宋体" w:hAnsi="宋体" w:cs="宋体"/>
                <w:color w:val="000000"/>
                <w:highlight w:val="white"/>
              </w:rPr>
              <w:br/>
              <w:t>（2）持有健康证，每满足条件得1分，不满足不得分（应提供有效的健康证扫描件）；</w:t>
            </w:r>
            <w:r>
              <w:rPr>
                <w:rFonts w:ascii="宋体" w:hAnsi="宋体" w:cs="宋体"/>
                <w:color w:val="000000"/>
                <w:highlight w:val="white"/>
              </w:rPr>
              <w:br/>
              <w:t>以上条件全部满足最高得2分。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14</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技术力量11</w:t>
            </w:r>
          </w:p>
        </w:tc>
        <w:tc>
          <w:tcPr>
            <w:tcW w:w="360" w:type="dxa"/>
          </w:tcPr>
          <w:p w:rsidR="004D411C" w:rsidRDefault="00FF6913">
            <w:pPr>
              <w:spacing w:before="48" w:after="48" w:line="240" w:lineRule="auto"/>
            </w:pPr>
            <w:r>
              <w:rPr>
                <w:rFonts w:ascii="宋体" w:hAnsi="宋体" w:cs="宋体"/>
                <w:color w:val="000000"/>
                <w:highlight w:val="white"/>
              </w:rPr>
              <w:t>配备客服人员3人：</w:t>
            </w:r>
            <w:r>
              <w:rPr>
                <w:rFonts w:ascii="宋体" w:hAnsi="宋体" w:cs="宋体"/>
                <w:color w:val="000000"/>
                <w:highlight w:val="white"/>
              </w:rPr>
              <w:br/>
              <w:t>（1）女性，35周岁（含）以下，具有含3年（含）及以上相关工作经验，满足条件每1人得1分，最高得3分。（应提供相关技术人员身份证正反面扫描件、应提供合同关键页扫描件并加盖公章、投标人为其缴纳社保的证明材料）；</w:t>
            </w:r>
            <w:r>
              <w:rPr>
                <w:rFonts w:ascii="宋体" w:hAnsi="宋体" w:cs="宋体"/>
                <w:color w:val="000000"/>
                <w:highlight w:val="white"/>
              </w:rPr>
              <w:br/>
              <w:t>（2）持有健康证，每满足条件得1分，最高得3分（应提供有效的健康证扫描件）；</w:t>
            </w:r>
            <w:r>
              <w:rPr>
                <w:rFonts w:ascii="宋体" w:hAnsi="宋体" w:cs="宋体"/>
                <w:color w:val="000000"/>
                <w:highlight w:val="white"/>
              </w:rPr>
              <w:br/>
              <w:t>以上条件全部满足最高得6分。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6</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15</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技术力量12</w:t>
            </w:r>
          </w:p>
        </w:tc>
        <w:tc>
          <w:tcPr>
            <w:tcW w:w="360" w:type="dxa"/>
          </w:tcPr>
          <w:p w:rsidR="004D411C" w:rsidRDefault="00FF6913">
            <w:pPr>
              <w:spacing w:before="48" w:after="48" w:line="240" w:lineRule="auto"/>
            </w:pPr>
            <w:r>
              <w:rPr>
                <w:rFonts w:ascii="宋体" w:hAnsi="宋体" w:cs="宋体"/>
                <w:color w:val="000000"/>
                <w:highlight w:val="white"/>
              </w:rPr>
              <w:t>配备厨师长1人：</w:t>
            </w:r>
            <w:r>
              <w:rPr>
                <w:rFonts w:ascii="宋体" w:hAnsi="宋体" w:cs="宋体"/>
                <w:color w:val="000000"/>
                <w:highlight w:val="white"/>
              </w:rPr>
              <w:br/>
              <w:t>（1）男性，55周岁(含)以内，有5年（含）及以上相关工作经验，满足条件得1分，不满足不得分（应提供相关技术人员身份证正反面扫描件、应提供合同关键页扫描件并加盖公章、投标人为其缴纳社保的证明材料）；</w:t>
            </w:r>
            <w:r>
              <w:rPr>
                <w:rFonts w:ascii="宋体" w:hAnsi="宋体" w:cs="宋体"/>
                <w:color w:val="000000"/>
                <w:highlight w:val="white"/>
              </w:rPr>
              <w:br/>
              <w:t>以上条件全部满足最高得1分。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1</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16</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技术力量13</w:t>
            </w:r>
          </w:p>
        </w:tc>
        <w:tc>
          <w:tcPr>
            <w:tcW w:w="360" w:type="dxa"/>
          </w:tcPr>
          <w:p w:rsidR="004D411C" w:rsidRDefault="00FF6913">
            <w:pPr>
              <w:spacing w:before="48" w:after="48" w:line="240" w:lineRule="auto"/>
            </w:pPr>
            <w:r>
              <w:rPr>
                <w:rFonts w:ascii="宋体" w:hAnsi="宋体" w:cs="宋体"/>
                <w:color w:val="000000"/>
                <w:highlight w:val="white"/>
              </w:rPr>
              <w:t>配备厨师1人：</w:t>
            </w:r>
            <w:r>
              <w:rPr>
                <w:rFonts w:ascii="宋体" w:hAnsi="宋体" w:cs="宋体"/>
                <w:color w:val="000000"/>
                <w:highlight w:val="white"/>
              </w:rPr>
              <w:br/>
              <w:t>（1）男性，55周岁(含)以下，有5</w:t>
            </w:r>
            <w:r>
              <w:rPr>
                <w:rFonts w:ascii="宋体" w:hAnsi="宋体" w:cs="宋体"/>
                <w:color w:val="000000"/>
                <w:highlight w:val="white"/>
              </w:rPr>
              <w:lastRenderedPageBreak/>
              <w:t>年（含）及以上相关工作经验，满足条件得1分，不满足不得分（应提供合同关键页扫描件并加盖公章、投标人为其缴纳社保的证明材料）</w:t>
            </w:r>
            <w:r>
              <w:rPr>
                <w:rFonts w:ascii="宋体" w:hAnsi="宋体" w:cs="宋体"/>
                <w:color w:val="000000"/>
                <w:highlight w:val="white"/>
              </w:rPr>
              <w:br/>
              <w:t>以上条件全部满足最高得1分。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lastRenderedPageBreak/>
              <w:t>1</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17</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技术力量14</w:t>
            </w:r>
          </w:p>
        </w:tc>
        <w:tc>
          <w:tcPr>
            <w:tcW w:w="360" w:type="dxa"/>
          </w:tcPr>
          <w:p w:rsidR="004D411C" w:rsidRDefault="00FF6913">
            <w:pPr>
              <w:spacing w:before="48" w:after="48" w:line="240" w:lineRule="auto"/>
            </w:pPr>
            <w:r>
              <w:rPr>
                <w:rFonts w:ascii="宋体" w:hAnsi="宋体" w:cs="宋体"/>
                <w:color w:val="000000"/>
                <w:highlight w:val="white"/>
              </w:rPr>
              <w:t>配备改刀1人：</w:t>
            </w:r>
            <w:r>
              <w:rPr>
                <w:rFonts w:ascii="宋体" w:hAnsi="宋体" w:cs="宋体"/>
                <w:color w:val="000000"/>
                <w:highlight w:val="white"/>
              </w:rPr>
              <w:br/>
              <w:t>（1）女性50周岁（含）以下，具有2年（含）及以上相关工作经验，满足条件得1分，最高得1分。（应提供相关技术人员身份证正反面扫描件、应提供合同关键页扫描件并加盖公章）；</w:t>
            </w:r>
            <w:r>
              <w:rPr>
                <w:rFonts w:ascii="宋体" w:hAnsi="宋体" w:cs="宋体"/>
                <w:color w:val="000000"/>
                <w:highlight w:val="white"/>
              </w:rPr>
              <w:br/>
              <w:t>以上条件全部满足最高得1分。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1</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18</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技术力量15</w:t>
            </w:r>
          </w:p>
        </w:tc>
        <w:tc>
          <w:tcPr>
            <w:tcW w:w="360" w:type="dxa"/>
          </w:tcPr>
          <w:p w:rsidR="004D411C" w:rsidRDefault="00FF6913">
            <w:pPr>
              <w:spacing w:before="48" w:after="48" w:line="240" w:lineRule="auto"/>
            </w:pPr>
            <w:r>
              <w:rPr>
                <w:rFonts w:ascii="宋体" w:hAnsi="宋体" w:cs="宋体"/>
                <w:color w:val="000000"/>
                <w:highlight w:val="white"/>
              </w:rPr>
              <w:t>配备面点师2人：</w:t>
            </w:r>
            <w:r>
              <w:rPr>
                <w:rFonts w:ascii="宋体" w:hAnsi="宋体" w:cs="宋体"/>
                <w:color w:val="000000"/>
                <w:highlight w:val="white"/>
              </w:rPr>
              <w:br/>
              <w:t>（1）女性45周岁（含）以下以下，具有2年（含）及以上相关工作经验，满足条件每1人得1分，最高得2分。（应提供相关技术人员身份证正反面扫描件、应提供合同关键页扫描件并加盖公章、投标人为其缴纳社保的证明材料）；</w:t>
            </w:r>
            <w:r>
              <w:rPr>
                <w:rFonts w:ascii="宋体" w:hAnsi="宋体" w:cs="宋体"/>
                <w:color w:val="000000"/>
                <w:highlight w:val="white"/>
              </w:rPr>
              <w:br/>
              <w:t>以上条件全部满足最高得2分。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19</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技术力量16</w:t>
            </w:r>
          </w:p>
        </w:tc>
        <w:tc>
          <w:tcPr>
            <w:tcW w:w="360" w:type="dxa"/>
          </w:tcPr>
          <w:p w:rsidR="004D411C" w:rsidRDefault="00FF6913">
            <w:pPr>
              <w:spacing w:before="48" w:after="48" w:line="240" w:lineRule="auto"/>
            </w:pPr>
            <w:r>
              <w:rPr>
                <w:rFonts w:ascii="宋体" w:hAnsi="宋体" w:cs="宋体"/>
                <w:color w:val="000000"/>
                <w:highlight w:val="white"/>
              </w:rPr>
              <w:t>配备服务员1人：</w:t>
            </w:r>
            <w:r>
              <w:rPr>
                <w:rFonts w:ascii="宋体" w:hAnsi="宋体" w:cs="宋体"/>
                <w:color w:val="000000"/>
                <w:highlight w:val="white"/>
              </w:rPr>
              <w:br/>
              <w:t>（1）女性55周岁（含）以下，具有含2年（含）及以上相关工作经验，满足条件得1分，最高得1分。（应提供相关技术人员身份证正反面扫描件、应提供合同关键页扫描件并加盖公章）；</w:t>
            </w:r>
            <w:r>
              <w:rPr>
                <w:rFonts w:ascii="宋体" w:hAnsi="宋体" w:cs="宋体"/>
                <w:color w:val="000000"/>
                <w:highlight w:val="white"/>
              </w:rPr>
              <w:br/>
              <w:t>以上条件全部满足最高得1分。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1</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20</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技术力量17</w:t>
            </w:r>
          </w:p>
        </w:tc>
        <w:tc>
          <w:tcPr>
            <w:tcW w:w="360" w:type="dxa"/>
          </w:tcPr>
          <w:p w:rsidR="004D411C" w:rsidRDefault="00FF6913">
            <w:pPr>
              <w:spacing w:before="48" w:after="48" w:line="240" w:lineRule="auto"/>
            </w:pPr>
            <w:r>
              <w:rPr>
                <w:rFonts w:ascii="宋体" w:hAnsi="宋体" w:cs="宋体"/>
                <w:color w:val="000000"/>
                <w:highlight w:val="white"/>
              </w:rPr>
              <w:t>配备杂工1人：</w:t>
            </w:r>
            <w:r>
              <w:rPr>
                <w:rFonts w:ascii="宋体" w:hAnsi="宋体" w:cs="宋体"/>
                <w:color w:val="000000"/>
                <w:highlight w:val="white"/>
              </w:rPr>
              <w:br/>
              <w:t>（1）女性55周岁（含）以下，具有2年以上相关工作经验，满足条件得1分，最高得1分。（应提供相关技术人员身份证正反面扫描件、应提供合同关键页扫描件并加盖公章）；</w:t>
            </w:r>
            <w:r>
              <w:rPr>
                <w:rFonts w:ascii="宋体" w:hAnsi="宋体" w:cs="宋体"/>
                <w:color w:val="000000"/>
                <w:highlight w:val="white"/>
              </w:rPr>
              <w:br/>
              <w:t>以上条件全部满足最高得1分。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1</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21</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技术力量18</w:t>
            </w:r>
          </w:p>
        </w:tc>
        <w:tc>
          <w:tcPr>
            <w:tcW w:w="360" w:type="dxa"/>
          </w:tcPr>
          <w:p w:rsidR="004D411C" w:rsidRDefault="00FF6913">
            <w:pPr>
              <w:spacing w:before="48" w:after="48" w:line="240" w:lineRule="auto"/>
            </w:pPr>
            <w:r>
              <w:rPr>
                <w:rFonts w:ascii="宋体" w:hAnsi="宋体" w:cs="宋体"/>
                <w:color w:val="000000"/>
                <w:highlight w:val="white"/>
              </w:rPr>
              <w:t>配备洗碗工2人：</w:t>
            </w:r>
            <w:r>
              <w:rPr>
                <w:rFonts w:ascii="宋体" w:hAnsi="宋体" w:cs="宋体"/>
                <w:color w:val="000000"/>
                <w:highlight w:val="white"/>
              </w:rPr>
              <w:br/>
              <w:t>（1）女性55周岁（含）以下，具有2年（含）及以上相关工作经验，满足条件每1人得1分，最高得2分。（应提供相关技术人员身份证正反</w:t>
            </w:r>
            <w:r>
              <w:rPr>
                <w:rFonts w:ascii="宋体" w:hAnsi="宋体" w:cs="宋体"/>
                <w:color w:val="000000"/>
                <w:highlight w:val="white"/>
              </w:rPr>
              <w:lastRenderedPageBreak/>
              <w:t>面扫描件、应提供合同关键页扫描件并加盖公章）；</w:t>
            </w:r>
            <w:r>
              <w:rPr>
                <w:rFonts w:ascii="宋体" w:hAnsi="宋体" w:cs="宋体"/>
                <w:color w:val="000000"/>
                <w:highlight w:val="white"/>
              </w:rPr>
              <w:br/>
              <w:t>以上条件全部满足最高得2分。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lastRenderedPageBreak/>
              <w:t>2</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22</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客观分</w:t>
            </w:r>
            <w:r>
              <w:rPr>
                <w:color w:val="000000"/>
                <w:highlight w:val="white"/>
              </w:rPr>
              <w:br/>
            </w:r>
            <w:r>
              <w:rPr>
                <w:rFonts w:ascii="宋体" w:hAnsi="宋体" w:cs="宋体"/>
                <w:color w:val="000000"/>
                <w:highlight w:val="white"/>
              </w:rPr>
              <w:t>(65分)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履约能力</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设备投入情况</w:t>
            </w:r>
          </w:p>
        </w:tc>
        <w:tc>
          <w:tcPr>
            <w:tcW w:w="360" w:type="dxa"/>
          </w:tcPr>
          <w:p w:rsidR="004D411C" w:rsidRDefault="00FF6913">
            <w:pPr>
              <w:spacing w:before="48" w:after="48" w:line="240" w:lineRule="auto"/>
            </w:pPr>
            <w:r>
              <w:rPr>
                <w:rFonts w:ascii="宋体" w:hAnsi="宋体" w:cs="宋体"/>
                <w:color w:val="000000"/>
                <w:highlight w:val="white"/>
              </w:rPr>
              <w:t>根据投标人提供适合本项目服务需求的、装载机、扫雪机、吸尘器、绿篱机等设备进行打分。每提供1类设备，得1分，最多得4分。（提供设备图片及购置合同、租赁合同等有效证明材料或发票扫描件加盖公章）</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4</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23</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360" w:type="dxa"/>
            <w:vMerge w:val="restart"/>
            <w:vAlign w:val="center"/>
          </w:tcPr>
          <w:p w:rsidR="004D411C" w:rsidRDefault="00FF6913">
            <w:pPr>
              <w:spacing w:before="48" w:after="48" w:line="240" w:lineRule="auto"/>
              <w:jc w:val="center"/>
            </w:pPr>
            <w:r>
              <w:rPr>
                <w:rFonts w:ascii="宋体" w:hAnsi="宋体" w:cs="宋体"/>
                <w:color w:val="000000"/>
                <w:highlight w:val="white"/>
              </w:rPr>
              <w:t>技术和服务水平</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服务方案</w:t>
            </w:r>
          </w:p>
        </w:tc>
        <w:tc>
          <w:tcPr>
            <w:tcW w:w="360" w:type="dxa"/>
          </w:tcPr>
          <w:p w:rsidR="004D411C" w:rsidRDefault="00FF6913">
            <w:pPr>
              <w:spacing w:before="48" w:after="48" w:line="240" w:lineRule="auto"/>
            </w:pPr>
            <w:r>
              <w:rPr>
                <w:rFonts w:ascii="宋体" w:hAnsi="宋体" w:cs="宋体"/>
                <w:color w:val="000000"/>
                <w:highlight w:val="white"/>
              </w:rPr>
              <w:t>投标人提供的工作实施方案及日常物业服务、人员配置及岗位职责、服务质量检查验收方法和标准、投诉处理等内容是否合理、严谨，是否具有可操作性，能否满足项目需求等进行打分。（1）工作实施方案（2）日常物业服务、人员配置及岗位职责（3）服务质量检查验收方法和标准、投诉处理。</w:t>
            </w:r>
            <w:r>
              <w:rPr>
                <w:rFonts w:ascii="宋体" w:hAnsi="宋体" w:cs="宋体"/>
                <w:color w:val="000000"/>
                <w:highlight w:val="white"/>
              </w:rPr>
              <w:br/>
              <w:t>方案中每提供1项且内容完整、详细、完全符合本项目实际情况、可操作性强的得1分，最多得3分。方案内容不完整、不能满足采购需求、不可行的，以及未提供方案的，得0分。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24</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技术和服务水平</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特约服务实施方案</w:t>
            </w:r>
          </w:p>
        </w:tc>
        <w:tc>
          <w:tcPr>
            <w:tcW w:w="360" w:type="dxa"/>
          </w:tcPr>
          <w:p w:rsidR="004D411C" w:rsidRDefault="00FF6913">
            <w:pPr>
              <w:spacing w:before="48" w:after="48" w:line="240" w:lineRule="auto"/>
            </w:pPr>
            <w:r>
              <w:rPr>
                <w:rFonts w:ascii="宋体" w:hAnsi="宋体" w:cs="宋体"/>
                <w:color w:val="000000"/>
                <w:highlight w:val="white"/>
              </w:rPr>
              <w:t>投标人提供的方案内容应包含：（1）户外清雪服务（2）花卉养护服务（3）下水道、沉淀池清理服务</w:t>
            </w:r>
            <w:r>
              <w:rPr>
                <w:rFonts w:ascii="宋体" w:hAnsi="宋体" w:cs="宋体"/>
                <w:color w:val="000000"/>
                <w:highlight w:val="white"/>
              </w:rPr>
              <w:br/>
              <w:t>方案中每提供1项且内容完整、详细、完全符合本项目实际情况、可操作性强的得1分，最多得3分。方案内容不完整、不能满足采购需求、不可行的，以及未提供方案的，得0分。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25</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技术和服务水平</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管理制度方案</w:t>
            </w:r>
          </w:p>
        </w:tc>
        <w:tc>
          <w:tcPr>
            <w:tcW w:w="360" w:type="dxa"/>
          </w:tcPr>
          <w:p w:rsidR="004D411C" w:rsidRDefault="00FF6913">
            <w:pPr>
              <w:spacing w:before="48" w:after="48" w:line="240" w:lineRule="auto"/>
            </w:pPr>
            <w:r>
              <w:rPr>
                <w:rFonts w:ascii="宋体" w:hAnsi="宋体" w:cs="宋体"/>
                <w:color w:val="000000"/>
                <w:highlight w:val="white"/>
              </w:rPr>
              <w:t>根据投标人提供日常管理制度、考核制度、保洁质量规范标准、人员培训、档案管理等内容是否完整、详细，是否具有可操作性等进行打分。</w:t>
            </w:r>
            <w:r>
              <w:rPr>
                <w:rFonts w:ascii="宋体" w:hAnsi="宋体" w:cs="宋体"/>
                <w:color w:val="000000"/>
                <w:highlight w:val="white"/>
              </w:rPr>
              <w:br/>
              <w:t>（1）日常管理制度、考核制度（2）保洁质量规范标准（3）人员培训、档案管理方案中每提供1项且内容完整、详细、完全符合本项目实际情况、可操作性强的得1分，最多得3</w:t>
            </w:r>
            <w:r>
              <w:rPr>
                <w:rFonts w:ascii="宋体" w:hAnsi="宋体" w:cs="宋体"/>
                <w:color w:val="000000"/>
                <w:highlight w:val="white"/>
              </w:rPr>
              <w:lastRenderedPageBreak/>
              <w:t>分。方案内容不完整、不能满足采购需求、不可行的，以及未提供方案的，得0分。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lastRenderedPageBreak/>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26</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技术和服务水平</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风险管控方案</w:t>
            </w:r>
          </w:p>
        </w:tc>
        <w:tc>
          <w:tcPr>
            <w:tcW w:w="360" w:type="dxa"/>
          </w:tcPr>
          <w:p w:rsidR="004D411C" w:rsidRDefault="00FF6913">
            <w:pPr>
              <w:spacing w:before="48" w:after="48" w:line="240" w:lineRule="auto"/>
            </w:pPr>
            <w:r>
              <w:rPr>
                <w:rFonts w:ascii="宋体" w:hAnsi="宋体" w:cs="宋体"/>
                <w:color w:val="000000"/>
                <w:highlight w:val="white"/>
              </w:rPr>
              <w:t>根据投标人针对项目实施全过程中可能出现的风险制定的风险应对策略的内容是否完整、详细，是否具有可操作性等进行打分。</w:t>
            </w:r>
            <w:r>
              <w:rPr>
                <w:rFonts w:ascii="宋体" w:hAnsi="宋体" w:cs="宋体"/>
                <w:color w:val="000000"/>
                <w:highlight w:val="white"/>
              </w:rPr>
              <w:br/>
              <w:t>投标人提供的方案内容应包含：（1）人员变动风险；（2）工作机密泄露风险；（3）重点区域安全隐患排查。</w:t>
            </w:r>
            <w:r>
              <w:rPr>
                <w:rFonts w:ascii="宋体" w:hAnsi="宋体" w:cs="宋体"/>
                <w:color w:val="000000"/>
                <w:highlight w:val="white"/>
              </w:rPr>
              <w:br/>
              <w:t>方案中每提供1项且内容完整、详细、完全符合本项目实际情况、可操作性强的得1分，最多得3分。方案内容不完整、不能满足采购需求、不可行的，以及未提供方案的，得0分。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360" w:type="dxa"/>
            <w:vAlign w:val="center"/>
          </w:tcPr>
          <w:p w:rsidR="004D411C" w:rsidRDefault="00FF6913">
            <w:pPr>
              <w:spacing w:before="48" w:after="48" w:line="240" w:lineRule="auto"/>
              <w:jc w:val="center"/>
            </w:pPr>
            <w:r>
              <w:rPr>
                <w:rFonts w:ascii="宋体" w:hAnsi="宋体" w:cs="宋体"/>
                <w:color w:val="000000"/>
                <w:highlight w:val="white"/>
              </w:rPr>
              <w:t>27</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主观分</w:t>
            </w:r>
            <w:r>
              <w:rPr>
                <w:color w:val="000000"/>
                <w:highlight w:val="white"/>
              </w:rPr>
              <w:br/>
            </w:r>
            <w:r>
              <w:rPr>
                <w:rFonts w:ascii="宋体" w:hAnsi="宋体" w:cs="宋体"/>
                <w:color w:val="000000"/>
                <w:highlight w:val="white"/>
              </w:rPr>
              <w:t>(15分)</w:t>
            </w:r>
          </w:p>
        </w:tc>
        <w:tc>
          <w:tcPr>
            <w:tcW w:w="0" w:type="dxa"/>
            <w:vMerge/>
            <w:vAlign w:val="center"/>
          </w:tcPr>
          <w:p w:rsidR="004D411C" w:rsidRDefault="00FF6913">
            <w:pPr>
              <w:spacing w:before="48" w:after="48" w:line="240" w:lineRule="auto"/>
              <w:jc w:val="center"/>
            </w:pPr>
            <w:r>
              <w:rPr>
                <w:rFonts w:ascii="宋体" w:hAnsi="宋体" w:cs="宋体"/>
                <w:color w:val="000000"/>
                <w:highlight w:val="white"/>
              </w:rPr>
              <w:t>技术和服务水平</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应急处置方案</w:t>
            </w:r>
          </w:p>
        </w:tc>
        <w:tc>
          <w:tcPr>
            <w:tcW w:w="360" w:type="dxa"/>
          </w:tcPr>
          <w:p w:rsidR="004D411C" w:rsidRDefault="00FF6913">
            <w:pPr>
              <w:spacing w:before="48" w:after="48" w:line="240" w:lineRule="auto"/>
            </w:pPr>
            <w:r>
              <w:rPr>
                <w:rFonts w:ascii="宋体" w:hAnsi="宋体" w:cs="宋体"/>
                <w:color w:val="000000"/>
                <w:highlight w:val="white"/>
              </w:rPr>
              <w:t>根据投标人提供针对自然灾害、消防、暴力事件、盗窃、突发事件等各种处置方案中组织体系、预警和预防机制、应急响应及处置措施等内容是否完整、详细，是否具有可操作性等进行打分。</w:t>
            </w:r>
            <w:r>
              <w:rPr>
                <w:rFonts w:ascii="宋体" w:hAnsi="宋体" w:cs="宋体"/>
                <w:color w:val="000000"/>
                <w:highlight w:val="white"/>
              </w:rPr>
              <w:br/>
              <w:t>投标人提供的方案应包含：（1）应急组织机构及职责；（2）应急人员培训方案；（3）预防预警方案。</w:t>
            </w:r>
            <w:r>
              <w:rPr>
                <w:rFonts w:ascii="宋体" w:hAnsi="宋体" w:cs="宋体"/>
                <w:color w:val="000000"/>
                <w:highlight w:val="white"/>
              </w:rPr>
              <w:br/>
              <w:t>方案中每提供1项且内容完整、详细、完全符合本项目实际情况、可操作性强的得1分，最多3分。方案内容不完整、不能满足采购需求、不可行的，以及未提供方案的，得0分。</w:t>
            </w:r>
          </w:p>
        </w:tc>
        <w:tc>
          <w:tcPr>
            <w:tcW w:w="360" w:type="dxa"/>
            <w:vAlign w:val="center"/>
          </w:tcPr>
          <w:p w:rsidR="004D411C" w:rsidRDefault="00FF6913">
            <w:pPr>
              <w:spacing w:before="48" w:after="48" w:line="240" w:lineRule="auto"/>
              <w:jc w:val="center"/>
            </w:pPr>
            <w:r>
              <w:rPr>
                <w:rFonts w:ascii="宋体" w:hAnsi="宋体" w:cs="宋体"/>
                <w:color w:val="000000"/>
                <w:highlight w:val="white"/>
              </w:rPr>
              <w:t>3</w:t>
            </w:r>
          </w:p>
        </w:tc>
      </w:tr>
      <w:tr w:rsidR="004D411C">
        <w:tc>
          <w:tcPr>
            <w:tcW w:w="1800" w:type="dxa"/>
            <w:gridSpan w:val="5"/>
          </w:tcPr>
          <w:p w:rsidR="004D411C" w:rsidRDefault="00FF6913">
            <w:pPr>
              <w:spacing w:before="48" w:after="48" w:line="240" w:lineRule="auto"/>
              <w:jc w:val="center"/>
            </w:pPr>
            <w:r>
              <w:rPr>
                <w:rFonts w:ascii="宋体" w:hAnsi="宋体" w:cs="宋体"/>
                <w:color w:val="000000"/>
                <w:highlight w:val="white"/>
              </w:rPr>
              <w:t>合计</w:t>
            </w:r>
          </w:p>
        </w:tc>
        <w:tc>
          <w:tcPr>
            <w:tcW w:w="360" w:type="dxa"/>
          </w:tcPr>
          <w:p w:rsidR="004D411C" w:rsidRDefault="00FF6913">
            <w:pPr>
              <w:spacing w:before="48" w:after="48" w:line="240" w:lineRule="auto"/>
              <w:jc w:val="center"/>
            </w:pPr>
            <w:r>
              <w:rPr>
                <w:rFonts w:ascii="宋体" w:hAnsi="宋体" w:cs="宋体"/>
                <w:color w:val="000000"/>
                <w:highlight w:val="white"/>
              </w:rPr>
              <w:t>100</w:t>
            </w:r>
          </w:p>
        </w:tc>
      </w:tr>
    </w:tbl>
    <w:p w:rsidR="004D411C" w:rsidRDefault="004D411C">
      <w:pPr>
        <w:spacing w:line="360" w:lineRule="auto"/>
        <w:rPr>
          <w:rFonts w:ascii="宋体" w:hAnsi="宋体" w:cs="宋体"/>
        </w:rPr>
      </w:pPr>
    </w:p>
    <w:p w:rsidR="004D411C" w:rsidRDefault="00FF6913">
      <w:pPr>
        <w:pStyle w:val="10"/>
        <w:numPr>
          <w:ilvl w:val="12"/>
          <w:numId w:val="0"/>
        </w:numPr>
        <w:tabs>
          <w:tab w:val="left" w:pos="576"/>
          <w:tab w:val="left" w:pos="2400"/>
        </w:tabs>
        <w:spacing w:after="156" w:line="416" w:lineRule="auto"/>
        <w:jc w:val="center"/>
        <w:rPr>
          <w:sz w:val="36"/>
          <w:szCs w:val="36"/>
        </w:rPr>
      </w:pPr>
      <w:r>
        <w:rPr>
          <w:color w:val="000000"/>
          <w:highlight w:val="white"/>
        </w:rPr>
        <w:br w:type="page"/>
      </w:r>
      <w:bookmarkStart w:id="4" w:name="_Toc1236189576"/>
      <w:r>
        <w:rPr>
          <w:rStyle w:val="11"/>
          <w:rFonts w:hint="eastAsia"/>
          <w:b/>
          <w:bCs/>
          <w:color w:val="000000"/>
          <w:highlight w:val="white"/>
        </w:rPr>
        <w:lastRenderedPageBreak/>
        <w:t>第四章</w:t>
      </w:r>
      <w:r>
        <w:rPr>
          <w:rStyle w:val="11"/>
          <w:rFonts w:hint="eastAsia"/>
          <w:b/>
          <w:bCs/>
          <w:color w:val="000000"/>
          <w:highlight w:val="white"/>
        </w:rPr>
        <w:t xml:space="preserve">  </w:t>
      </w:r>
      <w:r>
        <w:rPr>
          <w:rStyle w:val="11"/>
          <w:rFonts w:hint="eastAsia"/>
          <w:b/>
          <w:bCs/>
          <w:color w:val="000000"/>
          <w:highlight w:val="white"/>
        </w:rPr>
        <w:t>政府采购合同文本</w:t>
      </w:r>
      <w:bookmarkEnd w:id="4"/>
    </w:p>
    <w:p w:rsidR="004D411C" w:rsidRDefault="004D411C">
      <w:pPr>
        <w:spacing w:after="0"/>
        <w:jc w:val="left"/>
        <w:rPr>
          <w:b/>
          <w:bCs/>
          <w:kern w:val="44"/>
          <w:sz w:val="32"/>
          <w:szCs w:val="32"/>
        </w:rPr>
      </w:pPr>
    </w:p>
    <w:p w:rsidR="004D411C" w:rsidRDefault="004D411C">
      <w:pPr>
        <w:spacing w:after="0"/>
        <w:jc w:val="center"/>
        <w:rPr>
          <w:rFonts w:ascii="宋体" w:hAnsi="宋体" w:cs="宋体"/>
          <w:b/>
          <w:sz w:val="96"/>
          <w:szCs w:val="96"/>
        </w:rPr>
      </w:pPr>
    </w:p>
    <w:p w:rsidR="004D411C" w:rsidRDefault="00FF6913">
      <w:pPr>
        <w:spacing w:after="0"/>
        <w:jc w:val="center"/>
        <w:rPr>
          <w:rFonts w:ascii="宋体" w:hAnsi="宋体" w:cs="宋体"/>
          <w:b/>
          <w:sz w:val="96"/>
          <w:szCs w:val="96"/>
        </w:rPr>
      </w:pPr>
      <w:r>
        <w:rPr>
          <w:rFonts w:ascii="宋体" w:hAnsi="宋体" w:cs="宋体" w:hint="eastAsia"/>
          <w:b/>
          <w:color w:val="000000"/>
          <w:sz w:val="96"/>
          <w:szCs w:val="96"/>
          <w:highlight w:val="white"/>
        </w:rPr>
        <w:t>合 同 书</w:t>
      </w:r>
    </w:p>
    <w:p w:rsidR="004D411C" w:rsidRDefault="004D411C">
      <w:pPr>
        <w:spacing w:after="0"/>
        <w:jc w:val="center"/>
        <w:rPr>
          <w:rFonts w:ascii="宋体" w:hAnsi="宋体" w:cs="宋体"/>
          <w:b/>
          <w:sz w:val="96"/>
          <w:szCs w:val="96"/>
        </w:rPr>
      </w:pPr>
    </w:p>
    <w:p w:rsidR="004D411C" w:rsidRDefault="004D411C">
      <w:pPr>
        <w:tabs>
          <w:tab w:val="left" w:pos="540"/>
          <w:tab w:val="left" w:pos="1080"/>
          <w:tab w:val="left" w:pos="1440"/>
        </w:tabs>
        <w:snapToGrid w:val="0"/>
        <w:jc w:val="center"/>
        <w:rPr>
          <w:rFonts w:ascii="宋体" w:hAnsi="宋体" w:cs="宋体"/>
          <w:sz w:val="32"/>
          <w:szCs w:val="32"/>
        </w:rPr>
      </w:pPr>
    </w:p>
    <w:p w:rsidR="004D411C" w:rsidRDefault="004D411C">
      <w:pPr>
        <w:tabs>
          <w:tab w:val="left" w:pos="540"/>
          <w:tab w:val="left" w:pos="1080"/>
          <w:tab w:val="left" w:pos="1440"/>
        </w:tabs>
        <w:snapToGrid w:val="0"/>
        <w:jc w:val="center"/>
        <w:rPr>
          <w:rFonts w:ascii="宋体" w:hAnsi="宋体" w:cs="宋体"/>
          <w:sz w:val="32"/>
          <w:szCs w:val="32"/>
        </w:rPr>
      </w:pPr>
    </w:p>
    <w:p w:rsidR="004D411C" w:rsidRDefault="00FF6913">
      <w:pPr>
        <w:tabs>
          <w:tab w:val="left" w:pos="2160"/>
        </w:tabs>
        <w:topLinePunct/>
        <w:autoSpaceDE w:val="0"/>
        <w:autoSpaceDN w:val="0"/>
        <w:snapToGrid w:val="0"/>
        <w:spacing w:line="360" w:lineRule="auto"/>
        <w:ind w:leftChars="400" w:left="840"/>
        <w:rPr>
          <w:rFonts w:ascii="宋体" w:hAnsi="宋体" w:cs="宋体"/>
          <w:b/>
          <w:sz w:val="32"/>
          <w:szCs w:val="32"/>
        </w:rPr>
      </w:pPr>
      <w:r>
        <w:rPr>
          <w:rFonts w:ascii="宋体" w:hAnsi="宋体" w:cs="宋体" w:hint="eastAsia"/>
          <w:b/>
          <w:color w:val="000000"/>
          <w:sz w:val="32"/>
          <w:szCs w:val="32"/>
          <w:highlight w:val="white"/>
        </w:rPr>
        <w:t>项目名称：国家税务总局吉林省税务局第二税务分局物业管理服务</w:t>
      </w:r>
    </w:p>
    <w:p w:rsidR="004D411C" w:rsidRDefault="00FF6913">
      <w:pPr>
        <w:tabs>
          <w:tab w:val="left" w:pos="540"/>
          <w:tab w:val="left" w:pos="1080"/>
          <w:tab w:val="left" w:pos="1440"/>
        </w:tabs>
        <w:snapToGrid w:val="0"/>
        <w:spacing w:line="500" w:lineRule="exact"/>
        <w:ind w:leftChars="400" w:left="840"/>
        <w:rPr>
          <w:rFonts w:ascii="宋体" w:hAnsi="宋体" w:cs="宋体"/>
          <w:b/>
          <w:sz w:val="32"/>
          <w:szCs w:val="32"/>
        </w:rPr>
      </w:pPr>
      <w:r>
        <w:rPr>
          <w:rFonts w:ascii="宋体" w:hAnsi="宋体" w:cs="宋体" w:hint="eastAsia"/>
          <w:b/>
          <w:color w:val="000000"/>
          <w:sz w:val="32"/>
          <w:szCs w:val="32"/>
          <w:highlight w:val="white"/>
        </w:rPr>
        <w:t>合同编号：</w:t>
      </w:r>
    </w:p>
    <w:p w:rsidR="004D411C" w:rsidRDefault="004D411C">
      <w:pPr>
        <w:tabs>
          <w:tab w:val="left" w:pos="2160"/>
        </w:tabs>
        <w:topLinePunct/>
        <w:autoSpaceDE w:val="0"/>
        <w:autoSpaceDN w:val="0"/>
        <w:snapToGrid w:val="0"/>
        <w:spacing w:line="360" w:lineRule="auto"/>
        <w:ind w:leftChars="456" w:left="2564" w:hangingChars="500" w:hanging="1606"/>
        <w:rPr>
          <w:rFonts w:ascii="宋体" w:hAnsi="宋体" w:cs="宋体"/>
          <w:b/>
          <w:sz w:val="32"/>
          <w:szCs w:val="32"/>
        </w:rPr>
      </w:pPr>
    </w:p>
    <w:p w:rsidR="004D411C" w:rsidRDefault="004D411C">
      <w:pPr>
        <w:spacing w:after="0" w:line="460" w:lineRule="exact"/>
        <w:jc w:val="center"/>
        <w:rPr>
          <w:rFonts w:ascii="宋体" w:hAnsi="宋体" w:cs="宋体"/>
          <w:b/>
          <w:sz w:val="52"/>
          <w:szCs w:val="21"/>
        </w:rPr>
      </w:pPr>
    </w:p>
    <w:p w:rsidR="004D411C" w:rsidRDefault="00FF6913">
      <w:pPr>
        <w:tabs>
          <w:tab w:val="left" w:pos="3045"/>
        </w:tabs>
        <w:spacing w:after="0" w:line="460" w:lineRule="exact"/>
        <w:rPr>
          <w:rFonts w:ascii="宋体" w:hAnsi="宋体" w:cs="宋体"/>
          <w:b/>
          <w:sz w:val="32"/>
          <w:szCs w:val="21"/>
        </w:rPr>
      </w:pPr>
      <w:r>
        <w:rPr>
          <w:rFonts w:ascii="宋体" w:hAnsi="宋体" w:cs="宋体" w:hint="eastAsia"/>
          <w:b/>
          <w:color w:val="000000"/>
          <w:sz w:val="32"/>
          <w:szCs w:val="21"/>
          <w:highlight w:val="white"/>
        </w:rPr>
        <w:tab/>
      </w:r>
    </w:p>
    <w:p w:rsidR="004D411C" w:rsidRDefault="004D411C">
      <w:pPr>
        <w:tabs>
          <w:tab w:val="left" w:pos="3045"/>
        </w:tabs>
        <w:spacing w:after="0" w:line="460" w:lineRule="exact"/>
        <w:rPr>
          <w:rFonts w:ascii="宋体" w:hAnsi="宋体" w:cs="宋体"/>
          <w:b/>
          <w:sz w:val="32"/>
          <w:szCs w:val="21"/>
        </w:rPr>
      </w:pPr>
    </w:p>
    <w:p w:rsidR="004D411C" w:rsidRDefault="004D411C">
      <w:pPr>
        <w:tabs>
          <w:tab w:val="left" w:pos="3045"/>
        </w:tabs>
        <w:spacing w:after="0" w:line="460" w:lineRule="exact"/>
        <w:rPr>
          <w:rFonts w:ascii="宋体" w:hAnsi="宋体" w:cs="宋体"/>
          <w:b/>
          <w:sz w:val="52"/>
          <w:szCs w:val="21"/>
        </w:rPr>
      </w:pPr>
    </w:p>
    <w:p w:rsidR="004D411C" w:rsidRDefault="004D411C">
      <w:pPr>
        <w:spacing w:after="0" w:line="460" w:lineRule="exact"/>
        <w:rPr>
          <w:rFonts w:ascii="宋体" w:hAnsi="宋体" w:cs="宋体"/>
          <w:b/>
          <w:sz w:val="52"/>
          <w:szCs w:val="21"/>
        </w:rPr>
      </w:pPr>
    </w:p>
    <w:p w:rsidR="004D411C" w:rsidRDefault="004D411C">
      <w:pPr>
        <w:spacing w:after="0" w:line="460" w:lineRule="exact"/>
        <w:jc w:val="center"/>
        <w:rPr>
          <w:rFonts w:ascii="宋体" w:hAnsi="宋体" w:cs="宋体"/>
          <w:b/>
          <w:sz w:val="52"/>
          <w:szCs w:val="21"/>
        </w:rPr>
      </w:pPr>
    </w:p>
    <w:p w:rsidR="004D411C" w:rsidRDefault="00FF6913">
      <w:pPr>
        <w:spacing w:line="300" w:lineRule="auto"/>
        <w:ind w:firstLineChars="541" w:firstLine="1521"/>
        <w:rPr>
          <w:rFonts w:ascii="宋体" w:hAnsi="宋体" w:cs="宋体"/>
          <w:b/>
          <w:bCs/>
          <w:sz w:val="28"/>
        </w:rPr>
      </w:pPr>
      <w:r>
        <w:rPr>
          <w:rFonts w:ascii="宋体" w:hAnsi="宋体" w:cs="宋体" w:hint="eastAsia"/>
          <w:b/>
          <w:bCs/>
          <w:color w:val="000000"/>
          <w:sz w:val="28"/>
          <w:highlight w:val="white"/>
        </w:rPr>
        <w:t xml:space="preserve">甲    方： </w:t>
      </w:r>
      <w:r>
        <w:rPr>
          <w:rFonts w:ascii="宋体" w:hAnsi="宋体" w:cs="宋体" w:hint="eastAsia"/>
          <w:b/>
          <w:bCs/>
          <w:color w:val="000000"/>
          <w:sz w:val="28"/>
          <w:highlight w:val="white"/>
          <w:u w:val="single"/>
        </w:rPr>
        <w:t>国家税务总局吉林省税务局第二税务分局</w:t>
      </w:r>
    </w:p>
    <w:p w:rsidR="004D411C" w:rsidRDefault="00FF6913">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t xml:space="preserve">乙    方： </w:t>
      </w:r>
      <w:r>
        <w:rPr>
          <w:rFonts w:ascii="宋体" w:hAnsi="宋体" w:cs="宋体" w:hint="eastAsia"/>
          <w:b/>
          <w:bCs/>
          <w:color w:val="000000"/>
          <w:sz w:val="28"/>
          <w:highlight w:val="white"/>
          <w:u w:val="single"/>
        </w:rPr>
        <w:t xml:space="preserve">                    </w:t>
      </w:r>
    </w:p>
    <w:p w:rsidR="004D411C" w:rsidRDefault="00FF6913">
      <w:pPr>
        <w:spacing w:line="300" w:lineRule="auto"/>
        <w:ind w:firstLineChars="541" w:firstLine="1521"/>
        <w:rPr>
          <w:rFonts w:ascii="宋体" w:hAnsi="宋体" w:cs="宋体"/>
          <w:b/>
          <w:bCs/>
          <w:sz w:val="28"/>
          <w:u w:val="single"/>
        </w:rPr>
      </w:pPr>
      <w:r>
        <w:rPr>
          <w:rFonts w:ascii="宋体" w:hAnsi="宋体" w:cs="宋体" w:hint="eastAsia"/>
          <w:b/>
          <w:bCs/>
          <w:color w:val="000000"/>
          <w:sz w:val="28"/>
          <w:highlight w:val="white"/>
        </w:rPr>
        <w:lastRenderedPageBreak/>
        <w:t xml:space="preserve">日    期： </w:t>
      </w:r>
      <w:r>
        <w:rPr>
          <w:rFonts w:ascii="宋体" w:hAnsi="宋体" w:cs="宋体" w:hint="eastAsia"/>
          <w:b/>
          <w:bCs/>
          <w:color w:val="000000"/>
          <w:sz w:val="28"/>
          <w:highlight w:val="white"/>
          <w:u w:val="single"/>
        </w:rPr>
        <w:t xml:space="preserve">        年  月      </w:t>
      </w:r>
    </w:p>
    <w:p w:rsidR="004D411C" w:rsidRDefault="00FF6913">
      <w:pPr>
        <w:spacing w:line="300" w:lineRule="auto"/>
        <w:jc w:val="center"/>
        <w:rPr>
          <w:rFonts w:ascii="宋体" w:hAnsi="宋体" w:cs="宋体"/>
          <w:b/>
          <w:sz w:val="28"/>
        </w:rPr>
      </w:pPr>
      <w:r>
        <w:rPr>
          <w:rFonts w:ascii="宋体" w:hAnsi="宋体" w:cs="宋体"/>
          <w:b/>
          <w:bCs/>
          <w:color w:val="000000"/>
          <w:sz w:val="28"/>
          <w:highlight w:val="white"/>
          <w:u w:val="single"/>
        </w:rPr>
        <w:br w:type="page"/>
      </w:r>
      <w:r>
        <w:rPr>
          <w:rFonts w:ascii="宋体" w:hAnsi="宋体" w:cs="宋体" w:hint="eastAsia"/>
          <w:b/>
          <w:color w:val="000000"/>
          <w:sz w:val="28"/>
          <w:highlight w:val="white"/>
        </w:rPr>
        <w:lastRenderedPageBreak/>
        <w:t>合同条款前附表</w:t>
      </w:r>
    </w:p>
    <w:tbl>
      <w:tblPr>
        <w:tblW w:w="8913" w:type="dxa"/>
        <w:tblInd w:w="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5"/>
        <w:gridCol w:w="409"/>
        <w:gridCol w:w="1500"/>
        <w:gridCol w:w="6349"/>
      </w:tblGrid>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序号</w:t>
            </w:r>
          </w:p>
        </w:tc>
        <w:tc>
          <w:tcPr>
            <w:tcW w:w="8258" w:type="dxa"/>
            <w:gridSpan w:val="3"/>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b/>
                <w:szCs w:val="21"/>
              </w:rPr>
            </w:pPr>
            <w:r>
              <w:rPr>
                <w:rFonts w:ascii="宋体" w:hAnsi="宋体" w:cs="宋体" w:hint="eastAsia"/>
                <w:b/>
                <w:color w:val="000000"/>
                <w:szCs w:val="21"/>
                <w:highlight w:val="white"/>
              </w:rPr>
              <w:t>内        容</w:t>
            </w:r>
          </w:p>
        </w:tc>
      </w:tr>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合同名称</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rPr>
                <w:rFonts w:ascii="宋体" w:hAnsi="宋体" w:cs="宋体"/>
                <w:bCs/>
                <w:szCs w:val="21"/>
              </w:rPr>
            </w:pPr>
            <w:r>
              <w:rPr>
                <w:rFonts w:ascii="宋体" w:hAnsi="宋体" w:cs="宋体" w:hint="eastAsia"/>
                <w:color w:val="000000"/>
                <w:szCs w:val="21"/>
                <w:highlight w:val="white"/>
              </w:rPr>
              <w:t>国家税务总局吉林省税务局第二税务分局物业管理服务项目合同书</w:t>
            </w:r>
          </w:p>
        </w:tc>
      </w:tr>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合同编号</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2160"/>
              </w:tabs>
              <w:topLinePunct/>
              <w:autoSpaceDE w:val="0"/>
              <w:autoSpaceDN w:val="0"/>
              <w:adjustRightInd w:val="0"/>
              <w:snapToGrid w:val="0"/>
              <w:spacing w:after="0" w:line="240" w:lineRule="auto"/>
              <w:rPr>
                <w:rFonts w:ascii="宋体" w:hAnsi="宋体" w:cs="宋体"/>
                <w:bCs/>
                <w:szCs w:val="21"/>
              </w:rPr>
            </w:pPr>
          </w:p>
        </w:tc>
      </w:tr>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合同类型</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服务合同</w:t>
            </w:r>
          </w:p>
        </w:tc>
      </w:tr>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定价方式</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2160"/>
              </w:tabs>
              <w:topLinePunct/>
              <w:autoSpaceDE w:val="0"/>
              <w:autoSpaceDN w:val="0"/>
              <w:adjustRightInd w:val="0"/>
              <w:snapToGrid w:val="0"/>
              <w:spacing w:after="0" w:line="240" w:lineRule="auto"/>
              <w:rPr>
                <w:rFonts w:ascii="宋体" w:hAnsi="宋体" w:cs="宋体"/>
                <w:szCs w:val="21"/>
              </w:rPr>
            </w:pPr>
            <w:r>
              <w:rPr>
                <w:rFonts w:ascii="宋体" w:hAnsi="宋体" w:cs="宋体" w:hint="eastAsia"/>
                <w:color w:val="000000"/>
                <w:szCs w:val="21"/>
                <w:highlight w:val="white"/>
              </w:rPr>
              <w:t>固定总价</w:t>
            </w:r>
          </w:p>
        </w:tc>
      </w:tr>
      <w:tr w:rsidR="004D411C">
        <w:trPr>
          <w:trHeight w:hRule="exact" w:val="454"/>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5</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项目类别</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2160"/>
              </w:tabs>
              <w:topLinePunct/>
              <w:autoSpaceDE w:val="0"/>
              <w:autoSpaceDN w:val="0"/>
              <w:adjustRightInd w:val="0"/>
              <w:snapToGrid w:val="0"/>
              <w:spacing w:before="100" w:beforeAutospacing="1" w:after="0" w:line="257" w:lineRule="auto"/>
              <w:rPr>
                <w:rFonts w:ascii="宋体" w:hAnsi="宋体" w:cs="宋体"/>
                <w:szCs w:val="21"/>
              </w:rPr>
            </w:pPr>
            <w:r>
              <w:rPr>
                <w:rFonts w:ascii="Wingdings 2" w:hAnsi="Wingdings 2" w:cs="宋体"/>
                <w:color w:val="000000"/>
                <w:szCs w:val="21"/>
                <w:highlight w:val="white"/>
                <w:lang w:bidi="ar"/>
              </w:rPr>
              <w:t>£</w:t>
            </w:r>
            <w:r>
              <w:rPr>
                <w:rFonts w:ascii="宋体" w:hAnsi="宋体" w:cs="宋体" w:hint="eastAsia"/>
                <w:color w:val="000000"/>
                <w:szCs w:val="21"/>
                <w:highlight w:val="white"/>
                <w:lang w:bidi="ar"/>
              </w:rPr>
              <w:t xml:space="preserve">信息化项目      </w:t>
            </w:r>
            <w:r>
              <w:rPr>
                <w:rFonts w:ascii="Wingdings 2" w:hAnsi="Wingdings 2" w:cs="宋体"/>
                <w:color w:val="000000"/>
                <w:szCs w:val="21"/>
                <w:highlight w:val="white"/>
                <w:lang w:bidi="ar"/>
              </w:rPr>
              <w:t>R</w:t>
            </w:r>
            <w:r>
              <w:rPr>
                <w:rFonts w:ascii="Wingdings 2" w:hAnsi="Wingdings 2" w:cs="宋体" w:hint="eastAsia"/>
                <w:color w:val="000000"/>
                <w:szCs w:val="21"/>
                <w:highlight w:val="white"/>
                <w:lang w:bidi="ar"/>
              </w:rPr>
              <w:t>非信息化项目</w:t>
            </w:r>
          </w:p>
        </w:tc>
      </w:tr>
      <w:tr w:rsidR="004D411C">
        <w:trPr>
          <w:trHeight w:hRule="exact" w:val="454"/>
        </w:trPr>
        <w:tc>
          <w:tcPr>
            <w:tcW w:w="655" w:type="dxa"/>
            <w:vMerge w:val="restart"/>
            <w:tcBorders>
              <w:top w:val="single" w:sz="4" w:space="0" w:color="auto"/>
              <w:left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6</w:t>
            </w:r>
          </w:p>
        </w:tc>
        <w:tc>
          <w:tcPr>
            <w:tcW w:w="1909" w:type="dxa"/>
            <w:gridSpan w:val="2"/>
            <w:tcBorders>
              <w:top w:val="single" w:sz="4" w:space="0" w:color="auto"/>
              <w:left w:val="single" w:sz="4" w:space="0" w:color="auto"/>
              <w:bottom w:val="single" w:sz="6"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甲方名称</w:t>
            </w:r>
          </w:p>
        </w:tc>
        <w:tc>
          <w:tcPr>
            <w:tcW w:w="6349" w:type="dxa"/>
            <w:tcBorders>
              <w:top w:val="single" w:sz="4" w:space="0" w:color="auto"/>
              <w:left w:val="single" w:sz="6" w:space="0" w:color="auto"/>
              <w:bottom w:val="single" w:sz="6"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hRule="exact" w:val="454"/>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6" w:space="0" w:color="auto"/>
              <w:left w:val="single" w:sz="4" w:space="0" w:color="auto"/>
              <w:bottom w:val="single" w:sz="6"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甲方地址</w:t>
            </w:r>
          </w:p>
        </w:tc>
        <w:tc>
          <w:tcPr>
            <w:tcW w:w="6349" w:type="dxa"/>
            <w:tcBorders>
              <w:top w:val="single" w:sz="6" w:space="0" w:color="auto"/>
              <w:left w:val="single" w:sz="6" w:space="0" w:color="auto"/>
              <w:bottom w:val="single" w:sz="6" w:space="0" w:color="auto"/>
              <w:right w:val="single" w:sz="4" w:space="0" w:color="auto"/>
            </w:tcBorders>
            <w:vAlign w:val="center"/>
          </w:tcPr>
          <w:p w:rsidR="004D411C" w:rsidRDefault="004D411C">
            <w:pPr>
              <w:widowControl/>
              <w:shd w:val="clear" w:color="auto" w:fill="FFFFFF"/>
              <w:adjustRightInd w:val="0"/>
              <w:snapToGrid w:val="0"/>
              <w:spacing w:beforeLines="20" w:before="62" w:afterLines="20" w:after="62" w:line="360" w:lineRule="auto"/>
              <w:jc w:val="left"/>
              <w:rPr>
                <w:strike/>
                <w:highlight w:val="yellow"/>
              </w:rPr>
            </w:pPr>
          </w:p>
        </w:tc>
      </w:tr>
      <w:tr w:rsidR="004D411C">
        <w:trPr>
          <w:trHeight w:val="460"/>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val="restart"/>
            <w:tcBorders>
              <w:top w:val="single" w:sz="6" w:space="0" w:color="auto"/>
              <w:left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甲方相关部门</w:t>
            </w:r>
          </w:p>
        </w:tc>
        <w:tc>
          <w:tcPr>
            <w:tcW w:w="1500" w:type="dxa"/>
            <w:tcBorders>
              <w:top w:val="single" w:sz="6" w:space="0" w:color="auto"/>
              <w:left w:val="single" w:sz="4" w:space="0" w:color="auto"/>
              <w:bottom w:val="single" w:sz="6"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甲方采购部门</w:t>
            </w:r>
          </w:p>
        </w:tc>
        <w:tc>
          <w:tcPr>
            <w:tcW w:w="6349" w:type="dxa"/>
            <w:tcBorders>
              <w:top w:val="single" w:sz="6" w:space="0" w:color="auto"/>
              <w:left w:val="single" w:sz="6" w:space="0" w:color="auto"/>
              <w:bottom w:val="single" w:sz="6"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trike/>
                <w:szCs w:val="21"/>
                <w:highlight w:val="yellow"/>
              </w:rPr>
            </w:pPr>
          </w:p>
        </w:tc>
      </w:tr>
      <w:tr w:rsidR="004D411C">
        <w:trPr>
          <w:trHeight w:hRule="exact" w:val="454"/>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D411C" w:rsidRDefault="004D411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6"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349" w:type="dxa"/>
            <w:tcBorders>
              <w:top w:val="single" w:sz="6" w:space="0" w:color="auto"/>
              <w:left w:val="single" w:sz="6" w:space="0" w:color="auto"/>
              <w:bottom w:val="single" w:sz="6" w:space="0" w:color="auto"/>
              <w:right w:val="single" w:sz="4" w:space="0" w:color="auto"/>
            </w:tcBorders>
            <w:vAlign w:val="center"/>
          </w:tcPr>
          <w:p w:rsidR="004D411C" w:rsidRDefault="004D411C">
            <w:pPr>
              <w:tabs>
                <w:tab w:val="left" w:pos="700"/>
              </w:tabs>
              <w:adjustRightInd w:val="0"/>
              <w:snapToGrid w:val="0"/>
              <w:spacing w:beforeLines="20" w:before="62" w:afterLines="20" w:after="62" w:line="240" w:lineRule="auto"/>
              <w:rPr>
                <w:rFonts w:ascii="宋体" w:hAnsi="宋体" w:cs="宋体"/>
                <w:szCs w:val="21"/>
              </w:rPr>
            </w:pPr>
          </w:p>
        </w:tc>
      </w:tr>
      <w:tr w:rsidR="004D411C">
        <w:trPr>
          <w:trHeight w:hRule="exact" w:val="454"/>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D411C" w:rsidRDefault="004D411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349" w:type="dxa"/>
            <w:tcBorders>
              <w:top w:val="single" w:sz="6" w:space="0" w:color="auto"/>
              <w:left w:val="single" w:sz="6" w:space="0" w:color="auto"/>
              <w:bottom w:val="single" w:sz="4" w:space="0" w:color="auto"/>
              <w:right w:val="single" w:sz="4" w:space="0" w:color="auto"/>
            </w:tcBorders>
            <w:vAlign w:val="center"/>
          </w:tcPr>
          <w:p w:rsidR="004D411C" w:rsidRDefault="004D411C">
            <w:pPr>
              <w:tabs>
                <w:tab w:val="left" w:pos="700"/>
              </w:tabs>
              <w:adjustRightInd w:val="0"/>
              <w:snapToGrid w:val="0"/>
              <w:spacing w:beforeLines="20" w:before="62" w:afterLines="20" w:after="62" w:line="240" w:lineRule="auto"/>
              <w:rPr>
                <w:rFonts w:ascii="宋体" w:hAnsi="宋体" w:cs="宋体"/>
                <w:szCs w:val="21"/>
              </w:rPr>
            </w:pPr>
          </w:p>
        </w:tc>
      </w:tr>
      <w:tr w:rsidR="004D411C">
        <w:trPr>
          <w:trHeight w:hRule="exact" w:val="454"/>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D411C" w:rsidRDefault="004D411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甲方需求部门</w:t>
            </w:r>
          </w:p>
        </w:tc>
        <w:tc>
          <w:tcPr>
            <w:tcW w:w="6349" w:type="dxa"/>
            <w:tcBorders>
              <w:top w:val="single" w:sz="6" w:space="0" w:color="auto"/>
              <w:left w:val="single" w:sz="6" w:space="0" w:color="auto"/>
              <w:bottom w:val="single" w:sz="4" w:space="0" w:color="auto"/>
              <w:right w:val="single" w:sz="4" w:space="0" w:color="auto"/>
            </w:tcBorders>
            <w:vAlign w:val="center"/>
          </w:tcPr>
          <w:p w:rsidR="004D411C" w:rsidRDefault="00FF6913">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业务需求部门：       技术需求部门：</w:t>
            </w:r>
          </w:p>
        </w:tc>
      </w:tr>
      <w:tr w:rsidR="004D411C">
        <w:trPr>
          <w:trHeight w:hRule="exact" w:val="454"/>
        </w:trPr>
        <w:tc>
          <w:tcPr>
            <w:tcW w:w="655" w:type="dxa"/>
            <w:vMerge/>
            <w:tcBorders>
              <w:left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tcBorders>
              <w:left w:val="single" w:sz="4" w:space="0" w:color="auto"/>
              <w:right w:val="single" w:sz="4" w:space="0" w:color="auto"/>
            </w:tcBorders>
            <w:vAlign w:val="center"/>
          </w:tcPr>
          <w:p w:rsidR="004D411C" w:rsidRDefault="004D411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联系人</w:t>
            </w:r>
          </w:p>
        </w:tc>
        <w:tc>
          <w:tcPr>
            <w:tcW w:w="6349" w:type="dxa"/>
            <w:tcBorders>
              <w:top w:val="single" w:sz="6" w:space="0" w:color="auto"/>
              <w:left w:val="single" w:sz="6" w:space="0" w:color="auto"/>
              <w:bottom w:val="single" w:sz="4" w:space="0" w:color="auto"/>
              <w:right w:val="single" w:sz="4" w:space="0" w:color="auto"/>
            </w:tcBorders>
            <w:vAlign w:val="center"/>
          </w:tcPr>
          <w:p w:rsidR="004D411C" w:rsidRDefault="004D411C">
            <w:pPr>
              <w:tabs>
                <w:tab w:val="left" w:pos="700"/>
              </w:tabs>
              <w:adjustRightInd w:val="0"/>
              <w:snapToGrid w:val="0"/>
              <w:spacing w:beforeLines="20" w:before="62" w:afterLines="20" w:after="62" w:line="240" w:lineRule="auto"/>
              <w:rPr>
                <w:rFonts w:ascii="宋体" w:hAnsi="宋体" w:cs="宋体"/>
                <w:szCs w:val="21"/>
              </w:rPr>
            </w:pPr>
          </w:p>
        </w:tc>
      </w:tr>
      <w:tr w:rsidR="004D411C">
        <w:trPr>
          <w:trHeight w:hRule="exact" w:val="454"/>
        </w:trPr>
        <w:tc>
          <w:tcPr>
            <w:tcW w:w="655" w:type="dxa"/>
            <w:vMerge/>
            <w:tcBorders>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409" w:type="dxa"/>
            <w:vMerge/>
            <w:tcBorders>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jc w:val="center"/>
              <w:rPr>
                <w:rFonts w:ascii="宋体" w:hAnsi="宋体" w:cs="宋体"/>
                <w:szCs w:val="21"/>
              </w:rPr>
            </w:pPr>
          </w:p>
        </w:tc>
        <w:tc>
          <w:tcPr>
            <w:tcW w:w="1500" w:type="dxa"/>
            <w:tcBorders>
              <w:top w:val="single" w:sz="6" w:space="0" w:color="auto"/>
              <w:left w:val="single" w:sz="4" w:space="0" w:color="auto"/>
              <w:bottom w:val="single" w:sz="4" w:space="0" w:color="auto"/>
              <w:right w:val="single" w:sz="6"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349" w:type="dxa"/>
            <w:tcBorders>
              <w:top w:val="single" w:sz="6" w:space="0" w:color="auto"/>
              <w:left w:val="single" w:sz="6" w:space="0" w:color="auto"/>
              <w:bottom w:val="single" w:sz="4" w:space="0" w:color="auto"/>
              <w:right w:val="single" w:sz="4" w:space="0" w:color="auto"/>
            </w:tcBorders>
            <w:vAlign w:val="center"/>
          </w:tcPr>
          <w:p w:rsidR="004D411C" w:rsidRDefault="004D411C">
            <w:pPr>
              <w:tabs>
                <w:tab w:val="left" w:pos="700"/>
              </w:tabs>
              <w:adjustRightInd w:val="0"/>
              <w:snapToGrid w:val="0"/>
              <w:spacing w:beforeLines="20" w:before="62" w:afterLines="20" w:after="62" w:line="240" w:lineRule="auto"/>
              <w:rPr>
                <w:rFonts w:ascii="宋体" w:hAnsi="宋体" w:cs="宋体"/>
                <w:szCs w:val="21"/>
              </w:rPr>
            </w:pPr>
          </w:p>
        </w:tc>
      </w:tr>
      <w:tr w:rsidR="004D411C">
        <w:trPr>
          <w:trHeight w:hRule="exact" w:val="454"/>
        </w:trPr>
        <w:tc>
          <w:tcPr>
            <w:tcW w:w="655" w:type="dxa"/>
            <w:vMerge w:val="restart"/>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7</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乙方名称</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hRule="exact" w:val="789"/>
        </w:trPr>
        <w:tc>
          <w:tcPr>
            <w:tcW w:w="655" w:type="dxa"/>
            <w:vMerge/>
            <w:tcBorders>
              <w:top w:val="single" w:sz="4" w:space="0" w:color="auto"/>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乙方企业性质</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中型企业     □ 小型企业            □ 微型企业    </w:t>
            </w:r>
          </w:p>
          <w:p w:rsidR="004D411C" w:rsidRDefault="00FF6913">
            <w:pPr>
              <w:tabs>
                <w:tab w:val="left" w:pos="700"/>
              </w:tabs>
              <w:adjustRightInd w:val="0"/>
              <w:snapToGrid w:val="0"/>
              <w:spacing w:after="0" w:line="240" w:lineRule="auto"/>
              <w:rPr>
                <w:rFonts w:ascii="宋体" w:hAnsi="宋体" w:cs="宋体"/>
              </w:rPr>
            </w:pPr>
            <w:r>
              <w:rPr>
                <w:rFonts w:ascii="宋体" w:hAnsi="宋体" w:cs="宋体" w:hint="eastAsia"/>
                <w:color w:val="000000"/>
                <w:highlight w:val="white"/>
              </w:rPr>
              <w:t xml:space="preserve">□ 监狱企业     □ 残疾人福利性单位    </w:t>
            </w:r>
            <w:r>
              <w:rPr>
                <w:rFonts w:ascii="Wingdings 2" w:hAnsi="Wingdings 2" w:cs="宋体"/>
                <w:color w:val="000000"/>
                <w:highlight w:val="white"/>
              </w:rPr>
              <w:sym w:font="Wingdings 2" w:char="F0A3"/>
            </w:r>
            <w:r>
              <w:rPr>
                <w:rFonts w:ascii="宋体" w:hAnsi="宋体" w:cs="宋体" w:hint="eastAsia"/>
                <w:color w:val="000000"/>
                <w:highlight w:val="white"/>
              </w:rPr>
              <w:t xml:space="preserve"> 其他</w:t>
            </w:r>
          </w:p>
        </w:tc>
      </w:tr>
      <w:tr w:rsidR="004D411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乙方地址</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乙方联系人</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联系电话</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hRule="exact" w:val="454"/>
        </w:trPr>
        <w:tc>
          <w:tcPr>
            <w:tcW w:w="655" w:type="dxa"/>
            <w:vMerge/>
            <w:tcBorders>
              <w:top w:val="single" w:sz="4" w:space="0" w:color="auto"/>
              <w:left w:val="single" w:sz="4" w:space="0" w:color="auto"/>
              <w:bottom w:val="single" w:sz="4" w:space="0" w:color="auto"/>
              <w:right w:val="single" w:sz="4" w:space="0" w:color="auto"/>
            </w:tcBorders>
            <w:vAlign w:val="center"/>
          </w:tcPr>
          <w:p w:rsidR="004D411C" w:rsidRDefault="004D411C">
            <w:pPr>
              <w:widowControl/>
              <w:adjustRightInd w:val="0"/>
              <w:snapToGrid w:val="0"/>
              <w:spacing w:after="0" w:line="240" w:lineRule="auto"/>
              <w:rPr>
                <w:rFonts w:ascii="宋体" w:hAnsi="宋体" w:cs="宋体"/>
                <w:szCs w:val="21"/>
              </w:rPr>
            </w:pP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传真</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val="730"/>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8</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合同金额</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人民币</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元整（¥</w:t>
            </w:r>
            <w:r>
              <w:rPr>
                <w:rFonts w:ascii="宋体" w:hAnsi="宋体" w:cs="宋体" w:hint="eastAsia"/>
                <w:color w:val="000000"/>
                <w:szCs w:val="21"/>
                <w:highlight w:val="white"/>
                <w:u w:val="single"/>
              </w:rPr>
              <w:t xml:space="preserve">           </w:t>
            </w:r>
            <w:r>
              <w:rPr>
                <w:rFonts w:ascii="宋体" w:hAnsi="宋体" w:cs="宋体" w:hint="eastAsia"/>
                <w:color w:val="000000"/>
                <w:szCs w:val="21"/>
                <w:highlight w:val="white"/>
              </w:rPr>
              <w:t>）</w:t>
            </w:r>
          </w:p>
        </w:tc>
      </w:tr>
      <w:tr w:rsidR="004D411C">
        <w:trPr>
          <w:trHeight w:val="1318"/>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t>9</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服务内容</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val="3406"/>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color w:val="000000"/>
                <w:szCs w:val="21"/>
                <w:highlight w:val="white"/>
              </w:rPr>
              <w:lastRenderedPageBreak/>
              <w:t>10</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合同付款</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合同以人民币结算，付款方式如下：</w:t>
            </w:r>
            <w:r>
              <w:rPr>
                <w:rFonts w:ascii="宋体" w:hAnsi="宋体" w:cs="宋体" w:hint="eastAsia"/>
                <w:color w:val="000000"/>
                <w:szCs w:val="20"/>
                <w:highlight w:val="white"/>
                <w:u w:val="single"/>
              </w:rPr>
              <w:t xml:space="preserve">                  </w:t>
            </w:r>
          </w:p>
          <w:p w:rsidR="004D411C" w:rsidRDefault="00FF6913">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每次办理付款时，乙方应提供发票、付款申请（格式另附）、付款明细、合同关键页复印件、中标或成交通知书复印件、合同约定的其他资料。涉及验收的，应同时提交甲方需求部门出具的验收意见。</w:t>
            </w:r>
          </w:p>
          <w:p w:rsidR="004D411C" w:rsidRDefault="00FF6913">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甲方在收到发票等合同约定资料后，进行核实。满足合同约定支付条件的，甲方原则上应当自收到发票后10个工作日内将资金支付到合同约定的乙方账户，双方另有争议除外。</w:t>
            </w:r>
          </w:p>
          <w:p w:rsidR="004D411C" w:rsidRDefault="00FF6913">
            <w:pPr>
              <w:tabs>
                <w:tab w:val="left" w:pos="840"/>
              </w:tabs>
              <w:adjustRightInd w:val="0"/>
              <w:snapToGrid w:val="0"/>
              <w:spacing w:after="0" w:line="240" w:lineRule="auto"/>
              <w:rPr>
                <w:rFonts w:ascii="宋体" w:hAnsi="宋体" w:cs="宋体"/>
                <w:szCs w:val="20"/>
              </w:rPr>
            </w:pPr>
            <w:r>
              <w:rPr>
                <w:rFonts w:ascii="宋体" w:hAnsi="宋体" w:cs="宋体" w:hint="eastAsia"/>
                <w:color w:val="000000"/>
                <w:szCs w:val="20"/>
                <w:highlight w:val="white"/>
              </w:rPr>
              <w:t>本项目每年1月至4月不办理合同付款事宜。</w:t>
            </w:r>
          </w:p>
        </w:tc>
      </w:tr>
      <w:tr w:rsidR="004D411C">
        <w:trPr>
          <w:trHeight w:val="2531"/>
        </w:trPr>
        <w:tc>
          <w:tcPr>
            <w:tcW w:w="655"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1</w:t>
            </w:r>
          </w:p>
        </w:tc>
        <w:tc>
          <w:tcPr>
            <w:tcW w:w="1909" w:type="dxa"/>
            <w:gridSpan w:val="2"/>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700"/>
              </w:tabs>
              <w:adjustRightInd w:val="0"/>
              <w:snapToGrid w:val="0"/>
              <w:spacing w:beforeLines="20" w:before="62" w:afterLines="20" w:after="62" w:line="240" w:lineRule="auto"/>
              <w:jc w:val="center"/>
              <w:rPr>
                <w:rFonts w:ascii="宋体" w:hAnsi="宋体" w:cs="宋体"/>
                <w:szCs w:val="21"/>
              </w:rPr>
            </w:pPr>
            <w:r>
              <w:rPr>
                <w:rFonts w:ascii="宋体" w:hAnsi="宋体" w:cs="宋体" w:hint="eastAsia"/>
                <w:color w:val="000000"/>
                <w:szCs w:val="21"/>
                <w:highlight w:val="white"/>
              </w:rPr>
              <w:t>履约保证金及返还</w:t>
            </w:r>
          </w:p>
        </w:tc>
        <w:tc>
          <w:tcPr>
            <w:tcW w:w="6349"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700"/>
              </w:tabs>
              <w:adjustRightInd w:val="0"/>
              <w:snapToGrid w:val="0"/>
              <w:spacing w:after="0" w:line="26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本项目不要求提供履约保证金。</w:t>
            </w:r>
          </w:p>
          <w:p w:rsidR="004D411C" w:rsidRDefault="00FF6913">
            <w:pPr>
              <w:tabs>
                <w:tab w:val="left" w:pos="700"/>
              </w:tabs>
              <w:adjustRightInd w:val="0"/>
              <w:snapToGrid w:val="0"/>
              <w:spacing w:beforeLines="20" w:before="62" w:afterLines="20" w:after="62" w:line="240" w:lineRule="auto"/>
              <w:rPr>
                <w:rFonts w:ascii="宋体" w:hAnsi="宋体" w:cs="宋体"/>
                <w:szCs w:val="21"/>
              </w:rPr>
            </w:pPr>
            <w:r>
              <w:rPr>
                <w:rFonts w:ascii="Wingdings 2" w:hAnsi="Wingdings 2" w:cs="宋体"/>
                <w:color w:val="000000"/>
                <w:szCs w:val="21"/>
                <w:highlight w:val="white"/>
              </w:rPr>
              <w:sym w:font="Wingdings 2" w:char="F0A3"/>
            </w:r>
            <w:r>
              <w:rPr>
                <w:rFonts w:ascii="宋体" w:hAnsi="宋体" w:cs="宋体" w:hint="eastAsia"/>
                <w:color w:val="000000"/>
                <w:szCs w:val="21"/>
                <w:highlight w:val="white"/>
              </w:rPr>
              <w:t>本项目要求提供履约保证金。履约保证金为合同总金额</w:t>
            </w:r>
            <w:r>
              <w:rPr>
                <w:rFonts w:ascii="宋体" w:hAnsi="宋体" w:cs="宋体" w:hint="eastAsia"/>
                <w:color w:val="000000"/>
                <w:highlight w:val="white"/>
                <w:u w:val="single"/>
              </w:rPr>
              <w:t xml:space="preserve">   </w:t>
            </w:r>
            <w:r>
              <w:rPr>
                <w:rFonts w:ascii="宋体" w:hAnsi="宋体" w:cs="宋体" w:hint="eastAsia"/>
                <w:color w:val="000000"/>
                <w:szCs w:val="21"/>
                <w:highlight w:val="white"/>
              </w:rPr>
              <w:t>%，即</w:t>
            </w:r>
            <w:r>
              <w:rPr>
                <w:rFonts w:ascii="宋体" w:hAnsi="宋体" w:cs="宋体" w:hint="eastAsia"/>
                <w:color w:val="000000"/>
                <w:highlight w:val="white"/>
              </w:rPr>
              <w:t>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r>
              <w:rPr>
                <w:rFonts w:ascii="宋体" w:hAnsi="宋体" w:cs="宋体" w:hint="eastAsia"/>
                <w:color w:val="000000"/>
                <w:szCs w:val="21"/>
                <w:highlight w:val="white"/>
              </w:rPr>
              <w:t>，乙方应在合同签订之日起30日内提交甲方。提交方式为银行电汇、金融机构或担保机构出具的保函。在合同履行期满，扣除应扣除的款项（如有）且双方无争议后，无息返还。</w:t>
            </w:r>
          </w:p>
          <w:p w:rsidR="004D411C" w:rsidRDefault="00FF6913">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办理返还履约保证金时，乙方应提供履约保证金返还申请（格式另附）、合同关键页复印件、合同约定的其他资料。涉及验收的，应同时提交甲方需求部门出具的项目终验意见或质量保障期（服务期）满验收意见。</w:t>
            </w:r>
          </w:p>
          <w:p w:rsidR="004D411C" w:rsidRDefault="00FF6913">
            <w:pPr>
              <w:tabs>
                <w:tab w:val="left" w:pos="700"/>
              </w:tabs>
              <w:adjustRightInd w:val="0"/>
              <w:snapToGrid w:val="0"/>
              <w:spacing w:beforeLines="20" w:before="62" w:afterLines="20" w:after="62" w:line="240" w:lineRule="auto"/>
              <w:rPr>
                <w:rFonts w:ascii="宋体" w:hAnsi="宋体" w:cs="宋体"/>
                <w:szCs w:val="21"/>
              </w:rPr>
            </w:pPr>
            <w:r>
              <w:rPr>
                <w:rFonts w:ascii="宋体" w:hAnsi="宋体" w:cs="宋体" w:hint="eastAsia"/>
                <w:color w:val="000000"/>
                <w:szCs w:val="21"/>
                <w:highlight w:val="white"/>
              </w:rPr>
              <w:t>满足履约保证金返还条件的，甲方在收到返还相关信息等合同约定资料后，进行核实。对核实结果无异议的，自完成核实之日起30日内，以电汇方式返还履约保证金或退回保函。</w:t>
            </w:r>
          </w:p>
        </w:tc>
      </w:tr>
      <w:tr w:rsidR="004D411C">
        <w:trPr>
          <w:trHeight w:val="471"/>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2</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highlight w:val="white"/>
              </w:rPr>
              <w:t>合同履行期限</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自合同签订之日起至合同全部权利义务履行完毕之日止</w:t>
            </w:r>
          </w:p>
        </w:tc>
      </w:tr>
      <w:tr w:rsidR="004D411C">
        <w:trPr>
          <w:trHeight w:val="443"/>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3</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lang w:val="en"/>
              </w:rPr>
            </w:pPr>
            <w:r>
              <w:rPr>
                <w:rFonts w:ascii="宋体" w:hAnsi="宋体" w:cs="宋体" w:hint="eastAsia"/>
                <w:color w:val="000000"/>
                <w:highlight w:val="white"/>
              </w:rPr>
              <w:t>服务期</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4D411C">
            <w:pPr>
              <w:tabs>
                <w:tab w:val="left" w:pos="700"/>
              </w:tabs>
              <w:adjustRightInd w:val="0"/>
              <w:snapToGrid w:val="0"/>
              <w:spacing w:after="0" w:line="240" w:lineRule="auto"/>
              <w:rPr>
                <w:rFonts w:ascii="宋体" w:hAnsi="宋体" w:cs="宋体"/>
                <w:szCs w:val="21"/>
              </w:rPr>
            </w:pPr>
          </w:p>
        </w:tc>
      </w:tr>
      <w:tr w:rsidR="004D411C">
        <w:trPr>
          <w:trHeight w:val="450"/>
        </w:trPr>
        <w:tc>
          <w:tcPr>
            <w:tcW w:w="655"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szCs w:val="21"/>
              </w:rPr>
            </w:pPr>
            <w:r>
              <w:rPr>
                <w:rFonts w:ascii="宋体" w:hAnsi="宋体" w:cs="宋体" w:hint="eastAsia"/>
                <w:color w:val="000000"/>
                <w:szCs w:val="21"/>
                <w:highlight w:val="white"/>
              </w:rPr>
              <w:t>1</w:t>
            </w:r>
            <w:r>
              <w:rPr>
                <w:rFonts w:ascii="宋体" w:hAnsi="宋体" w:cs="宋体"/>
                <w:color w:val="000000"/>
                <w:szCs w:val="21"/>
                <w:highlight w:val="white"/>
              </w:rPr>
              <w:t>4</w:t>
            </w:r>
          </w:p>
        </w:tc>
        <w:tc>
          <w:tcPr>
            <w:tcW w:w="1909" w:type="dxa"/>
            <w:gridSpan w:val="2"/>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jc w:val="center"/>
              <w:rPr>
                <w:rFonts w:ascii="宋体" w:hAnsi="宋体" w:cs="宋体"/>
              </w:rPr>
            </w:pPr>
            <w:r>
              <w:rPr>
                <w:rFonts w:ascii="宋体" w:hAnsi="宋体" w:cs="宋体" w:hint="eastAsia"/>
                <w:color w:val="000000"/>
                <w:highlight w:val="white"/>
              </w:rPr>
              <w:t>合同履约地点</w:t>
            </w:r>
          </w:p>
        </w:tc>
        <w:tc>
          <w:tcPr>
            <w:tcW w:w="6349" w:type="dxa"/>
            <w:tcBorders>
              <w:top w:val="single" w:sz="4" w:space="0" w:color="auto"/>
              <w:left w:val="single" w:sz="4" w:space="0" w:color="auto"/>
              <w:bottom w:val="single" w:sz="4" w:space="0" w:color="auto"/>
              <w:right w:val="single" w:sz="4" w:space="0" w:color="auto"/>
            </w:tcBorders>
            <w:vAlign w:val="center"/>
          </w:tcPr>
          <w:p w:rsidR="004D411C" w:rsidRDefault="00FF6913">
            <w:pPr>
              <w:tabs>
                <w:tab w:val="left" w:pos="700"/>
              </w:tabs>
              <w:adjustRightInd w:val="0"/>
              <w:snapToGrid w:val="0"/>
              <w:spacing w:after="0" w:line="240" w:lineRule="auto"/>
              <w:rPr>
                <w:rFonts w:ascii="宋体" w:hAnsi="宋体" w:cs="宋体"/>
                <w:szCs w:val="21"/>
              </w:rPr>
            </w:pPr>
            <w:r>
              <w:rPr>
                <w:rFonts w:ascii="宋体" w:hAnsi="宋体" w:cs="宋体" w:hint="eastAsia"/>
                <w:color w:val="000000"/>
                <w:szCs w:val="21"/>
                <w:highlight w:val="white"/>
              </w:rPr>
              <w:t>合同约定地点或甲方指定地点</w:t>
            </w:r>
          </w:p>
        </w:tc>
      </w:tr>
    </w:tbl>
    <w:p w:rsidR="004D411C" w:rsidRDefault="00FF6913">
      <w:pPr>
        <w:tabs>
          <w:tab w:val="left" w:pos="700"/>
        </w:tabs>
        <w:topLinePunct/>
        <w:autoSpaceDE w:val="0"/>
        <w:autoSpaceDN w:val="0"/>
        <w:spacing w:line="460" w:lineRule="exact"/>
        <w:rPr>
          <w:rFonts w:ascii="宋体" w:hAnsi="宋体" w:cs="宋体"/>
          <w:b/>
        </w:rPr>
      </w:pPr>
      <w:r>
        <w:rPr>
          <w:rFonts w:ascii="宋体" w:hAnsi="宋体" w:cs="宋体" w:hint="eastAsia"/>
          <w:b/>
          <w:color w:val="000000"/>
          <w:sz w:val="28"/>
          <w:highlight w:val="white"/>
        </w:rPr>
        <w:br w:type="page"/>
      </w:r>
    </w:p>
    <w:p w:rsidR="004D411C" w:rsidRDefault="00FF6913">
      <w:pPr>
        <w:tabs>
          <w:tab w:val="left" w:pos="0"/>
        </w:tabs>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lastRenderedPageBreak/>
        <w:t xml:space="preserve">一   合  同 </w:t>
      </w:r>
    </w:p>
    <w:p w:rsidR="004D411C" w:rsidRDefault="004D411C">
      <w:pPr>
        <w:tabs>
          <w:tab w:val="left" w:pos="540"/>
        </w:tabs>
        <w:topLinePunct/>
        <w:autoSpaceDE w:val="0"/>
        <w:autoSpaceDN w:val="0"/>
        <w:snapToGrid w:val="0"/>
        <w:spacing w:after="0" w:line="360" w:lineRule="auto"/>
        <w:rPr>
          <w:rFonts w:ascii="宋体" w:hAnsi="宋体" w:cs="宋体"/>
          <w:b/>
        </w:rPr>
      </w:pP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u w:val="single"/>
        </w:rPr>
        <w:t xml:space="preserve">       </w:t>
      </w:r>
      <w:r>
        <w:rPr>
          <w:rFonts w:ascii="宋体" w:hAnsi="宋体" w:cs="宋体" w:hint="eastAsia"/>
          <w:color w:val="000000"/>
          <w:highlight w:val="white"/>
        </w:rPr>
        <w:t>（以下简称“甲方”）通过</w:t>
      </w:r>
      <w:r>
        <w:rPr>
          <w:rFonts w:ascii="宋体" w:hAnsi="宋体" w:cs="宋体" w:hint="eastAsia"/>
          <w:color w:val="000000"/>
          <w:highlight w:val="white"/>
          <w:u w:val="single"/>
        </w:rPr>
        <w:t xml:space="preserve">    </w:t>
      </w:r>
      <w:r>
        <w:rPr>
          <w:rFonts w:ascii="宋体" w:hAnsi="宋体" w:cs="宋体" w:hint="eastAsia"/>
          <w:color w:val="000000"/>
          <w:highlight w:val="white"/>
        </w:rPr>
        <w:t>采购方式，确定______公司（以下简称“乙方”）为“</w:t>
      </w:r>
      <w:r>
        <w:rPr>
          <w:rFonts w:ascii="宋体" w:hAnsi="宋体" w:cs="宋体" w:hint="eastAsia"/>
          <w:color w:val="000000"/>
          <w:highlight w:val="white"/>
          <w:u w:val="single"/>
        </w:rPr>
        <w:t xml:space="preserve">    </w:t>
      </w:r>
      <w:r>
        <w:rPr>
          <w:rFonts w:ascii="宋体" w:hAnsi="宋体" w:cs="宋体" w:hint="eastAsia"/>
          <w:color w:val="000000"/>
          <w:highlight w:val="white"/>
        </w:rPr>
        <w:t>项目”中标（成交）供应商。甲乙双方同意按照该项目招标（采购）文件约定的内容，签署《</w:t>
      </w:r>
      <w:r>
        <w:rPr>
          <w:rFonts w:ascii="宋体" w:hAnsi="宋体" w:cs="宋体" w:hint="eastAsia"/>
          <w:color w:val="000000"/>
          <w:highlight w:val="white"/>
          <w:u w:val="single"/>
        </w:rPr>
        <w:t xml:space="preserve">   </w:t>
      </w:r>
      <w:r>
        <w:rPr>
          <w:rFonts w:ascii="宋体" w:hAnsi="宋体" w:cs="宋体" w:hint="eastAsia"/>
          <w:color w:val="000000"/>
          <w:highlight w:val="white"/>
        </w:rPr>
        <w:t>合同书》（合同编号：</w:t>
      </w:r>
      <w:r>
        <w:rPr>
          <w:rFonts w:ascii="宋体" w:hAnsi="宋体" w:cs="宋体" w:hint="eastAsia"/>
          <w:color w:val="000000"/>
          <w:highlight w:val="white"/>
          <w:u w:val="single"/>
        </w:rPr>
        <w:t xml:space="preserve">    </w:t>
      </w:r>
      <w:r>
        <w:rPr>
          <w:rFonts w:ascii="宋体" w:hAnsi="宋体" w:cs="宋体" w:hint="eastAsia"/>
          <w:color w:val="000000"/>
          <w:highlight w:val="white"/>
        </w:rPr>
        <w:t>，以下简称“合同”)。</w:t>
      </w:r>
    </w:p>
    <w:p w:rsidR="004D411C" w:rsidRDefault="004D411C">
      <w:pPr>
        <w:topLinePunct/>
        <w:autoSpaceDE w:val="0"/>
        <w:autoSpaceDN w:val="0"/>
        <w:snapToGrid w:val="0"/>
        <w:spacing w:after="0" w:line="360" w:lineRule="auto"/>
        <w:ind w:left="482"/>
        <w:rPr>
          <w:rFonts w:ascii="宋体" w:hAnsi="宋体" w:cs="宋体"/>
          <w:b/>
        </w:rPr>
      </w:pPr>
    </w:p>
    <w:p w:rsidR="004D411C" w:rsidRDefault="00FF6913">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1. 合同文件</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本合同所附下列文件是构成本合同不可分割的部分：</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（1）合同通用条款；</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（2）报价表（总报价表和分项报价表）；</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（3）招标（采购）文件（另附）；</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（4）投标（响应）文件（另附）。</w:t>
      </w:r>
    </w:p>
    <w:p w:rsidR="004D411C" w:rsidRDefault="004D411C">
      <w:pPr>
        <w:tabs>
          <w:tab w:val="left" w:pos="700"/>
        </w:tabs>
        <w:topLinePunct/>
        <w:autoSpaceDE w:val="0"/>
        <w:autoSpaceDN w:val="0"/>
        <w:snapToGrid w:val="0"/>
        <w:spacing w:after="0" w:line="360" w:lineRule="auto"/>
        <w:ind w:firstLineChars="200" w:firstLine="420"/>
        <w:rPr>
          <w:rFonts w:ascii="宋体" w:hAnsi="宋体" w:cs="宋体"/>
        </w:rPr>
      </w:pPr>
    </w:p>
    <w:p w:rsidR="004D411C" w:rsidRDefault="00FF6913">
      <w:pPr>
        <w:topLinePunct/>
        <w:autoSpaceDE w:val="0"/>
        <w:autoSpaceDN w:val="0"/>
        <w:snapToGrid w:val="0"/>
        <w:spacing w:after="0" w:line="360" w:lineRule="auto"/>
        <w:ind w:left="482"/>
        <w:rPr>
          <w:rFonts w:ascii="宋体" w:hAnsi="宋体" w:cs="宋体"/>
          <w:b/>
        </w:rPr>
      </w:pPr>
      <w:r>
        <w:rPr>
          <w:rFonts w:ascii="宋体" w:hAnsi="宋体" w:cs="宋体" w:hint="eastAsia"/>
          <w:b/>
          <w:color w:val="000000"/>
          <w:highlight w:val="white"/>
        </w:rPr>
        <w:t>2. 合同范围和条件</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本合同的范围和条件应与上述合同文件的规定相一致。</w:t>
      </w:r>
    </w:p>
    <w:p w:rsidR="004D411C" w:rsidRDefault="004D411C">
      <w:pPr>
        <w:tabs>
          <w:tab w:val="left" w:pos="700"/>
        </w:tabs>
        <w:topLinePunct/>
        <w:autoSpaceDE w:val="0"/>
        <w:autoSpaceDN w:val="0"/>
        <w:snapToGrid w:val="0"/>
        <w:spacing w:after="0" w:line="360" w:lineRule="auto"/>
        <w:ind w:firstLineChars="196" w:firstLine="412"/>
        <w:rPr>
          <w:rFonts w:ascii="宋体" w:hAnsi="宋体" w:cs="宋体"/>
        </w:rPr>
      </w:pPr>
    </w:p>
    <w:p w:rsidR="004D411C" w:rsidRDefault="00FF6913">
      <w:pPr>
        <w:tabs>
          <w:tab w:val="left" w:pos="700"/>
        </w:tabs>
        <w:topLinePunct/>
        <w:autoSpaceDE w:val="0"/>
        <w:autoSpaceDN w:val="0"/>
        <w:snapToGrid w:val="0"/>
        <w:spacing w:after="0" w:line="360" w:lineRule="auto"/>
        <w:ind w:firstLineChars="196" w:firstLine="413"/>
        <w:rPr>
          <w:rFonts w:ascii="宋体" w:hAnsi="宋体" w:cs="宋体"/>
          <w:b/>
        </w:rPr>
      </w:pPr>
      <w:r>
        <w:rPr>
          <w:rFonts w:ascii="宋体" w:hAnsi="宋体" w:cs="宋体" w:hint="eastAsia"/>
          <w:b/>
          <w:color w:val="000000"/>
          <w:highlight w:val="white"/>
        </w:rPr>
        <w:t>3. 合同金额</w:t>
      </w:r>
    </w:p>
    <w:p w:rsidR="004D411C" w:rsidRDefault="00FF6913">
      <w:pPr>
        <w:tabs>
          <w:tab w:val="left" w:pos="700"/>
        </w:tabs>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本合同金额为人民币</w:t>
      </w:r>
      <w:r>
        <w:rPr>
          <w:rFonts w:ascii="宋体" w:hAnsi="宋体" w:cs="宋体" w:hint="eastAsia"/>
          <w:color w:val="000000"/>
          <w:highlight w:val="white"/>
          <w:u w:val="single"/>
        </w:rPr>
        <w:t xml:space="preserve">        </w:t>
      </w:r>
      <w:r>
        <w:rPr>
          <w:rFonts w:ascii="宋体" w:hAnsi="宋体" w:cs="宋体" w:hint="eastAsia"/>
          <w:color w:val="000000"/>
          <w:highlight w:val="white"/>
        </w:rPr>
        <w:t>元整（¥</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4D411C" w:rsidRDefault="004D411C">
      <w:pPr>
        <w:tabs>
          <w:tab w:val="left" w:pos="700"/>
        </w:tabs>
        <w:topLinePunct/>
        <w:autoSpaceDE w:val="0"/>
        <w:autoSpaceDN w:val="0"/>
        <w:snapToGrid w:val="0"/>
        <w:spacing w:after="0" w:line="360" w:lineRule="auto"/>
        <w:ind w:firstLineChars="245" w:firstLine="514"/>
        <w:rPr>
          <w:rFonts w:ascii="宋体" w:hAnsi="宋体" w:cs="宋体"/>
        </w:rPr>
      </w:pPr>
    </w:p>
    <w:p w:rsidR="004D411C" w:rsidRDefault="00FF6913">
      <w:pPr>
        <w:tabs>
          <w:tab w:val="left" w:pos="700"/>
        </w:tabs>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rPr>
        <w:t>4.</w:t>
      </w:r>
      <w:r>
        <w:rPr>
          <w:rFonts w:ascii="宋体" w:hAnsi="宋体" w:cs="宋体" w:hint="eastAsia"/>
          <w:b/>
          <w:color w:val="000000"/>
          <w:highlight w:val="white"/>
        </w:rPr>
        <w:t>付款条件</w:t>
      </w:r>
    </w:p>
    <w:p w:rsidR="004D411C" w:rsidRDefault="00FF6913">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合同以人民币结算，付款方式如下：</w:t>
      </w:r>
    </w:p>
    <w:p w:rsidR="004D411C" w:rsidRDefault="00FF6913">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szCs w:val="20"/>
          <w:highlight w:val="white"/>
          <w:u w:val="single"/>
        </w:rPr>
        <w:t xml:space="preserve">                                                   </w:t>
      </w:r>
    </w:p>
    <w:p w:rsidR="004D411C" w:rsidRDefault="00FF6913">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每次办理付款时，乙方应提供发票、付款申请（格式另附）、付款明细、合同关键页复印件、中标或成交通知书复印件、合同约定的其他资料。涉及验收的，应同时提交甲方需求部门出具的验收意见。</w:t>
      </w:r>
    </w:p>
    <w:p w:rsidR="004D411C" w:rsidRDefault="00FF6913">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甲方在收到发票等合同约定资料后，进行核实。满足合同约定支付条件的，甲方原则上应当自收到发票后10个工作日内将资金支付到合同约定的乙方账户，双方另有争议除外。</w:t>
      </w:r>
    </w:p>
    <w:p w:rsidR="004D411C" w:rsidRDefault="00FF6913">
      <w:pPr>
        <w:tabs>
          <w:tab w:val="left" w:pos="84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本项目每年1月至4月不办理合同付款事宜。</w:t>
      </w:r>
    </w:p>
    <w:p w:rsidR="004D411C" w:rsidRDefault="004D411C">
      <w:pPr>
        <w:tabs>
          <w:tab w:val="left" w:pos="840"/>
        </w:tabs>
        <w:adjustRightInd w:val="0"/>
        <w:snapToGrid w:val="0"/>
        <w:spacing w:after="0" w:line="360" w:lineRule="auto"/>
        <w:rPr>
          <w:rFonts w:ascii="宋体" w:hAnsi="宋体" w:cs="宋体"/>
        </w:rPr>
      </w:pPr>
    </w:p>
    <w:p w:rsidR="004D411C" w:rsidRDefault="00FF6913">
      <w:pPr>
        <w:topLinePunct/>
        <w:autoSpaceDE w:val="0"/>
        <w:autoSpaceDN w:val="0"/>
        <w:snapToGrid w:val="0"/>
        <w:spacing w:line="360" w:lineRule="auto"/>
        <w:ind w:left="482"/>
        <w:rPr>
          <w:rFonts w:ascii="宋体" w:hAnsi="宋体" w:cs="宋体"/>
          <w:b/>
        </w:rPr>
      </w:pPr>
      <w:r>
        <w:rPr>
          <w:rFonts w:ascii="宋体" w:hAnsi="宋体" w:cs="宋体" w:hint="eastAsia"/>
          <w:b/>
          <w:color w:val="000000"/>
          <w:highlight w:val="white"/>
        </w:rPr>
        <w:t>5. 合同签订及生效</w:t>
      </w:r>
    </w:p>
    <w:p w:rsidR="004D411C" w:rsidRDefault="00FF6913">
      <w:pPr>
        <w:tabs>
          <w:tab w:val="left" w:pos="700"/>
        </w:tabs>
        <w:topLinePunct/>
        <w:autoSpaceDE w:val="0"/>
        <w:autoSpaceDN w:val="0"/>
        <w:snapToGrid w:val="0"/>
        <w:spacing w:line="360" w:lineRule="auto"/>
        <w:ind w:firstLineChars="200" w:firstLine="420"/>
        <w:rPr>
          <w:rFonts w:ascii="宋体" w:hAnsi="宋体" w:cs="宋体"/>
        </w:rPr>
      </w:pPr>
      <w:r>
        <w:rPr>
          <w:rFonts w:ascii="宋体" w:hAnsi="宋体" w:cs="宋体" w:hint="eastAsia"/>
          <w:color w:val="000000"/>
          <w:highlight w:val="white"/>
        </w:rPr>
        <w:t>本合同由甲、乙双方盖章</w:t>
      </w:r>
      <w:r>
        <w:rPr>
          <w:rFonts w:cs="宋体" w:hint="eastAsia"/>
          <w:color w:val="000000"/>
          <w:highlight w:val="white"/>
        </w:rPr>
        <w:t>（电子签名）</w:t>
      </w:r>
      <w:r>
        <w:rPr>
          <w:rFonts w:ascii="宋体" w:hAnsi="宋体" w:cs="宋体" w:hint="eastAsia"/>
          <w:color w:val="000000"/>
          <w:highlight w:val="white"/>
        </w:rPr>
        <w:t>后生效。</w:t>
      </w:r>
    </w:p>
    <w:p w:rsidR="004D411C" w:rsidRDefault="004D411C">
      <w:pPr>
        <w:tabs>
          <w:tab w:val="left" w:pos="700"/>
        </w:tabs>
        <w:topLinePunct/>
        <w:autoSpaceDE w:val="0"/>
        <w:autoSpaceDN w:val="0"/>
        <w:snapToGrid w:val="0"/>
        <w:spacing w:after="0" w:line="360" w:lineRule="auto"/>
        <w:ind w:firstLineChars="200" w:firstLine="420"/>
        <w:rPr>
          <w:rFonts w:ascii="宋体" w:hAnsi="宋体" w:cs="宋体"/>
        </w:rPr>
      </w:pPr>
    </w:p>
    <w:p w:rsidR="004D411C" w:rsidRDefault="004D411C">
      <w:pPr>
        <w:tabs>
          <w:tab w:val="left" w:pos="700"/>
        </w:tabs>
        <w:topLinePunct/>
        <w:autoSpaceDE w:val="0"/>
        <w:autoSpaceDN w:val="0"/>
        <w:snapToGrid w:val="0"/>
        <w:spacing w:after="0" w:line="360" w:lineRule="auto"/>
        <w:ind w:firstLineChars="200" w:firstLine="420"/>
        <w:rPr>
          <w:rFonts w:ascii="宋体" w:hAnsi="宋体" w:cs="宋体"/>
        </w:rPr>
      </w:pPr>
    </w:p>
    <w:p w:rsidR="004D411C" w:rsidRDefault="004D411C">
      <w:pPr>
        <w:tabs>
          <w:tab w:val="left" w:pos="700"/>
        </w:tabs>
        <w:topLinePunct/>
        <w:autoSpaceDE w:val="0"/>
        <w:autoSpaceDN w:val="0"/>
        <w:snapToGrid w:val="0"/>
        <w:spacing w:after="0" w:line="360" w:lineRule="auto"/>
        <w:rPr>
          <w:rFonts w:ascii="宋体" w:hAnsi="宋体" w:cs="宋体"/>
        </w:rPr>
      </w:pPr>
    </w:p>
    <w:p w:rsidR="004D411C" w:rsidRDefault="004D411C">
      <w:pPr>
        <w:tabs>
          <w:tab w:val="left" w:pos="700"/>
        </w:tabs>
        <w:topLinePunct/>
        <w:autoSpaceDE w:val="0"/>
        <w:autoSpaceDN w:val="0"/>
        <w:snapToGrid w:val="0"/>
        <w:spacing w:after="0" w:line="360" w:lineRule="auto"/>
        <w:rPr>
          <w:rFonts w:ascii="宋体" w:hAnsi="宋体" w:cs="宋体"/>
        </w:rPr>
      </w:pPr>
    </w:p>
    <w:p w:rsidR="004D411C" w:rsidRDefault="00FF6913">
      <w:pPr>
        <w:tabs>
          <w:tab w:val="left" w:pos="700"/>
        </w:tabs>
        <w:topLinePunct/>
        <w:autoSpaceDE w:val="0"/>
        <w:autoSpaceDN w:val="0"/>
        <w:snapToGrid w:val="0"/>
        <w:spacing w:line="360" w:lineRule="auto"/>
        <w:ind w:left="360"/>
        <w:rPr>
          <w:rFonts w:ascii="宋体" w:hAnsi="宋体" w:cs="宋体"/>
        </w:rPr>
      </w:pPr>
      <w:r>
        <w:rPr>
          <w:rFonts w:ascii="宋体" w:hAnsi="宋体" w:cs="宋体" w:hint="eastAsia"/>
          <w:color w:val="000000"/>
          <w:highlight w:val="white"/>
        </w:rPr>
        <w:t>甲方：                                 乙方：</w:t>
      </w:r>
    </w:p>
    <w:p w:rsidR="004D411C" w:rsidRDefault="00FF6913">
      <w:pPr>
        <w:tabs>
          <w:tab w:val="left" w:pos="700"/>
        </w:tabs>
        <w:topLinePunct/>
        <w:autoSpaceDE w:val="0"/>
        <w:autoSpaceDN w:val="0"/>
        <w:snapToGrid w:val="0"/>
        <w:spacing w:line="360" w:lineRule="auto"/>
        <w:ind w:left="360"/>
        <w:rPr>
          <w:rFonts w:ascii="宋体" w:hAnsi="宋体" w:cs="宋体"/>
        </w:rPr>
      </w:pPr>
      <w:r>
        <w:rPr>
          <w:rFonts w:ascii="宋体" w:hAnsi="宋体" w:cs="宋体" w:hint="eastAsia"/>
          <w:color w:val="000000"/>
          <w:highlight w:val="white"/>
        </w:rPr>
        <w:t xml:space="preserve">盖章：                                 盖章： </w:t>
      </w:r>
    </w:p>
    <w:p w:rsidR="004D411C" w:rsidRDefault="00FF6913">
      <w:pPr>
        <w:tabs>
          <w:tab w:val="left" w:pos="700"/>
        </w:tabs>
        <w:topLinePunct/>
        <w:autoSpaceDE w:val="0"/>
        <w:autoSpaceDN w:val="0"/>
        <w:snapToGrid w:val="0"/>
        <w:spacing w:line="360" w:lineRule="auto"/>
        <w:ind w:left="360"/>
        <w:rPr>
          <w:rFonts w:ascii="宋体" w:hAnsi="宋体" w:cs="宋体"/>
        </w:rPr>
      </w:pPr>
      <w:r>
        <w:rPr>
          <w:rFonts w:ascii="宋体" w:hAnsi="宋体" w:cs="宋体" w:hint="eastAsia"/>
          <w:color w:val="000000"/>
          <w:highlight w:val="white"/>
        </w:rPr>
        <w:t>签署人：                               签署人：</w:t>
      </w:r>
    </w:p>
    <w:p w:rsidR="004D411C" w:rsidRDefault="00FF6913">
      <w:pPr>
        <w:tabs>
          <w:tab w:val="left" w:pos="700"/>
        </w:tabs>
        <w:topLinePunct/>
        <w:autoSpaceDE w:val="0"/>
        <w:autoSpaceDN w:val="0"/>
        <w:snapToGrid w:val="0"/>
        <w:spacing w:line="360" w:lineRule="auto"/>
        <w:ind w:left="360"/>
        <w:rPr>
          <w:rFonts w:ascii="宋体" w:hAnsi="宋体" w:cs="宋体"/>
        </w:rPr>
      </w:pPr>
      <w:r>
        <w:rPr>
          <w:rFonts w:ascii="宋体" w:hAnsi="宋体" w:cs="宋体" w:hint="eastAsia"/>
          <w:color w:val="000000"/>
          <w:highlight w:val="white"/>
        </w:rPr>
        <w:t>日期：    年    月    日               日期：     年   月   日</w:t>
      </w:r>
    </w:p>
    <w:p w:rsidR="004D411C" w:rsidRDefault="004D411C">
      <w:pPr>
        <w:topLinePunct/>
        <w:autoSpaceDE w:val="0"/>
        <w:autoSpaceDN w:val="0"/>
        <w:snapToGrid w:val="0"/>
        <w:spacing w:after="0" w:line="360" w:lineRule="auto"/>
        <w:jc w:val="center"/>
        <w:rPr>
          <w:rFonts w:ascii="宋体" w:hAnsi="宋体" w:cs="宋体"/>
          <w:b/>
        </w:rPr>
      </w:pPr>
    </w:p>
    <w:p w:rsidR="004D411C" w:rsidRDefault="00FF6913">
      <w:pPr>
        <w:topLinePunct/>
        <w:autoSpaceDE w:val="0"/>
        <w:autoSpaceDN w:val="0"/>
        <w:snapToGrid w:val="0"/>
        <w:spacing w:after="0" w:line="360" w:lineRule="auto"/>
        <w:jc w:val="center"/>
        <w:rPr>
          <w:rFonts w:ascii="宋体" w:hAnsi="宋体" w:cs="宋体"/>
          <w:b/>
        </w:rPr>
      </w:pPr>
      <w:r>
        <w:rPr>
          <w:rFonts w:ascii="宋体" w:hAnsi="宋体" w:cs="宋体" w:hint="eastAsia"/>
          <w:b/>
          <w:color w:val="000000"/>
          <w:highlight w:val="white"/>
        </w:rPr>
        <w:br w:type="page"/>
      </w:r>
      <w:r>
        <w:rPr>
          <w:rFonts w:ascii="宋体" w:hAnsi="宋体" w:cs="宋体" w:hint="eastAsia"/>
          <w:b/>
          <w:color w:val="000000"/>
          <w:highlight w:val="white"/>
        </w:rPr>
        <w:lastRenderedPageBreak/>
        <w:t>二   合 同 通 用 条 款</w:t>
      </w:r>
    </w:p>
    <w:p w:rsidR="004D411C" w:rsidRDefault="00FF6913">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 定义</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本合同下列术语应解释为：</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1.1“甲方”是指</w:t>
      </w:r>
      <w:r>
        <w:rPr>
          <w:rFonts w:ascii="宋体" w:hAnsi="宋体" w:cs="宋体" w:hint="eastAsia"/>
          <w:color w:val="000000"/>
          <w:highlight w:val="white"/>
          <w:u w:val="single"/>
        </w:rPr>
        <w:t xml:space="preserve">        </w:t>
      </w:r>
      <w:r>
        <w:rPr>
          <w:rFonts w:ascii="宋体" w:hAnsi="宋体" w:cs="宋体" w:hint="eastAsia"/>
          <w:color w:val="000000"/>
          <w:highlight w:val="white"/>
        </w:rPr>
        <w:t>。</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1.1.1“甲方采购部门”见“合同条款前附表”第6项“甲方采购部门”。</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1.1.2“甲方需求部门”见“合同条款前附表”第6项“甲方需求部门”。</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1.2“乙方”见“合同条款前附表”第7项“乙方名称”。</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1.3 “合同”系指甲乙双方签订的、合同格式中载明的甲乙双方所达成的协议，包括所有的附件、附录和上述文件所提到的构成合同的所有文件。</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1.4 “天”除非特别指出，“天”均为自然天。</w:t>
      </w:r>
    </w:p>
    <w:p w:rsidR="004D411C" w:rsidRDefault="004D411C">
      <w:pPr>
        <w:topLinePunct/>
        <w:autoSpaceDE w:val="0"/>
        <w:autoSpaceDN w:val="0"/>
        <w:snapToGrid w:val="0"/>
        <w:spacing w:after="0" w:line="360" w:lineRule="auto"/>
        <w:ind w:left="480"/>
        <w:rPr>
          <w:rFonts w:ascii="宋体" w:hAnsi="宋体" w:cs="宋体"/>
        </w:rPr>
      </w:pPr>
    </w:p>
    <w:p w:rsidR="004D411C" w:rsidRDefault="00FF6913">
      <w:pPr>
        <w:topLinePunct/>
        <w:autoSpaceDE w:val="0"/>
        <w:autoSpaceDN w:val="0"/>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2. 标准</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2.1 乙方为甲方交付或提供的服务应符合招标（采购）文件所述的标准，如果没有提及适用标准，则应符合相应的国家标准。这些标准必须是有关机构发布的最新版本的标准。</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2.2 除非技术要求中另有规定，计量单位均采用中华人民共和国法定计量单位。</w:t>
      </w:r>
    </w:p>
    <w:p w:rsidR="004D411C" w:rsidRDefault="004D411C">
      <w:pPr>
        <w:snapToGrid w:val="0"/>
        <w:spacing w:after="0" w:line="360" w:lineRule="auto"/>
        <w:ind w:firstLineChars="200" w:firstLine="420"/>
        <w:rPr>
          <w:rFonts w:ascii="宋体" w:hAnsi="宋体" w:cs="宋体"/>
        </w:rPr>
      </w:pPr>
    </w:p>
    <w:p w:rsidR="004D411C" w:rsidRDefault="00FF6913">
      <w:pPr>
        <w:snapToGrid w:val="0"/>
        <w:spacing w:after="0" w:line="360" w:lineRule="auto"/>
        <w:ind w:firstLineChars="200" w:firstLine="422"/>
        <w:rPr>
          <w:rFonts w:ascii="宋体" w:hAnsi="宋体" w:cs="宋体"/>
          <w:b/>
          <w:bCs/>
        </w:rPr>
      </w:pPr>
      <w:r>
        <w:rPr>
          <w:rFonts w:ascii="宋体" w:hAnsi="宋体" w:cs="宋体" w:hint="eastAsia"/>
          <w:b/>
          <w:bCs/>
          <w:color w:val="000000"/>
          <w:highlight w:val="white"/>
        </w:rPr>
        <w:t>3. 服务</w:t>
      </w:r>
    </w:p>
    <w:p w:rsidR="004D411C" w:rsidRDefault="00FF6913">
      <w:pPr>
        <w:tabs>
          <w:tab w:val="left" w:pos="700"/>
        </w:tabs>
        <w:snapToGrid w:val="0"/>
        <w:spacing w:after="0" w:line="360" w:lineRule="auto"/>
        <w:ind w:firstLineChars="200" w:firstLine="420"/>
        <w:rPr>
          <w:rFonts w:ascii="宋体" w:hAnsi="宋体" w:cs="宋体"/>
        </w:rPr>
      </w:pPr>
      <w:r>
        <w:rPr>
          <w:rFonts w:ascii="宋体" w:hAnsi="宋体" w:cs="宋体" w:hint="eastAsia"/>
          <w:color w:val="000000"/>
          <w:highlight w:val="white"/>
        </w:rPr>
        <w:t>3.1 本项目的“服务”见“合同条款前附表”第9项“服务内容”。</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3.2 乙方应保证所提供的服务符合合同规定的技术要求。如不符时，乙方应负全责并在限期内尽快处理解决，由此造成的损失和相关费用由乙方承担，甲方保留解除合同及索赔的权利。</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3.3 乙方应保证通过执行合同中全部方案后，可以取得本合同约定的结果，达到本合同约定的预期目标。对任何情况下出现的问题，应在限期内尽快提出解决方案。</w:t>
      </w:r>
    </w:p>
    <w:p w:rsidR="004D411C" w:rsidRDefault="00FF6913">
      <w:pPr>
        <w:tabs>
          <w:tab w:val="left" w:pos="0"/>
          <w:tab w:val="left" w:pos="540"/>
        </w:tabs>
        <w:snapToGrid w:val="0"/>
        <w:spacing w:after="0" w:line="360" w:lineRule="auto"/>
        <w:ind w:firstLineChars="200" w:firstLine="420"/>
        <w:rPr>
          <w:rFonts w:ascii="宋体" w:hAnsi="宋体" w:cs="宋体"/>
        </w:rPr>
      </w:pPr>
      <w:r>
        <w:rPr>
          <w:rFonts w:ascii="宋体" w:hAnsi="宋体" w:cs="宋体" w:hint="eastAsia"/>
          <w:color w:val="000000"/>
          <w:highlight w:val="white"/>
        </w:rPr>
        <w:t>3.4 如果乙方提供的服务和解决方案不符合甲方要求，或在规定的时间内没有弥补缺陷，甲方有权采取一切必要的补救措施，由此产生的费用和甲方的损失全部由乙方负责。</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3.5 除合同条款另行规定外，伴随服务的费用已全部含在合同总金额中，不单独进行支付。</w:t>
      </w:r>
    </w:p>
    <w:p w:rsidR="004D411C" w:rsidRDefault="004D411C">
      <w:pPr>
        <w:snapToGrid w:val="0"/>
        <w:spacing w:after="0" w:line="360" w:lineRule="auto"/>
        <w:rPr>
          <w:rFonts w:ascii="宋体" w:hAnsi="宋体" w:cs="宋体"/>
        </w:rPr>
      </w:pPr>
    </w:p>
    <w:p w:rsidR="004D411C" w:rsidRDefault="00FF6913">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4. 知识产权</w:t>
      </w:r>
    </w:p>
    <w:p w:rsidR="004D411C" w:rsidRDefault="00FF6913">
      <w:pPr>
        <w:snapToGrid w:val="0"/>
        <w:spacing w:after="0" w:line="360" w:lineRule="auto"/>
        <w:ind w:firstLineChars="200" w:firstLine="420"/>
        <w:rPr>
          <w:rFonts w:ascii="宋体" w:hAnsi="宋体"/>
        </w:rPr>
      </w:pPr>
      <w:r>
        <w:rPr>
          <w:rFonts w:ascii="宋体" w:hAnsi="宋体" w:hint="eastAsia"/>
          <w:color w:val="000000"/>
          <w:highlight w:val="white"/>
        </w:rPr>
        <w:t>4.1 乙方应保证所提供的服务免受第三方提出侵犯其知识产权（专利权、商标权、软件著作权、版权等）的起诉。如果甲方在使用乙方货物或货物的任何一部分过程中，第三方提出货物侵犯其专利权、工业设计权、使用权等知识产权的，乙方应当修正以避免侵权。如果甲方在使用乙方货物或货物的任何一部分过程中，第三方指控侵犯其专利权、工业设计权、使用权等知识产权的，乙方应自费为甲方答辩，并支付法院最终判决的甲方应支付第三方的一切费用、赔偿甲方由此遭受的损失。</w:t>
      </w:r>
    </w:p>
    <w:p w:rsidR="004D411C" w:rsidRDefault="00FF6913">
      <w:pPr>
        <w:tabs>
          <w:tab w:val="left" w:pos="0"/>
          <w:tab w:val="left" w:pos="540"/>
        </w:tabs>
        <w:topLinePunct/>
        <w:autoSpaceDE w:val="0"/>
        <w:autoSpaceDN w:val="0"/>
        <w:snapToGrid w:val="0"/>
        <w:spacing w:after="0" w:line="360" w:lineRule="auto"/>
        <w:ind w:firstLineChars="200" w:firstLine="420"/>
        <w:rPr>
          <w:rFonts w:ascii="宋体" w:hAnsi="宋体"/>
        </w:rPr>
      </w:pPr>
      <w:r>
        <w:rPr>
          <w:rFonts w:ascii="宋体" w:hAnsi="宋体" w:hint="eastAsia"/>
          <w:color w:val="000000"/>
          <w:highlight w:val="white"/>
        </w:rPr>
        <w:lastRenderedPageBreak/>
        <w:t>4.2 甲方对项目实施过程中所产生的所有成果（包括发明、发现、可运行系统、源代码及相关技术资料、文档等）享有永久使用权、复制权和修改权，其专利申请权、专利权、软件著作权、技术秘密的所有权、使用权、转让权等知识产权归甲方所有。</w:t>
      </w:r>
    </w:p>
    <w:p w:rsidR="004D411C" w:rsidRDefault="004D411C">
      <w:pPr>
        <w:tabs>
          <w:tab w:val="left" w:pos="0"/>
          <w:tab w:val="left" w:pos="540"/>
        </w:tabs>
        <w:topLinePunct/>
        <w:autoSpaceDE w:val="0"/>
        <w:autoSpaceDN w:val="0"/>
        <w:adjustRightInd w:val="0"/>
        <w:snapToGrid w:val="0"/>
        <w:spacing w:after="0" w:line="360" w:lineRule="auto"/>
        <w:ind w:firstLineChars="200" w:firstLine="420"/>
        <w:rPr>
          <w:rFonts w:ascii="宋体" w:hAnsi="宋体" w:cs="宋体"/>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5. 保密条款</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5.1 甲乙双方应对在本合同签订或履行过程中所接触的对方信息，包括但不限于知识产权、技术资料、技术诀窍、内部管理及其他相关信息，负有保密义务。</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5.2 乙方在使用甲方为乙方及其工作人员提供的数据、程序、用户名、口令、资料及甲方相关的业务和技术文档，包括税收政策、方案设计细节、程序文件、数据结构，以及相关业务系统的软硬件、文档、测试和测试产生的数据时，应遵循以下规定：</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（1） 应以审慎态度避免泄漏、公开或传播甲方的信息；</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（2） 在开发过程中对数据的处理方式应事先得到甲方的许可；</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（3） 未经甲方书面许可，不得对有关信息进行修改、补充、复制；</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（4） 未经甲方书面许可，不得将信息以任何方式（如E-mail）携带出甲方场所；</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 xml:space="preserve">（5） 未经甲方书面许可，不得将信息透露给任何其他人； </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（6） 严禁在提交的软件产品中设置远程维护接口和后门程序；</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（7） 不得进行系统软硬件设备的远程维护；</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（8） 甲方以书面形式提出的其他保密措施。</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5.3 保密期限不受合同有效期的限制，在合同有效期结束后，信息接受方仍应承担保密义务，直至该等信息成为公开信息。</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5.4 甲乙双方如出现泄密行为，泄密方应承担相关的法律责任，包括但不限于对由此给对方造成的经济损失进行赔偿。</w:t>
      </w:r>
    </w:p>
    <w:p w:rsidR="004D411C" w:rsidRDefault="004D411C">
      <w:pPr>
        <w:snapToGrid w:val="0"/>
        <w:spacing w:after="0" w:line="360" w:lineRule="auto"/>
        <w:ind w:firstLineChars="200" w:firstLine="420"/>
        <w:rPr>
          <w:rFonts w:ascii="宋体" w:hAnsi="宋体" w:cs="宋体"/>
        </w:rPr>
      </w:pPr>
    </w:p>
    <w:p w:rsidR="004D411C" w:rsidRDefault="00FF6913">
      <w:pPr>
        <w:numPr>
          <w:ilvl w:val="0"/>
          <w:numId w:val="6"/>
        </w:numPr>
        <w:topLinePunct/>
        <w:autoSpaceDE w:val="0"/>
        <w:autoSpaceDN w:val="0"/>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项目管理</w:t>
      </w:r>
    </w:p>
    <w:p w:rsidR="004D411C" w:rsidRDefault="00FF6913">
      <w:pPr>
        <w:adjustRightInd w:val="0"/>
        <w:snapToGrid w:val="0"/>
        <w:spacing w:after="0" w:line="360" w:lineRule="auto"/>
        <w:rPr>
          <w:rFonts w:ascii="宋体" w:hAnsi="宋体" w:cs="宋体"/>
        </w:rPr>
      </w:pPr>
      <w:r>
        <w:rPr>
          <w:rFonts w:ascii="宋体" w:hAnsi="宋体" w:cs="宋体" w:hint="eastAsia"/>
          <w:color w:val="000000"/>
          <w:highlight w:val="white"/>
        </w:rPr>
        <w:t xml:space="preserve">    6.1 乙方应按照甲方项目整编归档内容、整理标准质量、移交时间等档案管理要求，对项目相关文件进行收集、整理、归档并移交。</w:t>
      </w:r>
    </w:p>
    <w:p w:rsidR="004D411C" w:rsidRDefault="004D411C">
      <w:pPr>
        <w:snapToGrid w:val="0"/>
        <w:spacing w:after="0" w:line="360" w:lineRule="auto"/>
        <w:ind w:firstLineChars="200" w:firstLine="420"/>
        <w:rPr>
          <w:rFonts w:ascii="宋体" w:hAnsi="宋体" w:cs="宋体"/>
        </w:rPr>
      </w:pPr>
    </w:p>
    <w:p w:rsidR="004D411C" w:rsidRDefault="00FF6913">
      <w:pPr>
        <w:topLinePunct/>
        <w:autoSpaceDE w:val="0"/>
        <w:autoSpaceDN w:val="0"/>
        <w:snapToGrid w:val="0"/>
        <w:spacing w:after="0" w:line="360" w:lineRule="auto"/>
        <w:ind w:firstLineChars="200" w:firstLine="422"/>
        <w:rPr>
          <w:rFonts w:ascii="宋体" w:hAnsi="宋体" w:cs="宋体"/>
          <w:b/>
        </w:rPr>
      </w:pPr>
      <w:r>
        <w:rPr>
          <w:rFonts w:ascii="宋体" w:hAnsi="宋体" w:cs="宋体"/>
          <w:b/>
          <w:color w:val="000000"/>
          <w:highlight w:val="white"/>
          <w:lang w:val="en"/>
        </w:rPr>
        <w:t>7</w:t>
      </w:r>
      <w:r>
        <w:rPr>
          <w:rFonts w:ascii="宋体" w:hAnsi="宋体" w:cs="宋体" w:hint="eastAsia"/>
          <w:b/>
          <w:color w:val="000000"/>
          <w:highlight w:val="white"/>
        </w:rPr>
        <w:t>. 履约验收</w:t>
      </w:r>
    </w:p>
    <w:p w:rsidR="004D411C" w:rsidRDefault="00FF6913">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.1 甲方需求部门应严格按照采购合同开展履约验收。验收时,应当按照本合同约定的技术、服务和安全标准，对乙方各项义务履行情况进行验收确认。未约定相关标准的，应当按照国家强制性规定、政策要求、安全标准和行业有关标准进行验收确认。验收结束后，应当出具验收意见，列明合同事项、验收标准及验收情况，由全体验收人员签字。</w:t>
      </w:r>
    </w:p>
    <w:p w:rsidR="004D411C" w:rsidRDefault="00FF6913">
      <w:pPr>
        <w:snapToGrid w:val="0"/>
        <w:spacing w:after="0" w:line="360" w:lineRule="auto"/>
        <w:ind w:firstLineChars="200" w:firstLine="420"/>
        <w:rPr>
          <w:rFonts w:ascii="宋体" w:hAnsi="宋体" w:cs="宋体"/>
        </w:rPr>
      </w:pPr>
      <w:r>
        <w:rPr>
          <w:rFonts w:ascii="宋体" w:hAnsi="宋体" w:cs="宋体"/>
          <w:color w:val="000000"/>
          <w:highlight w:val="white"/>
          <w:lang w:val="en"/>
        </w:rPr>
        <w:t>7</w:t>
      </w:r>
      <w:r>
        <w:rPr>
          <w:rFonts w:ascii="宋体" w:hAnsi="宋体" w:cs="宋体" w:hint="eastAsia"/>
          <w:color w:val="000000"/>
          <w:highlight w:val="white"/>
        </w:rPr>
        <w:t>.2 具体履约验收要求及验收方案详见招标（采购）文件。</w:t>
      </w:r>
    </w:p>
    <w:p w:rsidR="004D411C" w:rsidRDefault="004D411C">
      <w:pPr>
        <w:spacing w:after="120"/>
      </w:pPr>
    </w:p>
    <w:p w:rsidR="004D411C" w:rsidRDefault="00FF6913">
      <w:pPr>
        <w:tabs>
          <w:tab w:val="left" w:pos="0"/>
          <w:tab w:val="left" w:pos="540"/>
        </w:tabs>
        <w:adjustRightInd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8. 履约保证金</w:t>
      </w:r>
    </w:p>
    <w:p w:rsidR="004D411C" w:rsidRDefault="00FF6913">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8.1 需提交履约保证金的项目，乙方应按照“合同条款前附表”第11项“履约保证金及返还”提交履约保证金。</w:t>
      </w:r>
    </w:p>
    <w:p w:rsidR="004D411C" w:rsidRDefault="00FF6913">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8.2 履约保证金的金额可用于补偿甲方因乙方不能完成其合同义务而蒙受的损失。</w:t>
      </w:r>
    </w:p>
    <w:p w:rsidR="004D411C" w:rsidRDefault="00FF6913">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8.3 如乙方未能按时支付合同约定的违约金、赔偿金、其他应付款项等的，甲方有权按照本合同的约定从履约保证金中扣除上述款项。乙方应在甲方扣除履约保证金后15天内，及时补充扣除部分金额。若逾期补充的，每日应按应补充金额的万分之五（0.05%）支付甲方违约金。</w:t>
      </w:r>
    </w:p>
    <w:p w:rsidR="004D411C" w:rsidRDefault="00FF6913">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8.4 乙方不履行合同或者履行合同义务不符合约定使得合同目的不能实现，履约保证金不予退还，并应按合同约定支付违约金、赔偿金等。</w:t>
      </w:r>
    </w:p>
    <w:p w:rsidR="004D411C" w:rsidRDefault="00FF6913">
      <w:pPr>
        <w:tabs>
          <w:tab w:val="left" w:pos="700"/>
        </w:tabs>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8.5 履约保证金在合同履行期满后，扣除相应款项（如有）且双方无争议后，凭返还申请等资料一次性无息返还，详见“合同条款前附表”第11项“履约保证金及返还”。</w:t>
      </w:r>
    </w:p>
    <w:p w:rsidR="004D411C" w:rsidRDefault="004D411C">
      <w:pPr>
        <w:topLinePunct/>
        <w:autoSpaceDE w:val="0"/>
        <w:autoSpaceDN w:val="0"/>
        <w:snapToGrid w:val="0"/>
        <w:spacing w:after="0" w:line="360" w:lineRule="auto"/>
        <w:rPr>
          <w:rFonts w:ascii="宋体" w:hAnsi="宋体" w:cs="宋体"/>
          <w:b/>
        </w:rPr>
      </w:pPr>
    </w:p>
    <w:p w:rsidR="004D411C" w:rsidRDefault="00FF6913">
      <w:pPr>
        <w:tabs>
          <w:tab w:val="left" w:pos="0"/>
          <w:tab w:val="left" w:pos="54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9．履约延误</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9.1 乙方应按照本合同的规定提供服务。</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9.2 如乙方迟延履行合同义务，甲方将从应付合同金额中扣除误期违约金，每延误一天误期违约金按合同总金额的万分之三（0.03%）计收。乙方支付的误期违约金不足以弥补甲方损失的，应继续承担赔偿责任。本合同约定的损失，包括但不限于：直接损失、调查取证费、诉讼费、律师费等。</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9.3 在履行合同过程中，如果乙方可能遇到妨碍按时提供服务的情况时，应及时以书面形式将拖延的事实、可能拖延的期限和理由通知甲方。甲方在收到乙方通知后，应尽快对情况进行评估，并确定是否酌情延长工期以及是否收取误期违约金。</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9.4 除不可抗力和根据合同规定延期取得甲方同意而不收取误期违约金之外，乙方延误工期，将按合同规定被收取误期违约金。</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9.5 逾期退还履约保证金的违约责任。满足履约保证金返还条件的，甲方在收到返还相关信息等合同约定资料后，进行核实。对核实结果无异议的，应当自完成核实之日起30日内返还履约保证金。乙方可要求甲方按照合同订立时1年期贷款市场报价利率支付逾期利息。特殊原因逾期返还的，双方协商解决。</w:t>
      </w:r>
    </w:p>
    <w:p w:rsidR="004D411C" w:rsidRDefault="004D411C">
      <w:pPr>
        <w:topLinePunct/>
        <w:autoSpaceDE w:val="0"/>
        <w:autoSpaceDN w:val="0"/>
        <w:snapToGrid w:val="0"/>
        <w:spacing w:after="0" w:line="360" w:lineRule="auto"/>
        <w:ind w:firstLineChars="200" w:firstLine="420"/>
        <w:rPr>
          <w:rFonts w:ascii="宋体" w:hAnsi="宋体" w:cs="宋体"/>
        </w:rPr>
      </w:pPr>
    </w:p>
    <w:p w:rsidR="004D411C" w:rsidRDefault="00FF6913">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10 违约责任</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.1</w:t>
      </w:r>
      <w:r>
        <w:rPr>
          <w:rFonts w:ascii="宋体" w:hAnsi="宋体" w:hint="eastAsia"/>
          <w:color w:val="000000"/>
          <w:highlight w:val="white"/>
        </w:rPr>
        <w:t xml:space="preserve"> 除本合同另有约定外，乙方</w:t>
      </w:r>
      <w:r>
        <w:rPr>
          <w:rFonts w:ascii="宋体" w:hAnsi="宋体"/>
          <w:color w:val="000000"/>
          <w:highlight w:val="white"/>
        </w:rPr>
        <w:t>不履行合同义务或者履行合同义务不符合</w:t>
      </w:r>
      <w:r>
        <w:rPr>
          <w:rFonts w:ascii="宋体" w:hAnsi="宋体" w:hint="eastAsia"/>
          <w:color w:val="000000"/>
          <w:highlight w:val="white"/>
        </w:rPr>
        <w:t>合同</w:t>
      </w:r>
      <w:r>
        <w:rPr>
          <w:rFonts w:ascii="宋体" w:hAnsi="宋体"/>
          <w:color w:val="000000"/>
          <w:highlight w:val="white"/>
        </w:rPr>
        <w:t>约定的，</w:t>
      </w:r>
      <w:r>
        <w:rPr>
          <w:rFonts w:ascii="宋体" w:hAnsi="宋体" w:cs="宋体" w:hint="eastAsia"/>
          <w:color w:val="000000"/>
          <w:highlight w:val="white"/>
        </w:rPr>
        <w:t>按每违反一次从应付款项中扣除合同总金额的百分之一（1%）作为违约金；此外，</w:t>
      </w:r>
      <w:r>
        <w:rPr>
          <w:rFonts w:ascii="宋体" w:hAnsi="宋体"/>
          <w:color w:val="000000"/>
          <w:highlight w:val="white"/>
        </w:rPr>
        <w:t>应当承担继续履行、采取补救措施</w:t>
      </w:r>
      <w:r>
        <w:rPr>
          <w:rFonts w:ascii="宋体" w:hAnsi="宋体" w:hint="eastAsia"/>
          <w:color w:val="000000"/>
          <w:highlight w:val="white"/>
        </w:rPr>
        <w:t>或者</w:t>
      </w:r>
      <w:r>
        <w:rPr>
          <w:rFonts w:ascii="宋体" w:hAnsi="宋体"/>
          <w:color w:val="000000"/>
          <w:highlight w:val="white"/>
        </w:rPr>
        <w:t>赔偿损失等违约责任。</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lastRenderedPageBreak/>
        <w:t>乙方支付的上述违约金、赔偿金等不足以弥补甲方损失的，应继续承担赔偿责任。本合同约定的损失，包括但不限于：直接损失、调查取证费、诉讼费、律师费等。</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.2</w:t>
      </w:r>
      <w:r>
        <w:rPr>
          <w:rFonts w:ascii="宋体" w:hAnsi="宋体" w:hint="eastAsia"/>
          <w:color w:val="000000"/>
          <w:highlight w:val="white"/>
        </w:rPr>
        <w:t xml:space="preserve"> 乙方没有按照时限要求提供服务，且在甲方指定的延长期限内没有</w:t>
      </w:r>
      <w:r>
        <w:rPr>
          <w:rFonts w:ascii="宋体" w:hAnsi="宋体"/>
          <w:color w:val="000000"/>
          <w:highlight w:val="white"/>
        </w:rPr>
        <w:t>采取补救措施</w:t>
      </w:r>
      <w:r>
        <w:rPr>
          <w:rFonts w:ascii="宋体" w:hAnsi="宋体" w:hint="eastAsia"/>
          <w:color w:val="000000"/>
          <w:highlight w:val="white"/>
        </w:rPr>
        <w:t>，甲方有权自行采取其他方式进行补救，乙方除按合同第9条约定向甲方支付误期违约金外，另外甲方所发生的一切费用和甲方损失，甲方有权从应付的乙方的合同款项中扣除，不足扣除的乙方应另行支付。</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w:t>
      </w:r>
      <w:r>
        <w:rPr>
          <w:rFonts w:ascii="宋体" w:hAnsi="宋体"/>
          <w:color w:val="000000"/>
          <w:highlight w:val="white"/>
        </w:rPr>
        <w:t>.</w:t>
      </w:r>
      <w:r>
        <w:rPr>
          <w:rFonts w:ascii="宋体" w:hAnsi="宋体" w:hint="eastAsia"/>
          <w:color w:val="000000"/>
          <w:highlight w:val="white"/>
        </w:rPr>
        <w:t>3</w:t>
      </w:r>
      <w:r>
        <w:rPr>
          <w:rFonts w:ascii="宋体" w:hAnsi="宋体"/>
          <w:color w:val="000000"/>
          <w:highlight w:val="white"/>
        </w:rPr>
        <w:t xml:space="preserve"> </w:t>
      </w:r>
      <w:r>
        <w:rPr>
          <w:rFonts w:ascii="宋体" w:hAnsi="宋体" w:hint="eastAsia"/>
          <w:color w:val="000000"/>
          <w:highlight w:val="white"/>
        </w:rPr>
        <w:t>除应支付甲方违约金等外，甲方有权根据合同或有关部门出具的检验证书等向乙方提出索赔。</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10.4</w:t>
      </w:r>
      <w:r>
        <w:rPr>
          <w:rFonts w:ascii="宋体" w:hAnsi="宋体"/>
          <w:color w:val="000000"/>
          <w:highlight w:val="white"/>
        </w:rPr>
        <w:t xml:space="preserve"> </w:t>
      </w:r>
      <w:r>
        <w:rPr>
          <w:rFonts w:ascii="宋体" w:hAnsi="宋体" w:hint="eastAsia"/>
          <w:color w:val="000000"/>
          <w:highlight w:val="white"/>
        </w:rPr>
        <w:t>当甲方因乙方的实际履行与合同约定之间存在差异而提出索赔时，乙方同意按照下列方式解决索赔事宜：</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如果在甲方发出索赔通知后</w:t>
      </w:r>
      <w:r>
        <w:rPr>
          <w:rFonts w:ascii="宋体" w:hAnsi="宋体"/>
          <w:color w:val="000000"/>
          <w:highlight w:val="white"/>
        </w:rPr>
        <w:t>5</w:t>
      </w:r>
      <w:r>
        <w:rPr>
          <w:rFonts w:ascii="宋体" w:hAnsi="宋体" w:hint="eastAsia"/>
          <w:color w:val="000000"/>
          <w:highlight w:val="white"/>
        </w:rPr>
        <w:t>个工作日内，乙方未作书面答复，上述索赔应视为已被乙方接受。如乙方未能在甲方发出索赔通知后</w:t>
      </w:r>
      <w:r>
        <w:rPr>
          <w:rFonts w:ascii="宋体" w:hAnsi="宋体"/>
          <w:color w:val="000000"/>
          <w:highlight w:val="white"/>
        </w:rPr>
        <w:t>5</w:t>
      </w:r>
      <w:r>
        <w:rPr>
          <w:rFonts w:ascii="宋体" w:hAnsi="宋体" w:hint="eastAsia"/>
          <w:color w:val="000000"/>
          <w:highlight w:val="white"/>
        </w:rPr>
        <w:t>个工作日内或甲方同意的延长期限内着手解决索赔事宜，甲方有权从应付乙方的合同款项中扣除索赔金额。</w:t>
      </w:r>
    </w:p>
    <w:p w:rsidR="004D411C" w:rsidRDefault="00FF6913">
      <w:pPr>
        <w:tabs>
          <w:tab w:val="left" w:pos="0"/>
          <w:tab w:val="left" w:pos="540"/>
        </w:tabs>
        <w:adjustRightInd w:val="0"/>
        <w:snapToGrid w:val="0"/>
        <w:spacing w:after="0" w:line="360" w:lineRule="auto"/>
        <w:ind w:firstLineChars="200" w:firstLine="420"/>
        <w:rPr>
          <w:rFonts w:ascii="宋体" w:hAnsi="宋体" w:cs="宋体"/>
        </w:rPr>
      </w:pPr>
      <w:r>
        <w:rPr>
          <w:rFonts w:ascii="宋体" w:hAnsi="宋体" w:cs="宋体" w:hint="eastAsia"/>
          <w:bCs/>
          <w:color w:val="000000"/>
          <w:highlight w:val="white"/>
        </w:rPr>
        <w:t xml:space="preserve">10.5 </w:t>
      </w:r>
      <w:r>
        <w:rPr>
          <w:rFonts w:ascii="宋体" w:hAnsi="宋体" w:cs="宋体" w:hint="eastAsia"/>
          <w:color w:val="000000"/>
          <w:highlight w:val="white"/>
        </w:rPr>
        <w:t>对于影响恶劣的严重违法失信行为，推送财政部纳入政府采购严重违法失信行为记录名单。</w:t>
      </w:r>
    </w:p>
    <w:p w:rsidR="004D411C" w:rsidRDefault="00FF6913">
      <w:pPr>
        <w:adjustRightInd w:val="0"/>
        <w:snapToGrid w:val="0"/>
        <w:spacing w:after="0" w:line="360" w:lineRule="auto"/>
        <w:ind w:firstLineChars="200" w:firstLine="420"/>
        <w:rPr>
          <w:rFonts w:ascii="宋体" w:hAnsi="宋体" w:cs="宋体"/>
          <w:bCs/>
        </w:rPr>
      </w:pPr>
      <w:r>
        <w:rPr>
          <w:rFonts w:ascii="宋体" w:hAnsi="宋体" w:cs="宋体" w:hint="eastAsia"/>
          <w:bCs/>
          <w:color w:val="000000"/>
          <w:highlight w:val="white"/>
        </w:rPr>
        <w:t>10.6 对于本协议未约定的、招标（采购）文件（技术部分）中约定的违约处理条款，按招标（采购）文件（技术部分）相关约定执行；对本协议与招标（采购）文件（技术部分）约定不同的违约处理条款，以本协议约定为准。</w:t>
      </w:r>
    </w:p>
    <w:p w:rsidR="004D411C" w:rsidRDefault="004D411C">
      <w:pPr>
        <w:topLinePunct/>
        <w:autoSpaceDE w:val="0"/>
        <w:autoSpaceDN w:val="0"/>
        <w:snapToGrid w:val="0"/>
        <w:spacing w:after="0" w:line="360" w:lineRule="auto"/>
        <w:ind w:firstLineChars="200" w:firstLine="422"/>
        <w:rPr>
          <w:rFonts w:ascii="宋体" w:hAnsi="宋体" w:cs="宋体"/>
          <w:b/>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11. 不可抗力及其他</w:t>
      </w:r>
    </w:p>
    <w:p w:rsidR="004D411C" w:rsidRDefault="00FF6913">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 xml:space="preserve">.1 </w:t>
      </w:r>
      <w:r>
        <w:rPr>
          <w:rFonts w:ascii="宋体" w:hAnsi="宋体" w:hint="eastAsia"/>
          <w:color w:val="000000"/>
          <w:highlight w:val="white"/>
        </w:rPr>
        <w:t>如果乙方因不可抗力而导致合同实施延误或不能履行合同义务，不应承担误期赔偿或终止合同的责任。</w:t>
      </w:r>
    </w:p>
    <w:p w:rsidR="004D411C" w:rsidRDefault="00FF6913">
      <w:pPr>
        <w:snapToGrid w:val="0"/>
        <w:spacing w:after="0" w:line="360" w:lineRule="auto"/>
        <w:ind w:firstLineChars="200" w:firstLine="420"/>
        <w:rPr>
          <w:rFonts w:ascii="宋体" w:hAnsi="宋体"/>
        </w:rPr>
      </w:pPr>
      <w:r>
        <w:rPr>
          <w:rFonts w:ascii="宋体" w:hAnsi="宋体" w:hint="eastAsia"/>
          <w:color w:val="000000"/>
          <w:highlight w:val="white"/>
        </w:rPr>
        <w:t>11</w:t>
      </w:r>
      <w:r>
        <w:rPr>
          <w:rFonts w:ascii="宋体" w:hAnsi="宋体"/>
          <w:color w:val="000000"/>
          <w:highlight w:val="white"/>
        </w:rPr>
        <w:t>.2</w:t>
      </w:r>
      <w:r>
        <w:rPr>
          <w:rFonts w:ascii="宋体" w:hAnsi="宋体" w:hint="eastAsia"/>
          <w:color w:val="000000"/>
          <w:highlight w:val="white"/>
        </w:rPr>
        <w:t xml:space="preserve"> 本条所述的“不可抗力”系指双方不可预见、不可避免、不可克服的客观情况，但不包括双方的违约或疏忽。这些事件包括但不限于：战争、严重火灾、洪水、台风、地震、疫情等。</w:t>
      </w:r>
    </w:p>
    <w:p w:rsidR="004D411C" w:rsidRDefault="00FF6913">
      <w:pPr>
        <w:snapToGrid w:val="0"/>
        <w:spacing w:after="0" w:line="360" w:lineRule="auto"/>
        <w:ind w:firstLineChars="200" w:firstLine="420"/>
        <w:rPr>
          <w:rFonts w:ascii="宋体" w:hAnsi="宋体" w:cs="宋体"/>
        </w:rPr>
      </w:pPr>
      <w:r>
        <w:rPr>
          <w:rFonts w:ascii="宋体" w:hAnsi="宋体" w:hint="eastAsia"/>
          <w:color w:val="000000"/>
          <w:highlight w:val="white"/>
        </w:rPr>
        <w:t>11</w:t>
      </w:r>
      <w:r>
        <w:rPr>
          <w:rFonts w:ascii="宋体" w:hAnsi="宋体"/>
          <w:color w:val="000000"/>
          <w:highlight w:val="white"/>
        </w:rPr>
        <w:t>.3</w:t>
      </w:r>
      <w:r>
        <w:rPr>
          <w:rFonts w:ascii="宋体" w:hAnsi="宋体" w:hint="eastAsia"/>
          <w:color w:val="000000"/>
          <w:highlight w:val="white"/>
        </w:rPr>
        <w:t xml:space="preserve"> 在不可抗力事件发生后，当事方应及时将不可抗力情况通知合同对方，在不可抗力事件结束后</w:t>
      </w:r>
      <w:r>
        <w:rPr>
          <w:rFonts w:ascii="宋体" w:hAnsi="宋体"/>
          <w:color w:val="000000"/>
          <w:highlight w:val="white"/>
        </w:rPr>
        <w:t>3</w:t>
      </w:r>
      <w:r>
        <w:rPr>
          <w:rFonts w:ascii="宋体" w:hAnsi="宋体" w:hint="eastAsia"/>
          <w:color w:val="000000"/>
          <w:highlight w:val="white"/>
        </w:rPr>
        <w:t>日内以书面形式将不可抗力的情况和原因通知合同对方，并提供相应的证明文件。合同各方应尽可能继续履行合同义务，并积极寻求采取合理的措施履行不受不可抗力影响的其他事项。合同各方应通过友好协商在合理的时间内达成进一步履行的协议。</w:t>
      </w:r>
    </w:p>
    <w:p w:rsidR="004D411C" w:rsidRDefault="00FF6913">
      <w:pPr>
        <w:snapToGrid w:val="0"/>
        <w:spacing w:after="0" w:line="360" w:lineRule="auto"/>
        <w:ind w:firstLineChars="200" w:firstLine="420"/>
        <w:rPr>
          <w:rFonts w:ascii="宋体" w:hAnsi="宋体" w:cs="宋体"/>
          <w:b/>
        </w:rPr>
      </w:pPr>
      <w:r>
        <w:rPr>
          <w:rFonts w:ascii="宋体" w:hAnsi="宋体" w:cs="宋体" w:hint="eastAsia"/>
          <w:bCs/>
          <w:color w:val="000000"/>
          <w:highlight w:val="white"/>
        </w:rPr>
        <w:t>11.</w:t>
      </w:r>
      <w:r>
        <w:rPr>
          <w:rFonts w:ascii="宋体" w:hAnsi="宋体" w:cs="宋体"/>
          <w:bCs/>
          <w:color w:val="000000"/>
          <w:highlight w:val="white"/>
        </w:rPr>
        <w:t>4</w:t>
      </w:r>
      <w:r>
        <w:rPr>
          <w:rFonts w:ascii="宋体" w:hAnsi="宋体" w:cs="宋体" w:hint="eastAsia"/>
          <w:bCs/>
          <w:color w:val="000000"/>
          <w:highlight w:val="white"/>
        </w:rPr>
        <w:t>如因</w:t>
      </w:r>
      <w:r>
        <w:rPr>
          <w:rFonts w:ascii="宋体" w:hAnsi="宋体" w:cs="宋体" w:hint="eastAsia"/>
          <w:color w:val="000000"/>
          <w:highlight w:val="white"/>
        </w:rPr>
        <w:t>国家政策变化、技术实施所需的客观环境发生变化、重大技术变化、国家调减预算、</w:t>
      </w:r>
      <w:r>
        <w:rPr>
          <w:rFonts w:ascii="宋体" w:hAnsi="宋体" w:hint="eastAsia"/>
          <w:color w:val="000000"/>
          <w:highlight w:val="white"/>
        </w:rPr>
        <w:t>乙方在执行合同的过程中发生对履行合同有直接影响的重大事故或变故、</w:t>
      </w:r>
      <w:r>
        <w:rPr>
          <w:rFonts w:ascii="宋体" w:hAnsi="宋体" w:cs="宋体" w:hint="eastAsia"/>
          <w:color w:val="000000"/>
          <w:highlight w:val="white"/>
        </w:rPr>
        <w:t>甲方工作计划调整及推广使用新应用系统导致本项目相关服务停止等原因，本合同不能继续全部或部分履行，甲方有权通知乙方解除本合同的全部或部分，双方将按已经实际履行并验收合格的合同内容进行结算。</w:t>
      </w:r>
    </w:p>
    <w:p w:rsidR="004D411C" w:rsidRDefault="004D411C">
      <w:pPr>
        <w:snapToGrid w:val="0"/>
        <w:spacing w:after="0" w:line="360" w:lineRule="auto"/>
        <w:ind w:firstLineChars="200" w:firstLine="422"/>
        <w:rPr>
          <w:rFonts w:ascii="宋体" w:hAnsi="宋体" w:cs="宋体"/>
          <w:b/>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12. 争端的解决</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.1 </w:t>
      </w:r>
      <w:r>
        <w:rPr>
          <w:rFonts w:ascii="宋体" w:hAnsi="宋体" w:hint="eastAsia"/>
          <w:color w:val="000000"/>
          <w:highlight w:val="white"/>
        </w:rPr>
        <w:t>甲乙双方应通过友好协商，解决在执行本合同中所发生的或与本合同有关的一切争端。如从协商开始</w:t>
      </w:r>
      <w:r>
        <w:rPr>
          <w:rFonts w:ascii="宋体" w:hAnsi="宋体"/>
          <w:color w:val="000000"/>
          <w:highlight w:val="white"/>
        </w:rPr>
        <w:t>30</w:t>
      </w:r>
      <w:r>
        <w:rPr>
          <w:rFonts w:ascii="宋体" w:hAnsi="宋体" w:hint="eastAsia"/>
          <w:color w:val="000000"/>
          <w:highlight w:val="white"/>
        </w:rPr>
        <w:t>天内仍不能解决，则应提请仲裁。</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.2 </w:t>
      </w:r>
      <w:r>
        <w:rPr>
          <w:rFonts w:ascii="宋体" w:hAnsi="宋体" w:hint="eastAsia"/>
          <w:color w:val="000000"/>
          <w:highlight w:val="white"/>
        </w:rPr>
        <w:t>仲裁应由</w:t>
      </w:r>
      <w:r>
        <w:rPr>
          <w:rFonts w:ascii="宋体" w:hAnsi="宋体" w:hint="eastAsia"/>
          <w:color w:val="000000"/>
          <w:highlight w:val="white"/>
          <w:u w:val="single"/>
        </w:rPr>
        <w:t xml:space="preserve">            </w:t>
      </w:r>
      <w:r>
        <w:rPr>
          <w:rFonts w:ascii="宋体" w:hAnsi="宋体" w:hint="eastAsia"/>
          <w:color w:val="000000"/>
          <w:highlight w:val="white"/>
        </w:rPr>
        <w:t>根据其仲裁程序在</w:t>
      </w:r>
      <w:r>
        <w:rPr>
          <w:rFonts w:ascii="宋体" w:hAnsi="宋体" w:hint="eastAsia"/>
          <w:color w:val="000000"/>
          <w:highlight w:val="white"/>
          <w:u w:val="single"/>
        </w:rPr>
        <w:t xml:space="preserve">      </w:t>
      </w:r>
      <w:r>
        <w:rPr>
          <w:rFonts w:ascii="宋体" w:hAnsi="宋体" w:hint="eastAsia"/>
          <w:color w:val="000000"/>
          <w:highlight w:val="white"/>
        </w:rPr>
        <w:t>进行仲裁。</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.3 </w:t>
      </w:r>
      <w:r>
        <w:rPr>
          <w:rFonts w:ascii="宋体" w:hAnsi="宋体" w:hint="eastAsia"/>
          <w:color w:val="000000"/>
          <w:highlight w:val="white"/>
        </w:rPr>
        <w:t>仲裁裁决应为最终裁决，对双方均具有约束力。</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.4 </w:t>
      </w:r>
      <w:r>
        <w:rPr>
          <w:rFonts w:ascii="宋体" w:hAnsi="宋体" w:hint="eastAsia"/>
          <w:color w:val="000000"/>
          <w:highlight w:val="white"/>
        </w:rPr>
        <w:t>仲裁费除仲裁机关另有裁决外应由败诉方负担。</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2</w:t>
      </w:r>
      <w:r>
        <w:rPr>
          <w:rFonts w:ascii="宋体" w:hAnsi="宋体"/>
          <w:color w:val="000000"/>
          <w:highlight w:val="white"/>
        </w:rPr>
        <w:t xml:space="preserve">.5 </w:t>
      </w:r>
      <w:r>
        <w:rPr>
          <w:rFonts w:ascii="宋体" w:hAnsi="宋体" w:hint="eastAsia"/>
          <w:color w:val="000000"/>
          <w:highlight w:val="white"/>
        </w:rPr>
        <w:t>在仲裁期间，除正在进行仲裁部分外，本合同的其它部分应继续执行。</w:t>
      </w:r>
    </w:p>
    <w:p w:rsidR="004D411C" w:rsidRDefault="004D411C">
      <w:pPr>
        <w:snapToGrid w:val="0"/>
        <w:spacing w:after="0" w:line="360" w:lineRule="auto"/>
        <w:ind w:firstLineChars="200" w:firstLine="422"/>
        <w:rPr>
          <w:rFonts w:ascii="宋体" w:hAnsi="宋体" w:cs="宋体"/>
          <w:b/>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13. 违约解除合同</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.1 </w:t>
      </w:r>
      <w:r>
        <w:rPr>
          <w:rFonts w:ascii="宋体" w:hAnsi="宋体" w:hint="eastAsia"/>
          <w:color w:val="000000"/>
          <w:highlight w:val="white"/>
        </w:rPr>
        <w:t>若出现如下情况，在甲方对乙方违约行为而采取的任何补救措施不受影响的情况下，甲方可向乙方发出书面通知书，提出解除部分或全部合同。自甲方发出书面通知书之日起30日内，乙方应支付甲方合同总金额20%的违约金，并根据合同执行情况返还部分或全部已收取款项。乙方支付的违约金不足以弥补甲方损失的，应继续承担赔偿责任。本合同约定的损失，包括但不限于：直接损失、调查取证费、诉讼费、律师费等。</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hint="eastAsia"/>
          <w:color w:val="000000"/>
          <w:highlight w:val="white"/>
        </w:rPr>
        <w:t>13.1.1 除另有约定外，乙方不履行合同义务或者履行合同义务不符合合同约定，累计达2次的；</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2 除另有约定外，如果乙方未能在合同规定的期限或甲方同意延长的期限内提供货物或服务，迟延累计达20日的；</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3 因乙方人员自身技术能力、经验不足等问题造成甲方发生重大紧急故障，带来重大影响和损失的；</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4 乙方对重大紧急故障没有及时响应，或不能在规定时间内解决处理故障、恢复正常运行的；</w:t>
      </w:r>
    </w:p>
    <w:p w:rsidR="004D411C" w:rsidRDefault="00FF6913">
      <w:pPr>
        <w:topLinePunct/>
        <w:autoSpaceDE w:val="0"/>
        <w:autoSpaceDN w:val="0"/>
        <w:adjustRightInd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5 不能满足本项目技术需求的管理要求和规范，且经2次整改无明显改进的；</w:t>
      </w:r>
    </w:p>
    <w:p w:rsidR="004D411C" w:rsidRDefault="00FF6913">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13.1.6 乙方拒不修复或更换有缺陷的、损坏的货物的；</w:t>
      </w:r>
    </w:p>
    <w:p w:rsidR="004D411C" w:rsidRDefault="00FF6913">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13.1.7 乙方提供的</w:t>
      </w:r>
      <w:r>
        <w:rPr>
          <w:rFonts w:ascii="宋体" w:hAnsi="宋体" w:cs="宋体"/>
          <w:color w:val="000000"/>
          <w:highlight w:val="white"/>
        </w:rPr>
        <w:t>服务</w:t>
      </w:r>
      <w:r>
        <w:rPr>
          <w:rFonts w:ascii="宋体" w:hAnsi="宋体" w:cs="宋体" w:hint="eastAsia"/>
          <w:color w:val="000000"/>
          <w:highlight w:val="white"/>
        </w:rPr>
        <w:t>侵犯甲方、第三方知识产权等合法权益的；</w:t>
      </w:r>
    </w:p>
    <w:p w:rsidR="004D411C" w:rsidRDefault="00FF6913">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13.1.8 乙方</w:t>
      </w:r>
      <w:r>
        <w:rPr>
          <w:rFonts w:ascii="宋体" w:hAnsi="宋体" w:cs="宋体"/>
          <w:color w:val="000000"/>
          <w:highlight w:val="white"/>
        </w:rPr>
        <w:t>或乙方人员</w:t>
      </w:r>
      <w:r>
        <w:rPr>
          <w:rFonts w:ascii="宋体" w:hAnsi="宋体" w:cs="宋体" w:hint="eastAsia"/>
          <w:color w:val="000000"/>
          <w:highlight w:val="white"/>
        </w:rPr>
        <w:t>造成甲方或第三方经济损失而拒不赔偿的；</w:t>
      </w:r>
    </w:p>
    <w:p w:rsidR="004D411C" w:rsidRDefault="00FF6913">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13.1.9 乙方转让其应履行的合同义务，或未经甲方同意采取分包方式履行合同的；</w:t>
      </w:r>
    </w:p>
    <w:p w:rsidR="004D411C" w:rsidRDefault="00FF6913">
      <w:pPr>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13.1.10 乙方在本合同履行过程中存在“围猎”</w:t>
      </w:r>
      <w:r>
        <w:rPr>
          <w:rFonts w:ascii="宋体" w:hAnsi="宋体" w:cs="宋体"/>
          <w:color w:val="000000"/>
          <w:highlight w:val="white"/>
        </w:rPr>
        <w:t>甲方</w:t>
      </w:r>
      <w:r>
        <w:rPr>
          <w:rFonts w:ascii="宋体" w:hAnsi="宋体" w:cs="宋体" w:hint="eastAsia"/>
          <w:color w:val="000000"/>
          <w:highlight w:val="white"/>
        </w:rPr>
        <w:t>税务人员行为的（指以获取不正当利益为目的，采取馈赠礼品礼金、邀请娱乐旅游消费、提供便利条件等非正常交往手段“围猎”相关税务人员及亲属）；</w:t>
      </w:r>
    </w:p>
    <w:p w:rsidR="004D411C" w:rsidRDefault="00FF6913">
      <w:pPr>
        <w:spacing w:after="120"/>
        <w:rPr>
          <w:rFonts w:ascii="宋体" w:hAnsi="宋体" w:cs="宋体"/>
        </w:rPr>
      </w:pPr>
      <w:r>
        <w:rPr>
          <w:rFonts w:ascii="宋体" w:hAnsi="宋体" w:cs="宋体" w:hint="eastAsia"/>
          <w:color w:val="000000"/>
          <w:highlight w:val="white"/>
        </w:rPr>
        <w:t xml:space="preserve">    13.1.11 乙方有其他严重违约行为的。</w:t>
      </w:r>
    </w:p>
    <w:p w:rsidR="004D411C" w:rsidRDefault="00FF6913">
      <w:pPr>
        <w:adjustRightInd w:val="0"/>
        <w:snapToGrid w:val="0"/>
        <w:spacing w:after="0" w:line="360" w:lineRule="auto"/>
        <w:ind w:firstLineChars="210" w:firstLine="441"/>
        <w:rPr>
          <w:rFonts w:ascii="宋体" w:hAnsi="宋体"/>
        </w:rPr>
      </w:pP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 xml:space="preserve">.2 </w:t>
      </w:r>
      <w:r>
        <w:rPr>
          <w:rFonts w:ascii="宋体" w:hAnsi="宋体" w:hint="eastAsia"/>
          <w:color w:val="000000"/>
          <w:highlight w:val="white"/>
        </w:rPr>
        <w:t>如果甲方根据上述第</w:t>
      </w:r>
      <w:r>
        <w:rPr>
          <w:rFonts w:ascii="宋体" w:hAnsi="宋体"/>
          <w:color w:val="000000"/>
          <w:highlight w:val="white"/>
        </w:rPr>
        <w:t>1</w:t>
      </w:r>
      <w:r>
        <w:rPr>
          <w:rFonts w:ascii="宋体" w:hAnsi="宋体" w:hint="eastAsia"/>
          <w:color w:val="000000"/>
          <w:highlight w:val="white"/>
        </w:rPr>
        <w:t>3</w:t>
      </w:r>
      <w:r>
        <w:rPr>
          <w:rFonts w:ascii="宋体" w:hAnsi="宋体"/>
          <w:color w:val="000000"/>
          <w:highlight w:val="white"/>
        </w:rPr>
        <w:t>.1</w:t>
      </w:r>
      <w:r>
        <w:rPr>
          <w:rFonts w:ascii="宋体" w:hAnsi="宋体" w:hint="eastAsia"/>
          <w:color w:val="000000"/>
          <w:highlight w:val="white"/>
        </w:rPr>
        <w:t>条的规定，解除了全部或部分合同，甲方可以适当的条件和方法购买乙方未能提供的货物及服务，乙方应对甲方购买类似货物及服务所超出的费用负责。同</w:t>
      </w:r>
      <w:r>
        <w:rPr>
          <w:rFonts w:ascii="宋体" w:hAnsi="宋体" w:hint="eastAsia"/>
          <w:color w:val="000000"/>
          <w:highlight w:val="white"/>
        </w:rPr>
        <w:lastRenderedPageBreak/>
        <w:t>时，乙方应继续执行合同中未解除的部分。</w:t>
      </w:r>
    </w:p>
    <w:p w:rsidR="004D411C" w:rsidRDefault="004D411C">
      <w:pPr>
        <w:snapToGrid w:val="0"/>
        <w:spacing w:after="0" w:line="360" w:lineRule="auto"/>
        <w:ind w:firstLine="540"/>
        <w:rPr>
          <w:rFonts w:ascii="宋体" w:hAnsi="宋体" w:cs="宋体"/>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14. 破产终止合同</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4</w:t>
      </w:r>
      <w:r>
        <w:rPr>
          <w:rFonts w:ascii="宋体" w:hAnsi="宋体"/>
          <w:color w:val="000000"/>
          <w:highlight w:val="white"/>
        </w:rPr>
        <w:t xml:space="preserve">.1 </w:t>
      </w:r>
      <w:r>
        <w:rPr>
          <w:rFonts w:ascii="宋体" w:hAnsi="宋体" w:hint="eastAsia"/>
          <w:color w:val="000000"/>
          <w:highlight w:val="white"/>
        </w:rPr>
        <w:t>如果乙方破产或无清偿能力，甲方可在任何时候以书面形式通知乙方终止合同而不给乙方补偿。</w:t>
      </w:r>
    </w:p>
    <w:p w:rsidR="004D411C" w:rsidRDefault="00FF6913">
      <w:pPr>
        <w:snapToGrid w:val="0"/>
        <w:spacing w:after="0" w:line="360" w:lineRule="auto"/>
        <w:ind w:firstLineChars="200" w:firstLine="420"/>
        <w:rPr>
          <w:rFonts w:ascii="宋体" w:hAnsi="宋体"/>
        </w:rPr>
      </w:pPr>
      <w:r>
        <w:rPr>
          <w:rFonts w:ascii="宋体" w:hAnsi="宋体" w:hint="eastAsia"/>
          <w:color w:val="000000"/>
          <w:highlight w:val="white"/>
        </w:rPr>
        <w:t>14.2 该终止合同将不损害或影响甲方已经采取或将要采取的任何行动或补救措施的权利。</w:t>
      </w:r>
    </w:p>
    <w:p w:rsidR="004D411C" w:rsidRDefault="004D411C">
      <w:pPr>
        <w:topLinePunct/>
        <w:autoSpaceDE w:val="0"/>
        <w:autoSpaceDN w:val="0"/>
        <w:snapToGrid w:val="0"/>
        <w:spacing w:after="0" w:line="360" w:lineRule="auto"/>
        <w:rPr>
          <w:rFonts w:ascii="宋体" w:hAnsi="宋体" w:cs="宋体"/>
        </w:rPr>
      </w:pPr>
    </w:p>
    <w:p w:rsidR="004D411C" w:rsidRDefault="00FF6913">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t>15. 合同修改或变更</w:t>
      </w:r>
    </w:p>
    <w:p w:rsidR="004D411C" w:rsidRDefault="00FF6913">
      <w:pPr>
        <w:snapToGrid w:val="0"/>
        <w:spacing w:after="0" w:line="360" w:lineRule="auto"/>
        <w:ind w:firstLine="482"/>
        <w:rPr>
          <w:rFonts w:ascii="宋体" w:hAnsi="宋体" w:cs="宋体"/>
        </w:rPr>
      </w:pPr>
      <w:r>
        <w:rPr>
          <w:rFonts w:ascii="宋体" w:hAnsi="宋体" w:cs="宋体" w:hint="eastAsia"/>
          <w:color w:val="000000"/>
          <w:highlight w:val="white"/>
        </w:rPr>
        <w:t>15.1 合同如有未尽事宜，须经甲乙双方共同协商，做出补充约定，并签订书面补充合同或变更协议。补充合同或变更协议作为本合同的一部分，与本合同具有同等效力。</w:t>
      </w:r>
    </w:p>
    <w:p w:rsidR="004D411C" w:rsidRDefault="00FF6913">
      <w:pPr>
        <w:topLinePunct/>
        <w:autoSpaceDE w:val="0"/>
        <w:autoSpaceDN w:val="0"/>
        <w:snapToGrid w:val="0"/>
        <w:spacing w:after="0" w:line="360" w:lineRule="auto"/>
        <w:ind w:firstLineChars="200" w:firstLine="420"/>
        <w:rPr>
          <w:rFonts w:ascii="宋体" w:hAnsi="宋体" w:cs="宋体"/>
          <w:b/>
        </w:rPr>
      </w:pPr>
      <w:r>
        <w:rPr>
          <w:rFonts w:ascii="宋体" w:hAnsi="宋体" w:cs="宋体" w:hint="eastAsia"/>
          <w:color w:val="000000"/>
          <w:highlight w:val="white"/>
        </w:rPr>
        <w:t>15.2 除了双方签署书面修改或变更协议，并成为本合同不可分割的一部分的情况之外，本合同的条款不得有任何变化或修改。</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15.3 由于甲方项目统一规划等原因导致本项目停止部分服务的，甲方将与乙方协商处理。</w:t>
      </w:r>
    </w:p>
    <w:p w:rsidR="004D411C" w:rsidRDefault="004D411C">
      <w:pPr>
        <w:snapToGrid w:val="0"/>
        <w:spacing w:after="0" w:line="360" w:lineRule="auto"/>
        <w:rPr>
          <w:rFonts w:ascii="宋体" w:hAnsi="宋体" w:cs="宋体"/>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16. 转让和分包</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6</w:t>
      </w:r>
      <w:r>
        <w:rPr>
          <w:rFonts w:ascii="宋体" w:hAnsi="宋体"/>
          <w:color w:val="000000"/>
          <w:highlight w:val="white"/>
        </w:rPr>
        <w:t>.1</w:t>
      </w:r>
      <w:r>
        <w:rPr>
          <w:rFonts w:ascii="宋体" w:hAnsi="宋体" w:hint="eastAsia"/>
          <w:color w:val="000000"/>
          <w:highlight w:val="white"/>
        </w:rPr>
        <w:t xml:space="preserve"> 乙方不得部分转让或全部转让其应履行的合同义务。</w:t>
      </w:r>
    </w:p>
    <w:p w:rsidR="004D411C" w:rsidRDefault="00FF6913">
      <w:pPr>
        <w:snapToGrid w:val="0"/>
        <w:spacing w:after="0" w:line="360" w:lineRule="auto"/>
        <w:ind w:firstLineChars="200" w:firstLine="420"/>
        <w:rPr>
          <w:rFonts w:ascii="宋体" w:hAnsi="宋体" w:cs="宋体"/>
        </w:rPr>
      </w:pPr>
      <w:r>
        <w:rPr>
          <w:rFonts w:ascii="宋体" w:hAnsi="宋体" w:hint="eastAsia"/>
          <w:color w:val="000000"/>
          <w:highlight w:val="white"/>
        </w:rPr>
        <w:t xml:space="preserve">16.2 </w:t>
      </w:r>
      <w:r>
        <w:rPr>
          <w:rFonts w:ascii="宋体" w:hAnsi="宋体" w:cs="宋体" w:hint="eastAsia"/>
          <w:color w:val="000000"/>
          <w:highlight w:val="white"/>
        </w:rPr>
        <w:t>未经甲方同意，乙方不得采取分包方式履行合同。经甲方同意分包履行合同的，乙方就采购项目及分包项目向甲方负责，分包供应商就分包项目承担责任。</w:t>
      </w:r>
    </w:p>
    <w:p w:rsidR="004D411C" w:rsidRDefault="00FF6913">
      <w:pPr>
        <w:snapToGrid w:val="0"/>
        <w:spacing w:after="0" w:line="360" w:lineRule="auto"/>
        <w:ind w:firstLine="480"/>
        <w:rPr>
          <w:rFonts w:ascii="宋体" w:hAnsi="宋体" w:cs="宋体"/>
          <w:lang w:val="en"/>
        </w:rPr>
      </w:pPr>
      <w:r>
        <w:rPr>
          <w:rFonts w:ascii="宋体" w:hAnsi="宋体" w:cs="宋体"/>
          <w:color w:val="000000"/>
          <w:highlight w:val="white"/>
          <w:lang w:val="en"/>
        </w:rPr>
        <w:t>1</w:t>
      </w:r>
      <w:r>
        <w:rPr>
          <w:rFonts w:ascii="宋体" w:hAnsi="宋体" w:cs="宋体" w:hint="eastAsia"/>
          <w:color w:val="000000"/>
          <w:highlight w:val="white"/>
        </w:rPr>
        <w:t>6</w:t>
      </w:r>
      <w:r>
        <w:rPr>
          <w:rFonts w:ascii="宋体" w:hAnsi="宋体" w:cs="宋体"/>
          <w:color w:val="000000"/>
          <w:highlight w:val="white"/>
          <w:lang w:val="en"/>
        </w:rPr>
        <w:t xml:space="preserve">.3 </w:t>
      </w:r>
      <w:r>
        <w:rPr>
          <w:rFonts w:ascii="宋体" w:hAnsi="宋体" w:cs="宋体" w:hint="eastAsia"/>
          <w:color w:val="000000"/>
          <w:highlight w:val="white"/>
          <w:lang w:val="en"/>
        </w:rPr>
        <w:t>乙方不得对政务信息系统建设、运营、维护项目的主体和关键部分采取分包方式履行合同。</w:t>
      </w:r>
    </w:p>
    <w:p w:rsidR="004D411C" w:rsidRDefault="004D411C">
      <w:pPr>
        <w:snapToGrid w:val="0"/>
        <w:spacing w:after="0" w:line="360" w:lineRule="auto"/>
        <w:ind w:firstLine="480"/>
        <w:rPr>
          <w:rFonts w:ascii="宋体" w:hAnsi="宋体" w:cs="宋体"/>
          <w:lang w:val="en"/>
        </w:rPr>
      </w:pPr>
    </w:p>
    <w:p w:rsidR="004D411C" w:rsidRDefault="00FF6913">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17. 合同语言</w:t>
      </w:r>
    </w:p>
    <w:p w:rsidR="004D411C" w:rsidRDefault="00FF6913">
      <w:pPr>
        <w:topLinePunct/>
        <w:autoSpaceDE w:val="0"/>
        <w:autoSpaceDN w:val="0"/>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.1 </w:t>
      </w:r>
      <w:r>
        <w:rPr>
          <w:rFonts w:ascii="宋体" w:hAnsi="宋体" w:hint="eastAsia"/>
          <w:color w:val="000000"/>
          <w:highlight w:val="white"/>
        </w:rPr>
        <w:t>本合同语言为中文。</w:t>
      </w:r>
    </w:p>
    <w:p w:rsidR="004D411C" w:rsidRDefault="00FF6913">
      <w:pPr>
        <w:snapToGrid w:val="0"/>
        <w:spacing w:after="0" w:line="360" w:lineRule="auto"/>
        <w:ind w:firstLineChars="200" w:firstLine="420"/>
        <w:rPr>
          <w:rFonts w:ascii="宋体" w:hAnsi="宋体"/>
        </w:rPr>
      </w:pPr>
      <w:r>
        <w:rPr>
          <w:rFonts w:ascii="宋体" w:hAnsi="宋体"/>
          <w:color w:val="000000"/>
          <w:highlight w:val="white"/>
        </w:rPr>
        <w:t>1</w:t>
      </w:r>
      <w:r>
        <w:rPr>
          <w:rFonts w:ascii="宋体" w:hAnsi="宋体" w:hint="eastAsia"/>
          <w:color w:val="000000"/>
          <w:highlight w:val="white"/>
        </w:rPr>
        <w:t>7</w:t>
      </w:r>
      <w:r>
        <w:rPr>
          <w:rFonts w:ascii="宋体" w:hAnsi="宋体"/>
          <w:color w:val="000000"/>
          <w:highlight w:val="white"/>
        </w:rPr>
        <w:t xml:space="preserve">.2 </w:t>
      </w:r>
      <w:r>
        <w:rPr>
          <w:rFonts w:ascii="宋体" w:hAnsi="宋体" w:hint="eastAsia"/>
          <w:color w:val="000000"/>
          <w:highlight w:val="white"/>
        </w:rPr>
        <w:t>双方交换的与合同有关的信件和其他文件应用合同语言书写。</w:t>
      </w:r>
    </w:p>
    <w:p w:rsidR="004D411C" w:rsidRDefault="004D411C">
      <w:pPr>
        <w:snapToGrid w:val="0"/>
        <w:spacing w:after="0" w:line="360" w:lineRule="auto"/>
        <w:ind w:firstLineChars="200" w:firstLine="420"/>
        <w:rPr>
          <w:rFonts w:ascii="宋体" w:hAnsi="宋体" w:cs="宋体"/>
        </w:rPr>
      </w:pPr>
    </w:p>
    <w:p w:rsidR="004D411C" w:rsidRDefault="00FF6913">
      <w:pPr>
        <w:snapToGrid w:val="0"/>
        <w:spacing w:after="0" w:line="360" w:lineRule="auto"/>
        <w:ind w:firstLineChars="200" w:firstLine="422"/>
        <w:rPr>
          <w:rFonts w:ascii="宋体" w:hAnsi="宋体" w:cs="宋体"/>
          <w:b/>
        </w:rPr>
      </w:pPr>
      <w:r>
        <w:rPr>
          <w:rFonts w:ascii="宋体" w:hAnsi="宋体" w:cs="宋体" w:hint="eastAsia"/>
          <w:b/>
          <w:color w:val="000000"/>
          <w:highlight w:val="white"/>
        </w:rPr>
        <w:t>18. 适用法律</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18.1 本合同按照中华人民共和国现行法律进行解释。</w:t>
      </w:r>
    </w:p>
    <w:p w:rsidR="004D411C" w:rsidRDefault="00FF6913">
      <w:pPr>
        <w:snapToGrid w:val="0"/>
        <w:spacing w:after="0" w:line="360" w:lineRule="auto"/>
        <w:ind w:firstLineChars="200" w:firstLine="420"/>
        <w:rPr>
          <w:rFonts w:ascii="宋体" w:hAnsi="宋体" w:cs="宋体"/>
        </w:rPr>
      </w:pPr>
      <w:r>
        <w:rPr>
          <w:rFonts w:ascii="宋体" w:hAnsi="宋体" w:cs="宋体" w:hint="eastAsia"/>
          <w:color w:val="000000"/>
          <w:highlight w:val="white"/>
        </w:rPr>
        <w:t>18.2 本合同的履行、违约责任和解决争议的方法等适用《中华人民共和国民法典（合同编）》。</w:t>
      </w:r>
    </w:p>
    <w:p w:rsidR="004D411C" w:rsidRDefault="004D411C">
      <w:pPr>
        <w:snapToGrid w:val="0"/>
        <w:spacing w:after="0" w:line="360" w:lineRule="auto"/>
        <w:ind w:firstLine="482"/>
        <w:rPr>
          <w:rFonts w:ascii="宋体" w:hAnsi="宋体" w:cs="宋体"/>
        </w:rPr>
      </w:pPr>
    </w:p>
    <w:p w:rsidR="004D411C" w:rsidRDefault="00FF6913">
      <w:pPr>
        <w:topLinePunct/>
        <w:autoSpaceDE w:val="0"/>
        <w:autoSpaceDN w:val="0"/>
        <w:snapToGrid w:val="0"/>
        <w:spacing w:after="0" w:line="360" w:lineRule="auto"/>
        <w:ind w:firstLineChars="200" w:firstLine="422"/>
        <w:rPr>
          <w:rFonts w:ascii="宋体" w:hAnsi="宋体" w:cs="宋体"/>
          <w:b/>
        </w:rPr>
      </w:pPr>
      <w:r>
        <w:rPr>
          <w:rFonts w:ascii="宋体" w:hAnsi="宋体" w:cs="宋体" w:hint="eastAsia"/>
          <w:b/>
          <w:color w:val="000000"/>
          <w:highlight w:val="white"/>
        </w:rPr>
        <w:t>19. 税费</w:t>
      </w:r>
    </w:p>
    <w:p w:rsidR="004D411C" w:rsidRDefault="00FF6913">
      <w:pPr>
        <w:topLinePunct/>
        <w:autoSpaceDE w:val="0"/>
        <w:autoSpaceDN w:val="0"/>
        <w:snapToGrid w:val="0"/>
        <w:spacing w:after="0" w:line="360" w:lineRule="auto"/>
        <w:ind w:firstLineChars="200" w:firstLine="420"/>
        <w:rPr>
          <w:rFonts w:ascii="宋体" w:hAnsi="宋体" w:cs="宋体"/>
        </w:rPr>
      </w:pPr>
      <w:r>
        <w:rPr>
          <w:rFonts w:ascii="宋体" w:hAnsi="宋体" w:cs="宋体" w:hint="eastAsia"/>
          <w:color w:val="000000"/>
          <w:highlight w:val="white"/>
        </w:rPr>
        <w:t>19.1 乙方应依法缴纳的合同货物及服务相关税费，均已包含于合同总金额中，甲方不再另行支付。</w:t>
      </w:r>
    </w:p>
    <w:p w:rsidR="004D411C" w:rsidRDefault="004D411C">
      <w:pPr>
        <w:tabs>
          <w:tab w:val="left" w:pos="700"/>
        </w:tabs>
        <w:snapToGrid w:val="0"/>
        <w:spacing w:after="0" w:line="360" w:lineRule="auto"/>
        <w:rPr>
          <w:rFonts w:ascii="宋体" w:hAnsi="宋体" w:cs="宋体"/>
          <w:b/>
        </w:rPr>
      </w:pPr>
    </w:p>
    <w:p w:rsidR="004D411C" w:rsidRDefault="00FF6913">
      <w:pPr>
        <w:tabs>
          <w:tab w:val="left" w:pos="700"/>
        </w:tabs>
        <w:snapToGrid w:val="0"/>
        <w:spacing w:after="0" w:line="360" w:lineRule="auto"/>
        <w:ind w:firstLineChars="200" w:firstLine="422"/>
        <w:rPr>
          <w:rFonts w:ascii="宋体" w:hAnsi="宋体" w:cs="宋体"/>
          <w:b/>
        </w:rPr>
      </w:pPr>
      <w:r>
        <w:rPr>
          <w:rFonts w:ascii="宋体" w:hAnsi="宋体" w:cs="宋体" w:hint="eastAsia"/>
          <w:b/>
          <w:color w:val="000000"/>
          <w:highlight w:val="white"/>
        </w:rPr>
        <w:lastRenderedPageBreak/>
        <w:t>20. 合同生效</w:t>
      </w:r>
    </w:p>
    <w:p w:rsidR="004D411C" w:rsidRDefault="00FF6913">
      <w:pPr>
        <w:topLinePunct/>
        <w:autoSpaceDE w:val="0"/>
        <w:autoSpaceDN w:val="0"/>
        <w:snapToGrid w:val="0"/>
        <w:spacing w:after="0" w:line="360" w:lineRule="auto"/>
        <w:ind w:firstLineChars="200" w:firstLine="420"/>
        <w:rPr>
          <w:rFonts w:hAnsi="宋体" w:cs="宋体"/>
          <w:b/>
          <w:i/>
          <w:iCs/>
          <w:sz w:val="28"/>
          <w:szCs w:val="28"/>
        </w:rPr>
      </w:pPr>
      <w:r>
        <w:rPr>
          <w:rFonts w:ascii="宋体" w:hAnsi="宋体" w:cs="宋体" w:hint="eastAsia"/>
          <w:color w:val="000000"/>
          <w:highlight w:val="white"/>
        </w:rPr>
        <w:t>20.1 本合同由甲、乙双方盖章（电子签名）后生效。</w:t>
      </w:r>
    </w:p>
    <w:p w:rsidR="004D411C" w:rsidRDefault="004D411C">
      <w:pPr>
        <w:spacing w:after="0"/>
        <w:jc w:val="left"/>
        <w:rPr>
          <w:b/>
          <w:bCs/>
          <w:kern w:val="44"/>
          <w:sz w:val="32"/>
          <w:szCs w:val="32"/>
        </w:rPr>
      </w:pPr>
    </w:p>
    <w:p w:rsidR="004D411C" w:rsidRDefault="00FF6913">
      <w:pPr>
        <w:rPr>
          <w:rStyle w:val="11"/>
        </w:rPr>
      </w:pPr>
      <w:r>
        <w:rPr>
          <w:rStyle w:val="11"/>
          <w:rFonts w:hint="eastAsia"/>
          <w:color w:val="000000"/>
          <w:highlight w:val="white"/>
        </w:rPr>
        <w:br w:type="page"/>
      </w:r>
    </w:p>
    <w:p w:rsidR="004D411C" w:rsidRDefault="00FF6913">
      <w:pPr>
        <w:adjustRightInd w:val="0"/>
        <w:snapToGrid w:val="0"/>
        <w:spacing w:beforeLines="20" w:before="62" w:after="4" w:line="360" w:lineRule="auto"/>
        <w:jc w:val="center"/>
        <w:outlineLvl w:val="0"/>
        <w:rPr>
          <w:b/>
          <w:bCs/>
          <w:kern w:val="44"/>
          <w:sz w:val="36"/>
          <w:szCs w:val="36"/>
        </w:rPr>
      </w:pPr>
      <w:bookmarkStart w:id="5" w:name="_Toc345144423"/>
      <w:r>
        <w:rPr>
          <w:rStyle w:val="11"/>
          <w:rFonts w:hint="eastAsia"/>
          <w:color w:val="000000"/>
          <w:highlight w:val="white"/>
        </w:rPr>
        <w:lastRenderedPageBreak/>
        <w:t>第五章　投标文件格式</w:t>
      </w:r>
      <w:bookmarkEnd w:id="5"/>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投标人必须按下列文本格式，如实提供具有法律效力的资格证明文件和真实有效的其他文件资料，任何不按下列文本格式提供或有实质性变更将由投标人承担风险。</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1.投标人应严格按照本章规定填写和提交全部格式文件以及其他有关资料，混乱的编排导致投标文件被误读或查找不到，后果由投标人承担。</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2.所附表格中要求回答的全部问题和信息都必须正面回答。</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3.资格声明文件的签字人应保证全部声明和问题的回答是真实的和准确的。</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4.评标委员会将应用投标人提交的资料并根据自己的判断，决定投标人履行合同的合格性及能力。</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5.全部文件应按投标人须知中规定的语言提交。</w:t>
      </w:r>
    </w:p>
    <w:p w:rsidR="004D411C" w:rsidRDefault="00FF6913">
      <w:pPr>
        <w:topLinePunct/>
        <w:autoSpaceDE w:val="0"/>
        <w:autoSpaceDN w:val="0"/>
        <w:adjustRightInd w:val="0"/>
        <w:snapToGrid w:val="0"/>
        <w:spacing w:beforeLines="20" w:before="62" w:after="4" w:line="360" w:lineRule="auto"/>
        <w:ind w:firstLineChars="200" w:firstLine="480"/>
        <w:rPr>
          <w:rFonts w:ascii="宋体" w:hAnsi="宋体" w:cs="宋体"/>
          <w:sz w:val="24"/>
        </w:rPr>
      </w:pPr>
      <w:r>
        <w:rPr>
          <w:rFonts w:ascii="宋体" w:hAnsi="宋体" w:cs="宋体" w:hint="eastAsia"/>
          <w:color w:val="000000"/>
          <w:sz w:val="24"/>
          <w:highlight w:val="white"/>
        </w:rPr>
        <w:t>6.以下格式文件为要求填写内容的固定格式，投标人不得擅自修改格式，其他未提供格式的文件和资料由投标人自行设计编制格式填写。</w:t>
      </w:r>
    </w:p>
    <w:p w:rsidR="004D411C" w:rsidRDefault="004D411C">
      <w:pPr>
        <w:adjustRightInd w:val="0"/>
        <w:snapToGrid w:val="0"/>
        <w:spacing w:beforeLines="20" w:before="62" w:after="4" w:line="360" w:lineRule="auto"/>
        <w:ind w:firstLineChars="200" w:firstLine="422"/>
        <w:jc w:val="center"/>
        <w:rPr>
          <w:b/>
          <w:bCs/>
        </w:rPr>
      </w:pPr>
    </w:p>
    <w:p w:rsidR="004D411C" w:rsidRDefault="004D411C">
      <w:pPr>
        <w:ind w:firstLineChars="200" w:firstLine="422"/>
        <w:jc w:val="center"/>
        <w:rPr>
          <w:b/>
          <w:bCs/>
        </w:rPr>
      </w:pPr>
    </w:p>
    <w:p w:rsidR="004D411C" w:rsidRDefault="004D411C">
      <w:pPr>
        <w:ind w:firstLineChars="200" w:firstLine="422"/>
        <w:jc w:val="center"/>
        <w:rPr>
          <w:b/>
          <w:bCs/>
        </w:rPr>
      </w:pPr>
    </w:p>
    <w:p w:rsidR="004D411C" w:rsidRDefault="004D411C">
      <w:pPr>
        <w:rPr>
          <w:b/>
          <w:bCs/>
        </w:rPr>
      </w:pPr>
    </w:p>
    <w:p w:rsidR="004D411C" w:rsidRDefault="00FF6913">
      <w:pPr>
        <w:adjustRightInd w:val="0"/>
        <w:snapToGrid w:val="0"/>
        <w:spacing w:after="0" w:line="360" w:lineRule="auto"/>
        <w:rPr>
          <w:b/>
          <w:bCs/>
        </w:rPr>
      </w:pPr>
      <w:r>
        <w:rPr>
          <w:rFonts w:hint="eastAsia"/>
          <w:b/>
          <w:bCs/>
          <w:color w:val="000000"/>
          <w:highlight w:val="white"/>
        </w:rPr>
        <w:br w:type="page"/>
      </w:r>
    </w:p>
    <w:p w:rsidR="004D411C" w:rsidRDefault="00FF6913">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投标文件商务部分文件格式</w:t>
      </w:r>
    </w:p>
    <w:p w:rsidR="004D411C" w:rsidRDefault="00FF6913">
      <w:pPr>
        <w:snapToGrid w:val="0"/>
        <w:spacing w:after="0" w:line="360" w:lineRule="auto"/>
        <w:jc w:val="center"/>
        <w:rPr>
          <w:rFonts w:ascii="宋体" w:hAnsi="宋体" w:cs="宋体"/>
          <w:b/>
          <w:bCs/>
          <w:sz w:val="36"/>
          <w:szCs w:val="36"/>
        </w:rPr>
      </w:pPr>
      <w:r>
        <w:rPr>
          <w:rFonts w:ascii="宋体" w:hAnsi="宋体" w:cs="宋体" w:hint="eastAsia"/>
          <w:b/>
          <w:bCs/>
          <w:color w:val="000000"/>
          <w:sz w:val="36"/>
          <w:szCs w:val="36"/>
          <w:highlight w:val="white"/>
        </w:rPr>
        <w:t>格式1 参加本次政府采购活动前三年内在经营活动中没有重大违法记录的书面声明</w:t>
      </w:r>
    </w:p>
    <w:p w:rsidR="004D411C" w:rsidRDefault="004D411C">
      <w:pPr>
        <w:pStyle w:val="aa"/>
        <w:topLinePunct/>
        <w:autoSpaceDE w:val="0"/>
        <w:autoSpaceDN w:val="0"/>
        <w:snapToGrid w:val="0"/>
        <w:spacing w:line="360" w:lineRule="auto"/>
        <w:jc w:val="center"/>
        <w:rPr>
          <w:rFonts w:hAnsi="宋体" w:cs="宋体"/>
          <w:b/>
          <w:w w:val="150"/>
          <w:sz w:val="24"/>
        </w:rPr>
      </w:pPr>
    </w:p>
    <w:p w:rsidR="004D411C" w:rsidRDefault="00FF6913">
      <w:pPr>
        <w:pStyle w:val="aa"/>
        <w:snapToGrid w:val="0"/>
        <w:spacing w:line="360" w:lineRule="auto"/>
        <w:rPr>
          <w:rFonts w:hAnsi="宋体" w:cs="宋体"/>
          <w:sz w:val="24"/>
          <w:szCs w:val="24"/>
        </w:rPr>
      </w:pPr>
      <w:r>
        <w:rPr>
          <w:rFonts w:hAnsi="宋体" w:cs="宋体" w:hint="eastAsia"/>
          <w:color w:val="000000"/>
          <w:sz w:val="24"/>
          <w:szCs w:val="24"/>
          <w:highlight w:val="white"/>
        </w:rPr>
        <w:t>致________（采购人）：</w:t>
      </w:r>
    </w:p>
    <w:p w:rsidR="004D411C" w:rsidRDefault="00FF691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我单位在参加本次采购活动前三年内在经营活动中没有《政府采购法》第二十二条第一款第（五）项所称重大违法记录，包括：</w:t>
      </w:r>
    </w:p>
    <w:p w:rsidR="004D411C" w:rsidRDefault="00FF691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我单位未因经营活动中的违法行为受到刑事处罚或者责令停产停业、吊销许可证或者执照、较大数额罚款等行政处罚。</w:t>
      </w:r>
    </w:p>
    <w:p w:rsidR="004D411C" w:rsidRDefault="00FF6913">
      <w:pPr>
        <w:pStyle w:val="aa"/>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特此声明！</w:t>
      </w:r>
    </w:p>
    <w:p w:rsidR="004D411C" w:rsidRDefault="004D411C">
      <w:pPr>
        <w:snapToGrid w:val="0"/>
        <w:spacing w:after="0" w:line="360" w:lineRule="auto"/>
        <w:ind w:firstLineChars="200" w:firstLine="420"/>
        <w:rPr>
          <w:rFonts w:hAnsi="宋体"/>
        </w:rPr>
      </w:pPr>
    </w:p>
    <w:p w:rsidR="004D411C" w:rsidRDefault="004D411C">
      <w:pPr>
        <w:snapToGrid w:val="0"/>
        <w:spacing w:after="0" w:line="360" w:lineRule="auto"/>
        <w:ind w:firstLineChars="200" w:firstLine="420"/>
        <w:rPr>
          <w:rFonts w:hAnsi="宋体"/>
        </w:rPr>
      </w:pPr>
    </w:p>
    <w:p w:rsidR="004D411C" w:rsidRDefault="004D411C">
      <w:pPr>
        <w:snapToGrid w:val="0"/>
        <w:spacing w:after="0" w:line="360" w:lineRule="auto"/>
        <w:ind w:firstLineChars="200" w:firstLine="420"/>
        <w:rPr>
          <w:rFonts w:hAnsi="宋体"/>
        </w:rPr>
      </w:pPr>
    </w:p>
    <w:p w:rsidR="004D411C" w:rsidRDefault="004D411C">
      <w:pPr>
        <w:snapToGrid w:val="0"/>
        <w:spacing w:after="0" w:line="360" w:lineRule="auto"/>
        <w:ind w:firstLineChars="200" w:firstLine="420"/>
        <w:rPr>
          <w:rFonts w:hAnsi="宋体" w:cs="MingLiU_HKSCS"/>
        </w:rPr>
      </w:pPr>
    </w:p>
    <w:p w:rsidR="004D411C" w:rsidRDefault="00FF6913">
      <w:pPr>
        <w:snapToGrid w:val="0"/>
        <w:spacing w:after="0" w:line="360" w:lineRule="auto"/>
        <w:ind w:firstLineChars="1700" w:firstLine="4080"/>
        <w:rPr>
          <w:rFonts w:hAnsi="宋体" w:cs="宋体"/>
        </w:rPr>
      </w:pPr>
      <w:r>
        <w:rPr>
          <w:rFonts w:hAnsi="宋体" w:cs="宋体" w:hint="eastAsia"/>
          <w:color w:val="000000"/>
          <w:sz w:val="24"/>
          <w:highlight w:val="white"/>
        </w:rPr>
        <w:t>单位名称（电子签章）：</w:t>
      </w:r>
    </w:p>
    <w:p w:rsidR="004D411C" w:rsidRDefault="00FF6913">
      <w:pPr>
        <w:snapToGrid w:val="0"/>
        <w:spacing w:after="0" w:line="360" w:lineRule="auto"/>
        <w:ind w:firstLineChars="2500" w:firstLine="6000"/>
        <w:rPr>
          <w:rFonts w:hAnsi="宋体" w:cs="宋体"/>
        </w:rPr>
      </w:pPr>
      <w:r>
        <w:rPr>
          <w:rFonts w:hAnsi="宋体" w:cs="宋体" w:hint="eastAsia"/>
          <w:color w:val="000000"/>
          <w:sz w:val="24"/>
          <w:highlight w:val="white"/>
        </w:rPr>
        <w:t>日期：</w:t>
      </w:r>
    </w:p>
    <w:p w:rsidR="004D411C" w:rsidRDefault="004D411C"/>
    <w:p w:rsidR="004D411C" w:rsidRDefault="00FF6913">
      <w:pPr>
        <w:spacing w:after="0" w:line="360" w:lineRule="auto"/>
        <w:jc w:val="center"/>
        <w:rPr>
          <w:rFonts w:ascii="宋体" w:hAnsi="宋体" w:cs="宋体"/>
          <w:b/>
          <w:sz w:val="36"/>
        </w:rPr>
      </w:pPr>
      <w:r>
        <w:rPr>
          <w:color w:val="000000"/>
          <w:highlight w:val="white"/>
        </w:rPr>
        <w:br w:type="page"/>
      </w:r>
      <w:r>
        <w:rPr>
          <w:rFonts w:ascii="宋体" w:hAnsi="宋体" w:cs="宋体"/>
          <w:b/>
          <w:color w:val="000000"/>
          <w:sz w:val="36"/>
          <w:highlight w:val="white"/>
        </w:rPr>
        <w:lastRenderedPageBreak/>
        <w:t>格式2 投标报价表</w:t>
      </w:r>
    </w:p>
    <w:p w:rsidR="004D411C" w:rsidRDefault="004D411C">
      <w:pPr>
        <w:spacing w:after="0" w:line="360" w:lineRule="auto"/>
        <w:jc w:val="center"/>
        <w:rPr>
          <w:rFonts w:ascii="宋体" w:hAnsi="宋体" w:cs="宋体"/>
          <w:b/>
        </w:rPr>
      </w:pPr>
    </w:p>
    <w:p w:rsidR="004D411C" w:rsidRDefault="00FF6913">
      <w:pPr>
        <w:spacing w:after="0" w:line="360" w:lineRule="auto"/>
        <w:jc w:val="center"/>
        <w:rPr>
          <w:rFonts w:ascii="宋体" w:hAnsi="宋体" w:cs="宋体"/>
          <w:b/>
          <w:sz w:val="28"/>
        </w:rPr>
      </w:pPr>
      <w:r>
        <w:rPr>
          <w:rFonts w:ascii="宋体" w:hAnsi="宋体" w:cs="宋体"/>
          <w:b/>
          <w:color w:val="000000"/>
          <w:sz w:val="28"/>
          <w:highlight w:val="white"/>
        </w:rPr>
        <w:t>1.开标一览表（总报价表）</w:t>
      </w:r>
    </w:p>
    <w:p w:rsidR="004D411C" w:rsidRDefault="00FF6913">
      <w:pPr>
        <w:spacing w:after="0" w:line="360" w:lineRule="auto"/>
        <w:jc w:val="right"/>
        <w:rPr>
          <w:rFonts w:ascii="宋体" w:hAnsi="宋体" w:cs="宋体"/>
        </w:rPr>
      </w:pPr>
      <w:r>
        <w:rPr>
          <w:rFonts w:ascii="宋体" w:hAnsi="宋体" w:cs="宋体"/>
          <w:color w:val="000000"/>
          <w:highlight w:val="white"/>
        </w:rPr>
        <w:t>价格单位：人民币元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9"/>
        <w:gridCol w:w="4239"/>
        <w:gridCol w:w="1243"/>
        <w:gridCol w:w="989"/>
        <w:gridCol w:w="1946"/>
      </w:tblGrid>
      <w:tr w:rsidR="004D411C">
        <w:tc>
          <w:tcPr>
            <w:tcW w:w="0" w:type="auto"/>
          </w:tcPr>
          <w:p w:rsidR="004D411C" w:rsidRDefault="00FF6913">
            <w:pPr>
              <w:spacing w:after="0" w:line="360" w:lineRule="auto"/>
              <w:jc w:val="center"/>
              <w:rPr>
                <w:rFonts w:ascii="宋体" w:hAnsi="宋体" w:cs="宋体"/>
                <w:b/>
              </w:rPr>
            </w:pPr>
            <w:r>
              <w:rPr>
                <w:rFonts w:ascii="宋体" w:hAnsi="宋体" w:cs="宋体"/>
                <w:b/>
                <w:color w:val="000000"/>
                <w:sz w:val="24"/>
                <w:highlight w:val="white"/>
              </w:rPr>
              <w:t>序号</w:t>
            </w:r>
          </w:p>
        </w:tc>
        <w:tc>
          <w:tcPr>
            <w:tcW w:w="0" w:type="auto"/>
          </w:tcPr>
          <w:p w:rsidR="004D411C" w:rsidRDefault="00FF6913">
            <w:pPr>
              <w:spacing w:after="0" w:line="360" w:lineRule="auto"/>
              <w:jc w:val="center"/>
              <w:rPr>
                <w:rFonts w:ascii="宋体" w:hAnsi="宋体" w:cs="宋体"/>
                <w:b/>
              </w:rPr>
            </w:pPr>
            <w:r>
              <w:rPr>
                <w:rFonts w:ascii="宋体" w:hAnsi="宋体" w:cs="宋体"/>
                <w:b/>
                <w:color w:val="000000"/>
                <w:sz w:val="24"/>
                <w:highlight w:val="white"/>
              </w:rPr>
              <w:t>内容</w:t>
            </w:r>
          </w:p>
        </w:tc>
        <w:tc>
          <w:tcPr>
            <w:tcW w:w="0" w:type="auto"/>
          </w:tcPr>
          <w:p w:rsidR="004D411C" w:rsidRDefault="00FF6913">
            <w:pPr>
              <w:spacing w:after="0" w:line="360" w:lineRule="auto"/>
              <w:jc w:val="center"/>
              <w:rPr>
                <w:rFonts w:ascii="宋体" w:hAnsi="宋体" w:cs="宋体"/>
                <w:b/>
              </w:rPr>
            </w:pPr>
            <w:r>
              <w:rPr>
                <w:rFonts w:ascii="宋体" w:hAnsi="宋体" w:cs="宋体"/>
                <w:b/>
                <w:color w:val="000000"/>
                <w:sz w:val="24"/>
                <w:highlight w:val="white"/>
              </w:rPr>
              <w:t>单价（元）</w:t>
            </w:r>
          </w:p>
        </w:tc>
        <w:tc>
          <w:tcPr>
            <w:tcW w:w="0" w:type="auto"/>
          </w:tcPr>
          <w:p w:rsidR="004D411C" w:rsidRDefault="00FF6913">
            <w:pPr>
              <w:spacing w:after="0" w:line="360" w:lineRule="auto"/>
              <w:jc w:val="center"/>
              <w:rPr>
                <w:rFonts w:ascii="宋体" w:hAnsi="宋体" w:cs="宋体"/>
                <w:b/>
              </w:rPr>
            </w:pPr>
            <w:r>
              <w:rPr>
                <w:rFonts w:ascii="宋体" w:hAnsi="宋体" w:cs="宋体"/>
                <w:b/>
                <w:color w:val="000000"/>
                <w:sz w:val="24"/>
                <w:highlight w:val="white"/>
              </w:rPr>
              <w:t>数量/权重</w:t>
            </w:r>
          </w:p>
        </w:tc>
        <w:tc>
          <w:tcPr>
            <w:tcW w:w="0" w:type="auto"/>
          </w:tcPr>
          <w:p w:rsidR="004D411C" w:rsidRDefault="00FF6913">
            <w:pPr>
              <w:spacing w:after="0" w:line="360" w:lineRule="auto"/>
              <w:jc w:val="center"/>
              <w:rPr>
                <w:rFonts w:ascii="宋体" w:hAnsi="宋体" w:cs="宋体"/>
              </w:rPr>
            </w:pPr>
            <w:r>
              <w:rPr>
                <w:rFonts w:ascii="宋体" w:hAnsi="宋体" w:cs="宋体"/>
                <w:b/>
                <w:color w:val="000000"/>
                <w:sz w:val="24"/>
                <w:highlight w:val="white"/>
              </w:rPr>
              <w:t>小计(单价×数量/权重)</w:t>
            </w:r>
          </w:p>
        </w:tc>
      </w:tr>
      <w:tr w:rsidR="004D411C">
        <w:tc>
          <w:tcPr>
            <w:tcW w:w="0" w:type="auto"/>
          </w:tcPr>
          <w:p w:rsidR="004D411C" w:rsidRDefault="00FF6913">
            <w:pPr>
              <w:spacing w:after="0" w:line="360" w:lineRule="auto"/>
              <w:jc w:val="center"/>
              <w:rPr>
                <w:rFonts w:ascii="宋体" w:hAnsi="宋体" w:cs="宋体"/>
              </w:rPr>
            </w:pPr>
            <w:r>
              <w:rPr>
                <w:rFonts w:ascii="宋体" w:hAnsi="宋体" w:cs="宋体"/>
                <w:color w:val="000000"/>
                <w:sz w:val="24"/>
                <w:highlight w:val="white"/>
              </w:rPr>
              <w:t>1</w:t>
            </w:r>
          </w:p>
        </w:tc>
        <w:tc>
          <w:tcPr>
            <w:tcW w:w="0" w:type="auto"/>
          </w:tcPr>
          <w:p w:rsidR="004D411C" w:rsidRDefault="00FF6913">
            <w:pPr>
              <w:spacing w:after="0" w:line="360" w:lineRule="auto"/>
              <w:jc w:val="left"/>
              <w:rPr>
                <w:rFonts w:ascii="宋体" w:hAnsi="宋体" w:cs="宋体"/>
              </w:rPr>
            </w:pPr>
            <w:r>
              <w:rPr>
                <w:rFonts w:ascii="宋体" w:hAnsi="宋体" w:cs="宋体"/>
                <w:color w:val="000000"/>
                <w:sz w:val="24"/>
                <w:highlight w:val="white"/>
              </w:rPr>
              <w:t>国家税务总局吉林省税务局第二税务分局物业管理服务项目</w:t>
            </w:r>
          </w:p>
        </w:tc>
        <w:tc>
          <w:tcPr>
            <w:tcW w:w="0" w:type="auto"/>
          </w:tcPr>
          <w:p w:rsidR="004D411C" w:rsidRDefault="00FF6913">
            <w:pPr>
              <w:spacing w:after="0" w:line="360" w:lineRule="auto"/>
              <w:jc w:val="center"/>
              <w:rPr>
                <w:rFonts w:ascii="宋体" w:hAnsi="宋体" w:cs="宋体"/>
              </w:rPr>
            </w:pPr>
            <w:r>
              <w:rPr>
                <w:rFonts w:ascii="宋体" w:hAnsi="宋体" w:cs="宋体"/>
                <w:color w:val="000000"/>
                <w:sz w:val="24"/>
                <w:highlight w:val="white"/>
              </w:rPr>
              <w:t>--</w:t>
            </w:r>
          </w:p>
        </w:tc>
        <w:tc>
          <w:tcPr>
            <w:tcW w:w="0" w:type="auto"/>
          </w:tcPr>
          <w:p w:rsidR="004D411C" w:rsidRDefault="00FF6913">
            <w:pPr>
              <w:spacing w:after="0" w:line="360" w:lineRule="auto"/>
              <w:jc w:val="right"/>
              <w:rPr>
                <w:rFonts w:ascii="宋体" w:hAnsi="宋体" w:cs="宋体"/>
              </w:rPr>
            </w:pPr>
            <w:r>
              <w:rPr>
                <w:rFonts w:ascii="宋体" w:hAnsi="宋体" w:cs="宋体"/>
                <w:color w:val="000000"/>
                <w:sz w:val="24"/>
                <w:highlight w:val="white"/>
              </w:rPr>
              <w:t>1</w:t>
            </w:r>
          </w:p>
        </w:tc>
        <w:tc>
          <w:tcPr>
            <w:tcW w:w="0" w:type="auto"/>
          </w:tcPr>
          <w:p w:rsidR="004D411C" w:rsidRDefault="00FF6913">
            <w:pPr>
              <w:spacing w:after="0" w:line="360" w:lineRule="auto"/>
              <w:jc w:val="center"/>
              <w:rPr>
                <w:rFonts w:ascii="宋体" w:hAnsi="宋体" w:cs="宋体"/>
              </w:rPr>
            </w:pPr>
            <w:r>
              <w:rPr>
                <w:rFonts w:ascii="宋体" w:hAnsi="宋体" w:cs="宋体"/>
                <w:color w:val="000000"/>
                <w:sz w:val="24"/>
                <w:highlight w:val="white"/>
              </w:rPr>
              <w:t>--</w:t>
            </w:r>
          </w:p>
        </w:tc>
      </w:tr>
      <w:tr w:rsidR="004D411C">
        <w:tc>
          <w:tcPr>
            <w:tcW w:w="0" w:type="auto"/>
            <w:gridSpan w:val="2"/>
          </w:tcPr>
          <w:p w:rsidR="004D411C" w:rsidRDefault="00FF6913">
            <w:pPr>
              <w:spacing w:after="0" w:line="360" w:lineRule="auto"/>
              <w:jc w:val="center"/>
              <w:rPr>
                <w:rFonts w:ascii="宋体" w:hAnsi="宋体" w:cs="宋体"/>
              </w:rPr>
            </w:pPr>
            <w:r>
              <w:rPr>
                <w:rFonts w:ascii="宋体" w:hAnsi="宋体" w:cs="宋体"/>
                <w:color w:val="000000"/>
                <w:sz w:val="24"/>
                <w:highlight w:val="white"/>
              </w:rPr>
              <w:t>报价合计（小写）</w:t>
            </w:r>
          </w:p>
        </w:tc>
        <w:tc>
          <w:tcPr>
            <w:tcW w:w="0" w:type="auto"/>
            <w:gridSpan w:val="3"/>
          </w:tcPr>
          <w:p w:rsidR="004D411C" w:rsidRDefault="00FF6913">
            <w:pPr>
              <w:spacing w:after="0" w:line="360" w:lineRule="auto"/>
              <w:jc w:val="center"/>
              <w:rPr>
                <w:rFonts w:ascii="宋体" w:hAnsi="宋体" w:cs="宋体"/>
              </w:rPr>
            </w:pPr>
            <w:r>
              <w:rPr>
                <w:rFonts w:ascii="宋体" w:hAnsi="宋体" w:cs="宋体"/>
                <w:color w:val="000000"/>
                <w:sz w:val="24"/>
                <w:highlight w:val="white"/>
              </w:rPr>
              <w:t>供应商填报后自动计算</w:t>
            </w:r>
          </w:p>
        </w:tc>
      </w:tr>
      <w:tr w:rsidR="004D411C">
        <w:tc>
          <w:tcPr>
            <w:tcW w:w="0" w:type="auto"/>
            <w:gridSpan w:val="2"/>
          </w:tcPr>
          <w:p w:rsidR="004D411C" w:rsidRDefault="00FF6913">
            <w:pPr>
              <w:spacing w:after="0" w:line="360" w:lineRule="auto"/>
              <w:jc w:val="center"/>
              <w:rPr>
                <w:rFonts w:ascii="宋体" w:hAnsi="宋体" w:cs="宋体"/>
              </w:rPr>
            </w:pPr>
            <w:r>
              <w:rPr>
                <w:rFonts w:ascii="宋体" w:hAnsi="宋体" w:cs="宋体"/>
                <w:color w:val="000000"/>
                <w:sz w:val="24"/>
                <w:highlight w:val="white"/>
              </w:rPr>
              <w:t>报价合计（大写）</w:t>
            </w:r>
          </w:p>
        </w:tc>
        <w:tc>
          <w:tcPr>
            <w:tcW w:w="0" w:type="auto"/>
            <w:gridSpan w:val="3"/>
          </w:tcPr>
          <w:p w:rsidR="004D411C" w:rsidRDefault="00FF6913">
            <w:pPr>
              <w:spacing w:after="0" w:line="360" w:lineRule="auto"/>
              <w:jc w:val="center"/>
              <w:rPr>
                <w:rFonts w:ascii="宋体" w:hAnsi="宋体" w:cs="宋体"/>
              </w:rPr>
            </w:pPr>
            <w:r>
              <w:rPr>
                <w:rFonts w:ascii="宋体" w:hAnsi="宋体" w:cs="宋体"/>
                <w:color w:val="000000"/>
                <w:sz w:val="24"/>
                <w:highlight w:val="white"/>
              </w:rPr>
              <w:t>供应商填报后自动生成中文</w:t>
            </w:r>
          </w:p>
        </w:tc>
      </w:tr>
    </w:tbl>
    <w:p w:rsidR="004D411C" w:rsidRDefault="004D411C">
      <w:pPr>
        <w:spacing w:after="0" w:line="360" w:lineRule="auto"/>
        <w:jc w:val="left"/>
        <w:rPr>
          <w:rFonts w:ascii="宋体" w:hAnsi="宋体" w:cs="宋体"/>
        </w:rPr>
      </w:pPr>
    </w:p>
    <w:p w:rsidR="004D411C" w:rsidRDefault="004D411C">
      <w:pPr>
        <w:spacing w:after="0" w:line="360" w:lineRule="auto"/>
        <w:jc w:val="left"/>
        <w:rPr>
          <w:rFonts w:ascii="宋体" w:hAnsi="宋体" w:cs="宋体"/>
        </w:rPr>
      </w:pPr>
    </w:p>
    <w:p w:rsidR="004D411C" w:rsidRDefault="00FF6913">
      <w:pPr>
        <w:spacing w:after="0" w:line="360" w:lineRule="auto"/>
        <w:jc w:val="left"/>
        <w:rPr>
          <w:rFonts w:ascii="宋体" w:hAnsi="宋体" w:cs="宋体"/>
        </w:rPr>
      </w:pPr>
      <w:r>
        <w:rPr>
          <w:rFonts w:ascii="宋体" w:hAnsi="宋体" w:cs="宋体"/>
          <w:color w:val="000000"/>
          <w:highlight w:val="white"/>
        </w:rPr>
        <w:t>特别说明：</w:t>
      </w:r>
    </w:p>
    <w:p w:rsidR="004D411C" w:rsidRDefault="00FF6913">
      <w:pPr>
        <w:spacing w:after="0" w:line="360" w:lineRule="auto"/>
        <w:ind w:firstLine="420"/>
        <w:jc w:val="left"/>
        <w:rPr>
          <w:rFonts w:ascii="宋体" w:hAnsi="宋体" w:cs="宋体"/>
        </w:rPr>
      </w:pPr>
      <w:r>
        <w:rPr>
          <w:rFonts w:ascii="宋体" w:hAnsi="宋体" w:cs="宋体"/>
          <w:color w:val="000000"/>
          <w:highlight w:val="white"/>
        </w:rPr>
        <w:t>无</w:t>
      </w:r>
    </w:p>
    <w:p w:rsidR="004D411C" w:rsidRDefault="004D411C">
      <w:pPr>
        <w:spacing w:after="0" w:line="360" w:lineRule="auto"/>
        <w:ind w:firstLine="420"/>
        <w:jc w:val="left"/>
        <w:rPr>
          <w:rFonts w:ascii="宋体" w:hAnsi="宋体" w:cs="宋体"/>
        </w:rPr>
      </w:pPr>
    </w:p>
    <w:p w:rsidR="004D411C" w:rsidRDefault="004D411C">
      <w:pPr>
        <w:spacing w:after="0" w:line="360" w:lineRule="auto"/>
        <w:ind w:firstLine="480"/>
        <w:jc w:val="left"/>
        <w:rPr>
          <w:rFonts w:ascii="宋体" w:hAnsi="宋体" w:cs="宋体"/>
        </w:rPr>
      </w:pPr>
    </w:p>
    <w:p w:rsidR="004D411C" w:rsidRDefault="00FF6913">
      <w:pPr>
        <w:spacing w:after="0" w:line="360" w:lineRule="auto"/>
        <w:ind w:firstLine="480"/>
        <w:jc w:val="left"/>
        <w:rPr>
          <w:rFonts w:ascii="宋体" w:hAnsi="宋体" w:cs="宋体"/>
        </w:rPr>
      </w:pPr>
      <w:r>
        <w:rPr>
          <w:rFonts w:ascii="宋体" w:hAnsi="宋体" w:cs="宋体"/>
          <w:color w:val="000000"/>
          <w:sz w:val="24"/>
          <w:highlight w:val="white"/>
        </w:rPr>
        <w:t>供应商名称（电子签章）：</w:t>
      </w:r>
    </w:p>
    <w:p w:rsidR="004D411C" w:rsidRDefault="00FF6913">
      <w:pPr>
        <w:spacing w:after="0" w:line="360" w:lineRule="auto"/>
        <w:ind w:firstLine="480"/>
        <w:jc w:val="left"/>
        <w:rPr>
          <w:rFonts w:ascii="宋体" w:hAnsi="宋体" w:cs="宋体"/>
        </w:rPr>
      </w:pPr>
      <w:r>
        <w:rPr>
          <w:rFonts w:ascii="宋体" w:hAnsi="宋体" w:cs="宋体"/>
          <w:color w:val="000000"/>
          <w:sz w:val="24"/>
          <w:highlight w:val="white"/>
        </w:rPr>
        <w:t>日期：</w:t>
      </w:r>
    </w:p>
    <w:p w:rsidR="004D411C" w:rsidRDefault="004D411C">
      <w:pPr>
        <w:spacing w:after="0" w:line="360" w:lineRule="auto"/>
        <w:ind w:firstLine="480"/>
        <w:jc w:val="left"/>
        <w:rPr>
          <w:rFonts w:ascii="宋体" w:hAnsi="宋体" w:cs="宋体"/>
        </w:rPr>
      </w:pPr>
    </w:p>
    <w:p w:rsidR="004D411C" w:rsidRDefault="00FF6913">
      <w:pPr>
        <w:spacing w:after="0" w:line="360" w:lineRule="auto"/>
        <w:jc w:val="center"/>
        <w:rPr>
          <w:rFonts w:ascii="宋体" w:hAnsi="宋体" w:cs="宋体"/>
          <w:b/>
          <w:sz w:val="28"/>
        </w:rPr>
      </w:pPr>
      <w:r>
        <w:rPr>
          <w:rFonts w:ascii="宋体" w:hAnsi="宋体" w:cs="宋体"/>
          <w:color w:val="000000"/>
          <w:sz w:val="24"/>
          <w:highlight w:val="white"/>
        </w:rPr>
        <w:br w:type="page"/>
      </w:r>
      <w:r>
        <w:rPr>
          <w:rFonts w:ascii="宋体" w:hAnsi="宋体" w:cs="宋体"/>
          <w:b/>
          <w:color w:val="000000"/>
          <w:sz w:val="28"/>
          <w:highlight w:val="white"/>
        </w:rPr>
        <w:lastRenderedPageBreak/>
        <w:t>2.分项报价表</w:t>
      </w:r>
    </w:p>
    <w:p w:rsidR="004D411C" w:rsidRDefault="00FF6913">
      <w:pPr>
        <w:spacing w:after="0" w:line="360" w:lineRule="auto"/>
        <w:jc w:val="center"/>
        <w:rPr>
          <w:rFonts w:ascii="宋体" w:hAnsi="宋体" w:cs="宋体"/>
          <w:b/>
          <w:sz w:val="28"/>
        </w:rPr>
      </w:pPr>
      <w:r>
        <w:rPr>
          <w:rFonts w:ascii="宋体" w:hAnsi="宋体" w:cs="宋体"/>
          <w:b/>
          <w:color w:val="000000"/>
          <w:sz w:val="28"/>
          <w:highlight w:val="white"/>
        </w:rPr>
        <w:t>2.分项报价表</w:t>
      </w:r>
    </w:p>
    <w:tbl>
      <w:tblPr>
        <w:tblW w:w="8697" w:type="dxa"/>
        <w:jc w:val="center"/>
        <w:tblLayout w:type="fixed"/>
        <w:tblLook w:val="04A0" w:firstRow="1" w:lastRow="0" w:firstColumn="1" w:lastColumn="0" w:noHBand="0" w:noVBand="1"/>
      </w:tblPr>
      <w:tblGrid>
        <w:gridCol w:w="476"/>
        <w:gridCol w:w="1233"/>
        <w:gridCol w:w="1600"/>
        <w:gridCol w:w="825"/>
        <w:gridCol w:w="734"/>
        <w:gridCol w:w="1328"/>
        <w:gridCol w:w="1597"/>
        <w:gridCol w:w="904"/>
      </w:tblGrid>
      <w:tr w:rsidR="004D411C">
        <w:trPr>
          <w:trHeight w:val="664"/>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序号</w:t>
            </w:r>
          </w:p>
        </w:tc>
        <w:tc>
          <w:tcPr>
            <w:tcW w:w="1233" w:type="dxa"/>
            <w:tcBorders>
              <w:top w:val="single" w:sz="4" w:space="0" w:color="auto"/>
              <w:left w:val="nil"/>
              <w:bottom w:val="single" w:sz="4" w:space="0" w:color="auto"/>
              <w:right w:val="single" w:sz="4" w:space="0" w:color="auto"/>
            </w:tcBorders>
            <w:noWrap/>
            <w:vAlign w:val="center"/>
          </w:tcPr>
          <w:p w:rsidR="004D411C" w:rsidRDefault="00FF6913">
            <w:pPr>
              <w:widowControl/>
              <w:spacing w:after="0" w:line="240" w:lineRule="auto"/>
              <w:ind w:leftChars="-40" w:left="-84" w:firstLineChars="39" w:firstLine="82"/>
              <w:jc w:val="center"/>
              <w:rPr>
                <w:rFonts w:ascii="宋体" w:hAnsi="宋体" w:cs="宋体"/>
                <w:b/>
              </w:rPr>
            </w:pPr>
            <w:r>
              <w:rPr>
                <w:rFonts w:ascii="宋体" w:hAnsi="宋体" w:cs="宋体" w:hint="eastAsia"/>
                <w:b/>
                <w:color w:val="000000"/>
                <w:highlight w:val="white"/>
              </w:rPr>
              <w:t>具体工作名称</w:t>
            </w:r>
          </w:p>
        </w:tc>
        <w:tc>
          <w:tcPr>
            <w:tcW w:w="1600" w:type="dxa"/>
            <w:tcBorders>
              <w:top w:val="single" w:sz="4" w:space="0" w:color="auto"/>
              <w:left w:val="nil"/>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工作内容描述</w:t>
            </w: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人员级别</w:t>
            </w: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人员</w:t>
            </w:r>
          </w:p>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数量</w:t>
            </w: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单价</w:t>
            </w:r>
          </w:p>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（人民币：元/人）</w:t>
            </w: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小计</w:t>
            </w:r>
          </w:p>
          <w:p w:rsidR="004D411C" w:rsidRDefault="00FF6913">
            <w:pPr>
              <w:widowControl/>
              <w:spacing w:after="0" w:line="240" w:lineRule="auto"/>
              <w:jc w:val="center"/>
              <w:rPr>
                <w:rFonts w:ascii="宋体" w:hAnsi="宋体" w:cs="宋体"/>
                <w:b/>
              </w:rPr>
            </w:pPr>
            <w:r>
              <w:rPr>
                <w:rFonts w:ascii="宋体" w:hAnsi="宋体" w:cs="宋体" w:hint="eastAsia"/>
                <w:b/>
                <w:color w:val="000000"/>
                <w:highlight w:val="white"/>
              </w:rPr>
              <w:t>（人民币：元）</w:t>
            </w:r>
          </w:p>
        </w:tc>
        <w:tc>
          <w:tcPr>
            <w:tcW w:w="904" w:type="dxa"/>
            <w:tcBorders>
              <w:top w:val="single" w:sz="4" w:space="0" w:color="auto"/>
              <w:left w:val="nil"/>
              <w:bottom w:val="single" w:sz="4" w:space="0" w:color="auto"/>
              <w:right w:val="single" w:sz="4" w:space="0" w:color="auto"/>
            </w:tcBorders>
            <w:noWrap/>
            <w:vAlign w:val="center"/>
          </w:tcPr>
          <w:p w:rsidR="004D411C" w:rsidRDefault="00FF6913">
            <w:pPr>
              <w:spacing w:after="0" w:line="240" w:lineRule="auto"/>
              <w:jc w:val="center"/>
              <w:rPr>
                <w:rFonts w:ascii="宋体" w:hAnsi="宋体" w:cs="宋体"/>
                <w:b/>
              </w:rPr>
            </w:pPr>
            <w:r>
              <w:rPr>
                <w:rFonts w:ascii="宋体" w:hAnsi="宋体" w:cs="宋体" w:hint="eastAsia"/>
                <w:b/>
                <w:color w:val="000000"/>
                <w:highlight w:val="white"/>
              </w:rPr>
              <w:t>备注</w:t>
            </w:r>
          </w:p>
        </w:tc>
      </w:tr>
      <w:tr w:rsidR="004D411C">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1</w:t>
            </w:r>
          </w:p>
        </w:tc>
        <w:tc>
          <w:tcPr>
            <w:tcW w:w="1233" w:type="dxa"/>
            <w:tcBorders>
              <w:top w:val="single" w:sz="4" w:space="0" w:color="auto"/>
              <w:left w:val="nil"/>
              <w:bottom w:val="single" w:sz="4" w:space="0" w:color="auto"/>
              <w:right w:val="single" w:sz="4" w:space="0" w:color="auto"/>
            </w:tcBorders>
            <w:noWrap/>
            <w:vAlign w:val="center"/>
          </w:tcPr>
          <w:p w:rsidR="004D411C" w:rsidRDefault="004D411C">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2</w:t>
            </w:r>
          </w:p>
        </w:tc>
        <w:tc>
          <w:tcPr>
            <w:tcW w:w="1233" w:type="dxa"/>
            <w:tcBorders>
              <w:top w:val="single" w:sz="4" w:space="0" w:color="auto"/>
              <w:left w:val="nil"/>
              <w:bottom w:val="single" w:sz="4" w:space="0" w:color="auto"/>
              <w:right w:val="single" w:sz="4" w:space="0" w:color="auto"/>
            </w:tcBorders>
            <w:noWrap/>
            <w:vAlign w:val="center"/>
          </w:tcPr>
          <w:p w:rsidR="004D411C" w:rsidRDefault="004D411C">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71"/>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3</w:t>
            </w:r>
          </w:p>
        </w:tc>
        <w:tc>
          <w:tcPr>
            <w:tcW w:w="1233" w:type="dxa"/>
            <w:tcBorders>
              <w:top w:val="single" w:sz="4" w:space="0" w:color="auto"/>
              <w:left w:val="nil"/>
              <w:bottom w:val="single" w:sz="4" w:space="0" w:color="auto"/>
              <w:right w:val="single" w:sz="4" w:space="0" w:color="auto"/>
            </w:tcBorders>
            <w:noWrap/>
            <w:vAlign w:val="center"/>
          </w:tcPr>
          <w:p w:rsidR="004D411C" w:rsidRDefault="004D411C">
            <w:pPr>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08"/>
          <w:tblHeader/>
          <w:jc w:val="center"/>
        </w:trPr>
        <w:tc>
          <w:tcPr>
            <w:tcW w:w="476" w:type="dxa"/>
            <w:tcBorders>
              <w:top w:val="nil"/>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4</w:t>
            </w:r>
          </w:p>
        </w:tc>
        <w:tc>
          <w:tcPr>
            <w:tcW w:w="1233" w:type="dxa"/>
            <w:tcBorders>
              <w:top w:val="nil"/>
              <w:left w:val="nil"/>
              <w:bottom w:val="single" w:sz="4" w:space="0" w:color="auto"/>
              <w:right w:val="single" w:sz="4" w:space="0" w:color="auto"/>
            </w:tcBorders>
            <w:noWrap/>
            <w:vAlign w:val="center"/>
          </w:tcPr>
          <w:p w:rsidR="004D411C" w:rsidRDefault="004D411C">
            <w:pPr>
              <w:spacing w:after="0" w:line="240" w:lineRule="auto"/>
              <w:jc w:val="center"/>
              <w:rPr>
                <w:rFonts w:ascii="宋体" w:hAnsi="宋体" w:cs="宋体"/>
              </w:rPr>
            </w:pPr>
          </w:p>
        </w:tc>
        <w:tc>
          <w:tcPr>
            <w:tcW w:w="1600" w:type="dxa"/>
            <w:tcBorders>
              <w:top w:val="nil"/>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nil"/>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nil"/>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nil"/>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nil"/>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nil"/>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16"/>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5</w:t>
            </w:r>
          </w:p>
        </w:tc>
        <w:tc>
          <w:tcPr>
            <w:tcW w:w="1233"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10"/>
          <w:tblHeader/>
          <w:jc w:val="center"/>
        </w:trPr>
        <w:tc>
          <w:tcPr>
            <w:tcW w:w="476"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c>
          <w:tcPr>
            <w:tcW w:w="1233"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600" w:type="dxa"/>
            <w:tcBorders>
              <w:top w:val="single" w:sz="4" w:space="0" w:color="auto"/>
              <w:left w:val="nil"/>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825"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r>
      <w:tr w:rsidR="004D411C">
        <w:trPr>
          <w:trHeight w:val="610"/>
          <w:tblHeader/>
          <w:jc w:val="center"/>
        </w:trPr>
        <w:tc>
          <w:tcPr>
            <w:tcW w:w="4134" w:type="dxa"/>
            <w:gridSpan w:val="4"/>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b/>
              </w:rPr>
            </w:pPr>
            <w:r>
              <w:rPr>
                <w:rFonts w:ascii="宋体" w:hAnsi="宋体" w:cs="宋体" w:hint="eastAsia"/>
                <w:b/>
                <w:color w:val="000000"/>
                <w:highlight w:val="white"/>
              </w:rPr>
              <w:t>合    计</w:t>
            </w: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w w:val="90"/>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FF6913">
            <w:pPr>
              <w:tabs>
                <w:tab w:val="left" w:pos="425"/>
              </w:tabs>
              <w:snapToGrid w:val="0"/>
              <w:spacing w:after="0" w:line="240" w:lineRule="auto"/>
              <w:jc w:val="center"/>
              <w:rPr>
                <w:rFonts w:ascii="宋体" w:hAnsi="宋体" w:cs="宋体"/>
              </w:rPr>
            </w:pPr>
            <w:r>
              <w:rPr>
                <w:rFonts w:ascii="宋体" w:hAnsi="宋体" w:cs="宋体" w:hint="eastAsia"/>
                <w:color w:val="000000"/>
                <w:highlight w:val="white"/>
              </w:rPr>
              <w:t>-</w:t>
            </w:r>
          </w:p>
        </w:tc>
      </w:tr>
      <w:tr w:rsidR="004D411C">
        <w:trPr>
          <w:trHeight w:val="610"/>
          <w:tblHeader/>
          <w:jc w:val="center"/>
        </w:trPr>
        <w:tc>
          <w:tcPr>
            <w:tcW w:w="4134" w:type="dxa"/>
            <w:gridSpan w:val="4"/>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b/>
                <w:color w:val="000000"/>
                <w:highlight w:val="white"/>
              </w:rPr>
            </w:pPr>
          </w:p>
        </w:tc>
        <w:tc>
          <w:tcPr>
            <w:tcW w:w="73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1328"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w w:val="90"/>
              </w:rPr>
            </w:pPr>
          </w:p>
        </w:tc>
        <w:tc>
          <w:tcPr>
            <w:tcW w:w="1597"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rPr>
            </w:pPr>
          </w:p>
        </w:tc>
        <w:tc>
          <w:tcPr>
            <w:tcW w:w="904" w:type="dxa"/>
            <w:tcBorders>
              <w:top w:val="single" w:sz="4" w:space="0" w:color="auto"/>
              <w:left w:val="single" w:sz="4" w:space="0" w:color="auto"/>
              <w:bottom w:val="single" w:sz="4" w:space="0" w:color="auto"/>
              <w:right w:val="single" w:sz="4" w:space="0" w:color="auto"/>
            </w:tcBorders>
            <w:noWrap/>
            <w:vAlign w:val="center"/>
          </w:tcPr>
          <w:p w:rsidR="004D411C" w:rsidRDefault="004D411C">
            <w:pPr>
              <w:tabs>
                <w:tab w:val="left" w:pos="425"/>
              </w:tabs>
              <w:snapToGrid w:val="0"/>
              <w:spacing w:after="0" w:line="240" w:lineRule="auto"/>
              <w:jc w:val="center"/>
              <w:rPr>
                <w:rFonts w:ascii="宋体" w:hAnsi="宋体" w:cs="宋体"/>
                <w:color w:val="000000"/>
                <w:highlight w:val="white"/>
              </w:rPr>
            </w:pPr>
          </w:p>
        </w:tc>
      </w:tr>
    </w:tbl>
    <w:p w:rsidR="004D411C" w:rsidRDefault="004D411C">
      <w:pPr>
        <w:topLinePunct/>
        <w:autoSpaceDE w:val="0"/>
        <w:autoSpaceDN w:val="0"/>
        <w:adjustRightInd w:val="0"/>
        <w:snapToGrid w:val="0"/>
        <w:spacing w:after="0" w:line="360" w:lineRule="auto"/>
        <w:jc w:val="left"/>
        <w:rPr>
          <w:rFonts w:ascii="宋体" w:hAnsi="宋体" w:cs="宋体"/>
          <w:color w:val="000000"/>
          <w:highlight w:val="white"/>
        </w:rPr>
      </w:pPr>
    </w:p>
    <w:p w:rsidR="004D411C" w:rsidRDefault="00FF6913">
      <w:pPr>
        <w:topLinePunct/>
        <w:autoSpaceDE w:val="0"/>
        <w:autoSpaceDN w:val="0"/>
        <w:adjustRightInd w:val="0"/>
        <w:snapToGrid w:val="0"/>
        <w:spacing w:after="0" w:line="360" w:lineRule="auto"/>
        <w:ind w:firstLineChars="200" w:firstLine="420"/>
        <w:jc w:val="left"/>
        <w:rPr>
          <w:rFonts w:ascii="宋体" w:hAnsi="宋体" w:cs="宋体"/>
        </w:rPr>
      </w:pPr>
      <w:r>
        <w:rPr>
          <w:rFonts w:ascii="宋体" w:hAnsi="宋体" w:cs="宋体" w:hint="eastAsia"/>
          <w:color w:val="000000"/>
          <w:highlight w:val="white"/>
        </w:rPr>
        <w:t>特别说明:</w:t>
      </w:r>
    </w:p>
    <w:p w:rsidR="004D411C" w:rsidRDefault="00FF6913">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本项目总价及分项报价均不接受任何形式的赠送、“零”报价和折扣报价。</w:t>
      </w:r>
    </w:p>
    <w:p w:rsidR="004D411C" w:rsidRDefault="00FF6913">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如报价不一致，按照投标人须知“19.核价原则”进行修正。</w:t>
      </w:r>
    </w:p>
    <w:p w:rsidR="004D411C" w:rsidRDefault="00FF6913">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本表中小计=人员数量×单价。</w:t>
      </w:r>
    </w:p>
    <w:p w:rsidR="004D411C" w:rsidRDefault="00FF6913">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本表中“小计数额的合计数”应等于《总报价表》中的价格小计数。</w:t>
      </w:r>
    </w:p>
    <w:p w:rsidR="004D411C" w:rsidRDefault="00FF6913">
      <w:pPr>
        <w:numPr>
          <w:ilvl w:val="0"/>
          <w:numId w:val="7"/>
        </w:numPr>
        <w:tabs>
          <w:tab w:val="left" w:pos="640"/>
        </w:tabs>
        <w:adjustRightInd w:val="0"/>
        <w:snapToGrid w:val="0"/>
        <w:spacing w:after="0" w:line="360" w:lineRule="auto"/>
        <w:ind w:hanging="5"/>
        <w:rPr>
          <w:rFonts w:ascii="宋体" w:hAnsi="宋体" w:cs="宋体"/>
        </w:rPr>
      </w:pPr>
      <w:r>
        <w:rPr>
          <w:rFonts w:ascii="宋体" w:hAnsi="宋体" w:cs="宋体" w:hint="eastAsia"/>
          <w:color w:val="000000"/>
          <w:highlight w:val="white"/>
        </w:rPr>
        <w:t>本表可扩展。</w:t>
      </w:r>
    </w:p>
    <w:p w:rsidR="004D411C" w:rsidRDefault="004D411C">
      <w:pPr>
        <w:spacing w:after="0"/>
      </w:pPr>
    </w:p>
    <w:p w:rsidR="004D411C" w:rsidRDefault="004D411C">
      <w:pPr>
        <w:spacing w:after="0" w:line="360" w:lineRule="auto"/>
        <w:jc w:val="center"/>
        <w:rPr>
          <w:rFonts w:ascii="宋体" w:hAnsi="宋体" w:cs="宋体"/>
          <w:b/>
          <w:sz w:val="28"/>
        </w:rPr>
      </w:pPr>
    </w:p>
    <w:p w:rsidR="004D411C" w:rsidRDefault="004D411C">
      <w:pPr>
        <w:spacing w:after="0"/>
      </w:pPr>
    </w:p>
    <w:p w:rsidR="004D411C" w:rsidRDefault="004D411C">
      <w:pPr>
        <w:spacing w:after="0" w:line="360" w:lineRule="auto"/>
        <w:jc w:val="center"/>
        <w:rPr>
          <w:rFonts w:ascii="宋体" w:hAnsi="宋体" w:cs="宋体"/>
          <w:b/>
          <w:sz w:val="28"/>
        </w:rPr>
      </w:pPr>
    </w:p>
    <w:p w:rsidR="004D411C" w:rsidRDefault="00FF6913">
      <w:pPr>
        <w:adjustRightInd w:val="0"/>
        <w:snapToGrid w:val="0"/>
        <w:spacing w:after="0" w:line="360" w:lineRule="auto"/>
        <w:jc w:val="center"/>
        <w:rPr>
          <w:rFonts w:ascii="宋体" w:hAnsi="宋体" w:cs="宋体"/>
        </w:rPr>
      </w:pPr>
      <w:r>
        <w:rPr>
          <w:color w:val="000000"/>
          <w:highlight w:val="white"/>
        </w:rPr>
        <w:br w:type="page"/>
      </w:r>
      <w:r>
        <w:rPr>
          <w:rFonts w:ascii="宋体" w:hAnsi="宋体" w:cs="宋体"/>
          <w:b/>
          <w:bCs/>
          <w:color w:val="000000"/>
          <w:sz w:val="36"/>
          <w:szCs w:val="36"/>
          <w:highlight w:val="white"/>
        </w:rPr>
        <w:lastRenderedPageBreak/>
        <w:t>格式3 法定代表人授权委托书</w:t>
      </w:r>
    </w:p>
    <w:p w:rsidR="004D411C" w:rsidRDefault="00FF6913">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本授权书声明：注册于___________ （投标人住址）的___________  （投标人名称）法定代表人 _______（姓名、职务）代表本公司授权</w:t>
      </w:r>
      <w:r>
        <w:rPr>
          <w:rFonts w:ascii="宋体" w:hAnsi="宋体" w:cs="宋体"/>
          <w:color w:val="000000"/>
          <w:sz w:val="24"/>
          <w:highlight w:val="white"/>
          <w:u w:val="single"/>
          <w:lang w:val="en"/>
        </w:rPr>
        <w:t xml:space="preserve">        </w:t>
      </w:r>
      <w:r>
        <w:rPr>
          <w:rFonts w:ascii="宋体" w:hAnsi="宋体" w:cs="宋体" w:hint="eastAsia"/>
          <w:color w:val="000000"/>
          <w:sz w:val="24"/>
          <w:highlight w:val="white"/>
        </w:rPr>
        <w:t>（被授权投标代表姓名、职务）为本公司的合法投标代表，就贵方组织的《</w:t>
      </w:r>
      <w:r>
        <w:rPr>
          <w:rFonts w:ascii="宋体" w:hAnsi="宋体" w:cs="宋体" w:hint="eastAsia"/>
          <w:color w:val="000000"/>
          <w:sz w:val="24"/>
          <w:highlight w:val="white"/>
          <w:u w:val="single"/>
        </w:rPr>
        <w:t xml:space="preserve">          项目</w:t>
      </w:r>
      <w:r>
        <w:rPr>
          <w:rFonts w:ascii="宋体" w:hAnsi="宋体" w:cs="宋体" w:hint="eastAsia"/>
          <w:color w:val="000000"/>
          <w:sz w:val="24"/>
          <w:highlight w:val="white"/>
        </w:rPr>
        <w:t>》（项目编号：</w:t>
      </w:r>
      <w:r>
        <w:rPr>
          <w:rFonts w:ascii="宋体" w:hAnsi="宋体" w:cs="宋体"/>
          <w:color w:val="000000"/>
          <w:sz w:val="24"/>
          <w:highlight w:val="white"/>
        </w:rPr>
        <w:t>__________</w:t>
      </w:r>
      <w:r>
        <w:rPr>
          <w:rFonts w:ascii="宋体" w:hAnsi="宋体" w:cs="宋体" w:hint="eastAsia"/>
          <w:color w:val="000000"/>
          <w:sz w:val="24"/>
          <w:highlight w:val="white"/>
        </w:rPr>
        <w:t>）投标、合同的执行，以本公司名义处理一切与之有关的事务。</w:t>
      </w:r>
    </w:p>
    <w:p w:rsidR="004D411C" w:rsidRDefault="00FF6913">
      <w:pPr>
        <w:topLinePunct/>
        <w:autoSpaceDE w:val="0"/>
        <w:autoSpaceDN w:val="0"/>
        <w:adjustRightInd w:val="0"/>
        <w:snapToGrid w:val="0"/>
        <w:spacing w:after="0" w:line="360" w:lineRule="auto"/>
        <w:ind w:firstLineChars="200" w:firstLine="480"/>
        <w:rPr>
          <w:rFonts w:ascii="宋体" w:hAnsi="宋体" w:cs="宋体"/>
        </w:rPr>
      </w:pPr>
      <w:r>
        <w:rPr>
          <w:rFonts w:ascii="宋体" w:hAnsi="宋体" w:cs="宋体" w:hint="eastAsia"/>
          <w:color w:val="000000"/>
          <w:sz w:val="24"/>
          <w:highlight w:val="white"/>
        </w:rPr>
        <w:t>本授权书于______年______月_____日生效，特此声明。</w:t>
      </w:r>
    </w:p>
    <w:p w:rsidR="004D411C" w:rsidRDefault="00FF6913">
      <w:pPr>
        <w:pStyle w:val="aa"/>
        <w:adjustRightInd w:val="0"/>
        <w:snapToGrid w:val="0"/>
        <w:spacing w:line="360" w:lineRule="auto"/>
        <w:ind w:firstLineChars="200" w:firstLine="480"/>
        <w:rPr>
          <w:rFonts w:hAnsi="宋体" w:cs="宋体"/>
          <w:sz w:val="24"/>
          <w:szCs w:val="24"/>
        </w:rPr>
      </w:pPr>
      <w:r>
        <w:rPr>
          <w:rFonts w:hAnsi="宋体" w:cs="宋体" w:hint="eastAsia"/>
          <w:color w:val="000000"/>
          <w:sz w:val="24"/>
          <w:szCs w:val="24"/>
          <w:highlight w:val="white"/>
        </w:rPr>
        <w:t>被授权投标代表无转委托权。</w:t>
      </w:r>
    </w:p>
    <w:p w:rsidR="004D411C" w:rsidRDefault="004D411C">
      <w:pPr>
        <w:pStyle w:val="aa"/>
        <w:adjustRightInd w:val="0"/>
        <w:snapToGrid w:val="0"/>
        <w:spacing w:line="360" w:lineRule="auto"/>
        <w:rPr>
          <w:rFonts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389"/>
      </w:tblGrid>
      <w:tr w:rsidR="004D411C">
        <w:trPr>
          <w:jc w:val="center"/>
        </w:trPr>
        <w:tc>
          <w:tcPr>
            <w:tcW w:w="7389" w:type="dxa"/>
            <w:vAlign w:val="center"/>
          </w:tcPr>
          <w:p w:rsidR="004D411C" w:rsidRDefault="004D411C">
            <w:pPr>
              <w:pStyle w:val="aa"/>
              <w:adjustRightInd w:val="0"/>
              <w:snapToGrid w:val="0"/>
              <w:spacing w:line="360" w:lineRule="auto"/>
              <w:jc w:val="center"/>
              <w:rPr>
                <w:rFonts w:hAnsi="宋体" w:cs="宋体"/>
              </w:rPr>
            </w:pPr>
          </w:p>
          <w:p w:rsidR="004D411C" w:rsidRDefault="004D411C">
            <w:pPr>
              <w:pStyle w:val="aa"/>
              <w:adjustRightInd w:val="0"/>
              <w:snapToGrid w:val="0"/>
              <w:spacing w:line="360" w:lineRule="auto"/>
              <w:jc w:val="center"/>
              <w:rPr>
                <w:rFonts w:hAnsi="宋体" w:cs="宋体"/>
              </w:rPr>
            </w:pPr>
          </w:p>
          <w:p w:rsidR="004D411C" w:rsidRDefault="004D411C">
            <w:pPr>
              <w:pStyle w:val="aa"/>
              <w:adjustRightInd w:val="0"/>
              <w:snapToGrid w:val="0"/>
              <w:spacing w:line="360" w:lineRule="auto"/>
              <w:jc w:val="center"/>
              <w:rPr>
                <w:rFonts w:hAnsi="宋体" w:cs="宋体"/>
              </w:rPr>
            </w:pPr>
          </w:p>
          <w:p w:rsidR="004D411C" w:rsidRDefault="00FF6913">
            <w:pPr>
              <w:pStyle w:val="aa"/>
              <w:adjustRightInd w:val="0"/>
              <w:snapToGrid w:val="0"/>
              <w:spacing w:line="360" w:lineRule="auto"/>
              <w:jc w:val="center"/>
              <w:rPr>
                <w:rFonts w:hAnsi="宋体" w:cs="宋体"/>
              </w:rPr>
            </w:pPr>
            <w:r>
              <w:rPr>
                <w:rFonts w:hAnsi="宋体" w:cs="宋体" w:hint="eastAsia"/>
                <w:color w:val="000000"/>
                <w:highlight w:val="white"/>
              </w:rPr>
              <w:t>被授权投标代表身份证复印件</w:t>
            </w:r>
          </w:p>
          <w:p w:rsidR="004D411C" w:rsidRDefault="004D411C">
            <w:pPr>
              <w:pStyle w:val="aa"/>
              <w:adjustRightInd w:val="0"/>
              <w:snapToGrid w:val="0"/>
              <w:spacing w:line="360" w:lineRule="auto"/>
              <w:jc w:val="center"/>
              <w:rPr>
                <w:rFonts w:hAnsi="宋体" w:cs="宋体"/>
              </w:rPr>
            </w:pPr>
          </w:p>
          <w:p w:rsidR="004D411C" w:rsidRDefault="004D411C">
            <w:pPr>
              <w:pStyle w:val="aa"/>
              <w:adjustRightInd w:val="0"/>
              <w:snapToGrid w:val="0"/>
              <w:spacing w:line="360" w:lineRule="auto"/>
              <w:jc w:val="center"/>
              <w:rPr>
                <w:rFonts w:hAnsi="宋体" w:cs="宋体"/>
              </w:rPr>
            </w:pPr>
          </w:p>
          <w:p w:rsidR="004D411C" w:rsidRDefault="004D411C">
            <w:pPr>
              <w:pStyle w:val="aa"/>
              <w:adjustRightInd w:val="0"/>
              <w:snapToGrid w:val="0"/>
              <w:spacing w:line="360" w:lineRule="auto"/>
              <w:jc w:val="center"/>
              <w:rPr>
                <w:rFonts w:hAnsi="宋体" w:cs="宋体"/>
              </w:rPr>
            </w:pPr>
          </w:p>
        </w:tc>
      </w:tr>
    </w:tbl>
    <w:p w:rsidR="004D411C" w:rsidRDefault="004D411C">
      <w:pPr>
        <w:pStyle w:val="aa"/>
        <w:adjustRightInd w:val="0"/>
        <w:snapToGrid w:val="0"/>
        <w:spacing w:line="360" w:lineRule="auto"/>
        <w:jc w:val="left"/>
        <w:rPr>
          <w:rFonts w:hAnsi="宋体" w:cs="宋体"/>
        </w:rPr>
      </w:pPr>
    </w:p>
    <w:p w:rsidR="004D411C" w:rsidRDefault="004D411C">
      <w:pPr>
        <w:tabs>
          <w:tab w:val="left" w:pos="1230"/>
        </w:tabs>
        <w:topLinePunct/>
        <w:autoSpaceDE w:val="0"/>
        <w:autoSpaceDN w:val="0"/>
        <w:adjustRightInd w:val="0"/>
        <w:snapToGrid w:val="0"/>
        <w:spacing w:after="0" w:line="360" w:lineRule="auto"/>
        <w:ind w:left="360"/>
        <w:rPr>
          <w:rFonts w:ascii="宋体" w:hAnsi="宋体" w:cs="宋体"/>
        </w:rPr>
      </w:pPr>
    </w:p>
    <w:p w:rsidR="004D411C" w:rsidRDefault="00FF691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投标人名称（公章）：________________</w:t>
      </w:r>
    </w:p>
    <w:p w:rsidR="004D411C" w:rsidRDefault="00FF691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法定代表人（签字或签章）：________________</w:t>
      </w:r>
    </w:p>
    <w:p w:rsidR="004D411C" w:rsidRDefault="00FF691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被授权投标代表（签字）：________________</w:t>
      </w:r>
    </w:p>
    <w:p w:rsidR="004D411C" w:rsidRDefault="00FF691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被授权投标代表联系电话：____________</w:t>
      </w:r>
    </w:p>
    <w:p w:rsidR="004D411C" w:rsidRDefault="00FF6913">
      <w:pPr>
        <w:tabs>
          <w:tab w:val="left" w:pos="1230"/>
        </w:tabs>
        <w:topLinePunct/>
        <w:autoSpaceDE w:val="0"/>
        <w:autoSpaceDN w:val="0"/>
        <w:adjustRightInd w:val="0"/>
        <w:snapToGrid w:val="0"/>
        <w:spacing w:after="0" w:line="360" w:lineRule="auto"/>
        <w:ind w:left="360"/>
        <w:rPr>
          <w:rFonts w:ascii="宋体" w:hAnsi="宋体" w:cs="宋体"/>
        </w:rPr>
      </w:pPr>
      <w:r>
        <w:rPr>
          <w:rFonts w:ascii="宋体" w:hAnsi="宋体" w:cs="宋体" w:hint="eastAsia"/>
          <w:color w:val="000000"/>
          <w:sz w:val="24"/>
          <w:highlight w:val="white"/>
        </w:rPr>
        <w:t>日期：____________</w:t>
      </w:r>
    </w:p>
    <w:p w:rsidR="004D411C" w:rsidRDefault="004D411C">
      <w:pPr>
        <w:topLinePunct/>
        <w:autoSpaceDE w:val="0"/>
        <w:autoSpaceDN w:val="0"/>
        <w:adjustRightInd w:val="0"/>
        <w:snapToGrid w:val="0"/>
        <w:spacing w:after="0" w:line="360" w:lineRule="auto"/>
        <w:jc w:val="left"/>
        <w:rPr>
          <w:rFonts w:ascii="宋体" w:hAnsi="宋体" w:cs="宋体"/>
        </w:rPr>
      </w:pPr>
    </w:p>
    <w:p w:rsidR="004D411C" w:rsidRDefault="00FF6913">
      <w:pPr>
        <w:topLinePunct/>
        <w:autoSpaceDE w:val="0"/>
        <w:autoSpaceDN w:val="0"/>
        <w:adjustRightInd w:val="0"/>
        <w:snapToGrid w:val="0"/>
        <w:spacing w:after="0" w:line="360" w:lineRule="auto"/>
        <w:jc w:val="left"/>
        <w:rPr>
          <w:rFonts w:ascii="宋体" w:hAnsi="宋体" w:cs="宋体"/>
          <w:i/>
          <w:iCs/>
        </w:rPr>
      </w:pPr>
      <w:r>
        <w:rPr>
          <w:rFonts w:ascii="宋体" w:hAnsi="宋体" w:cs="宋体" w:hint="eastAsia"/>
          <w:color w:val="000000"/>
          <w:highlight w:val="white"/>
        </w:rPr>
        <w:t>特别说明:</w:t>
      </w:r>
    </w:p>
    <w:p w:rsidR="004D411C" w:rsidRDefault="00FF6913">
      <w:pPr>
        <w:tabs>
          <w:tab w:val="left" w:pos="312"/>
        </w:tabs>
        <w:topLinePunct/>
        <w:autoSpaceDE w:val="0"/>
        <w:autoSpaceDN w:val="0"/>
        <w:adjustRightInd w:val="0"/>
        <w:snapToGrid w:val="0"/>
        <w:spacing w:after="0" w:line="360" w:lineRule="auto"/>
        <w:ind w:firstLineChars="200" w:firstLine="420"/>
        <w:rPr>
          <w:rFonts w:ascii="宋体" w:hAnsi="宋体" w:cs="宋体"/>
        </w:rPr>
      </w:pPr>
      <w:r>
        <w:rPr>
          <w:rFonts w:ascii="宋体" w:hAnsi="宋体" w:cs="宋体" w:hint="eastAsia"/>
          <w:color w:val="000000"/>
          <w:highlight w:val="white"/>
        </w:rPr>
        <w:t>1.投标人如由被授权投标代表参与投标活动的，须同时提供《法定代表人授权委托书》和被授权投标代表身份证复印件。《法定代表人授权委托书》应当按本格式要求加盖与投标人名称全称一致的标准公章，并签署法定代表人或被授权投标代表的全名或加盖名章之后，上传扫描件。</w:t>
      </w:r>
    </w:p>
    <w:p w:rsidR="004D411C" w:rsidRDefault="00FF6913">
      <w:pPr>
        <w:topLinePunct/>
        <w:autoSpaceDE w:val="0"/>
        <w:autoSpaceDN w:val="0"/>
        <w:adjustRightInd w:val="0"/>
        <w:snapToGrid w:val="0"/>
        <w:spacing w:after="0" w:line="360" w:lineRule="auto"/>
        <w:ind w:firstLineChars="200" w:firstLine="420"/>
        <w:rPr>
          <w:rFonts w:hAnsi="宋体" w:cs="宋体"/>
          <w:b/>
          <w:bCs/>
        </w:rPr>
      </w:pPr>
      <w:r>
        <w:rPr>
          <w:rFonts w:ascii="宋体" w:hAnsi="宋体" w:cs="宋体" w:hint="eastAsia"/>
          <w:color w:val="000000"/>
          <w:highlight w:val="white"/>
        </w:rPr>
        <w:t>2.</w:t>
      </w:r>
      <w:r>
        <w:rPr>
          <w:rFonts w:ascii="宋体" w:hAnsi="宋体" w:cs="宋体" w:hint="eastAsia"/>
          <w:b/>
          <w:bCs/>
          <w:color w:val="000000"/>
          <w:highlight w:val="white"/>
        </w:rPr>
        <w:t>投标人如由法定代表人作为投标代表参与投标活动的，仅须提供法定代表人身份证复印件。</w:t>
      </w:r>
    </w:p>
    <w:p w:rsidR="004D411C" w:rsidRDefault="004D411C"/>
    <w:p w:rsidR="004D411C" w:rsidRDefault="00FF6913">
      <w:pPr>
        <w:topLinePunct/>
        <w:autoSpaceDE w:val="0"/>
        <w:autoSpaceDN w:val="0"/>
        <w:adjustRightInd w:val="0"/>
        <w:snapToGrid w:val="0"/>
        <w:spacing w:after="0" w:line="360" w:lineRule="auto"/>
        <w:jc w:val="center"/>
        <w:rPr>
          <w:rFonts w:hAnsi="宋体" w:cs="宋体"/>
        </w:rPr>
      </w:pPr>
      <w:r>
        <w:rPr>
          <w:color w:val="000000"/>
          <w:highlight w:val="white"/>
        </w:rPr>
        <w:br w:type="page"/>
      </w:r>
      <w:r>
        <w:rPr>
          <w:rFonts w:ascii="宋体" w:hAnsi="宋体" w:cs="宋体" w:hint="eastAsia"/>
          <w:b/>
          <w:bCs/>
          <w:color w:val="000000"/>
          <w:sz w:val="36"/>
          <w:szCs w:val="36"/>
          <w:highlight w:val="white"/>
        </w:rPr>
        <w:lastRenderedPageBreak/>
        <w:t>格式4 投标函</w:t>
      </w:r>
    </w:p>
    <w:p w:rsidR="004D411C" w:rsidRDefault="004D411C">
      <w:pPr>
        <w:pStyle w:val="aa"/>
        <w:topLinePunct/>
        <w:autoSpaceDE w:val="0"/>
        <w:autoSpaceDN w:val="0"/>
        <w:adjustRightInd w:val="0"/>
        <w:snapToGrid w:val="0"/>
        <w:spacing w:line="360" w:lineRule="auto"/>
        <w:rPr>
          <w:rFonts w:hAnsi="宋体" w:cs="宋体"/>
          <w:sz w:val="24"/>
        </w:rPr>
      </w:pPr>
    </w:p>
    <w:p w:rsidR="004D411C" w:rsidRDefault="00FF6913">
      <w:pPr>
        <w:pStyle w:val="aa"/>
        <w:topLinePunct/>
        <w:autoSpaceDE w:val="0"/>
        <w:autoSpaceDN w:val="0"/>
        <w:adjustRightInd w:val="0"/>
        <w:snapToGrid w:val="0"/>
        <w:spacing w:line="360" w:lineRule="auto"/>
        <w:rPr>
          <w:rFonts w:hAnsi="宋体"/>
          <w:sz w:val="24"/>
        </w:rPr>
      </w:pPr>
      <w:r>
        <w:rPr>
          <w:rFonts w:hAnsi="宋体" w:cs="宋体" w:hint="eastAsia"/>
          <w:color w:val="000000"/>
          <w:sz w:val="24"/>
          <w:highlight w:val="white"/>
        </w:rPr>
        <w:t>致：</w:t>
      </w:r>
      <w:r>
        <w:rPr>
          <w:rFonts w:hAnsi="宋体" w:hint="eastAsia"/>
          <w:color w:val="000000"/>
          <w:sz w:val="24"/>
          <w:highlight w:val="white"/>
          <w:u w:val="single"/>
        </w:rPr>
        <w:t xml:space="preserve">        </w:t>
      </w:r>
      <w:r>
        <w:rPr>
          <w:rFonts w:hAnsi="宋体" w:hint="eastAsia"/>
          <w:color w:val="000000"/>
          <w:sz w:val="24"/>
          <w:highlight w:val="white"/>
        </w:rPr>
        <w:t>（采购人名称）</w:t>
      </w:r>
    </w:p>
    <w:p w:rsidR="004D411C" w:rsidRDefault="00FF6913">
      <w:pPr>
        <w:pStyle w:val="aa"/>
        <w:topLinePunct/>
        <w:autoSpaceDE w:val="0"/>
        <w:autoSpaceDN w:val="0"/>
        <w:adjustRightInd w:val="0"/>
        <w:snapToGrid w:val="0"/>
        <w:spacing w:line="360" w:lineRule="auto"/>
        <w:ind w:firstLineChars="200" w:firstLine="480"/>
        <w:rPr>
          <w:rFonts w:hAnsi="宋体" w:cs="宋体"/>
          <w:sz w:val="24"/>
        </w:rPr>
      </w:pPr>
      <w:r>
        <w:rPr>
          <w:rFonts w:hAnsi="宋体" w:cs="宋体" w:hint="eastAsia"/>
          <w:color w:val="000000"/>
          <w:sz w:val="24"/>
          <w:highlight w:val="white"/>
        </w:rPr>
        <w:t>根据______（项目名称）（项目编号：______）的招标公告，______（姓名、职务）代表投标人______（投标人名称、地址）参加项目招标的有关活动。据此函，作如下承诺：</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1.同意在本项目招标文件中规定的开标日起</w:t>
      </w:r>
      <w:r>
        <w:rPr>
          <w:rFonts w:cs="宋体" w:hint="eastAsia"/>
          <w:color w:val="000000"/>
          <w:sz w:val="24"/>
          <w:highlight w:val="white"/>
          <w:u w:val="single"/>
        </w:rPr>
        <w:t>120天</w:t>
      </w:r>
      <w:r>
        <w:rPr>
          <w:rFonts w:cs="宋体" w:hint="eastAsia"/>
          <w:color w:val="000000"/>
          <w:sz w:val="24"/>
          <w:highlight w:val="white"/>
        </w:rPr>
        <w:t>遵守本投标文件中的承诺，且在期满之前均具有约束力。</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2.具备政府采购相关法律法规规定的参加政府采购活动的供应商应当具备的条件：</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（1）具有独立承担民事责任的能力；</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（2）具有良好的商业信誉和健全的财务会计制度；</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（3）具有履行合同所必需的设备和专业技术能力；</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（4）有依法缴纳税收和社会保障资金的良好记录；</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（5）参加此项采购活动前三年内，在经营活动中没有重大违法记录。</w:t>
      </w:r>
    </w:p>
    <w:p w:rsidR="004D411C" w:rsidRDefault="00FF6913">
      <w:pPr>
        <w:tabs>
          <w:tab w:val="left" w:pos="700"/>
        </w:tabs>
        <w:topLinePunct/>
        <w:autoSpaceDE w:val="0"/>
        <w:autoSpaceDN w:val="0"/>
        <w:adjustRightInd w:val="0"/>
        <w:snapToGrid w:val="0"/>
        <w:spacing w:after="0" w:line="360" w:lineRule="auto"/>
        <w:ind w:firstLineChars="204" w:firstLine="490"/>
        <w:rPr>
          <w:rFonts w:ascii="宋体" w:hAnsi="宋体" w:cs="宋体"/>
        </w:rPr>
      </w:pPr>
      <w:r>
        <w:rPr>
          <w:rFonts w:ascii="宋体" w:hAnsi="宋体" w:cs="宋体" w:hint="eastAsia"/>
          <w:color w:val="000000"/>
          <w:sz w:val="24"/>
          <w:highlight w:val="white"/>
        </w:rPr>
        <w:t xml:space="preserve">（6）法律、行政法规规定的其他条件。 </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3.具备本项目招标文件中规定的其他要求和资质条件。</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4.提供投标人须知规定的全部投标文件。</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5.已详细审阅全部招标文件（包括招标文件澄清函），理解投标人须知的所有条款。</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6.完全理解贵方“最低报价不能作为中标的保证”的规定。</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7.接受招标文件中全部合同条款，且无任何异议；保证忠实地执行双方所签订的合同，并承担合同规定的责任和义务。</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8.完全满足和响应招标文件中的各项商务和技术要求，若有偏差，已在投标文件中明确说明。</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9.愿意提供任何与投标有关的数据、情况和技术资料等。若贵方需要，愿意提供一切证明材料。</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10.我方已详细审核全部投标文件、参考资料及有关附件，确认无误。</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11.对本次招标内容及与本项目有关的知识产权、技术资料、商业秘密及相关信</w:t>
      </w:r>
      <w:r>
        <w:rPr>
          <w:rFonts w:cs="宋体" w:hint="eastAsia"/>
          <w:color w:val="000000"/>
          <w:sz w:val="24"/>
          <w:highlight w:val="white"/>
        </w:rPr>
        <w:lastRenderedPageBreak/>
        <w:t>息保密。</w:t>
      </w:r>
    </w:p>
    <w:p w:rsidR="004D411C" w:rsidRDefault="00FF691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hint="eastAsia"/>
          <w:color w:val="000000"/>
          <w:highlight w:val="white"/>
        </w:rPr>
        <w:t>12.承诺遵守政府采购法律法规及合同约定，对于存在相关失信行为的，接受采购人按照法律法规及合同约定的处理结果。</w:t>
      </w:r>
    </w:p>
    <w:p w:rsidR="004D411C" w:rsidRDefault="00FF691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ascii="宋体" w:hAnsi="宋体" w:cs="宋体"/>
        </w:rPr>
      </w:pPr>
      <w:r>
        <w:rPr>
          <w:rFonts w:ascii="宋体" w:hAnsi="宋体" w:cs="宋体"/>
          <w:color w:val="000000"/>
          <w:highlight w:val="white"/>
        </w:rPr>
        <w:t>13.</w:t>
      </w:r>
      <w:r>
        <w:rPr>
          <w:rFonts w:ascii="宋体" w:hAnsi="宋体" w:cs="宋体" w:hint="eastAsia"/>
          <w:color w:val="000000"/>
          <w:highlight w:val="white"/>
        </w:rPr>
        <w:t>已知悉并承诺遵守</w:t>
      </w:r>
      <w:r>
        <w:rPr>
          <w:rFonts w:ascii="宋体" w:hAnsi="宋体" w:cs="宋体"/>
          <w:color w:val="000000"/>
          <w:highlight w:val="white"/>
        </w:rPr>
        <w:t>采购文件中关于供应链安全管理</w:t>
      </w:r>
      <w:r>
        <w:rPr>
          <w:rFonts w:cs="宋体" w:hint="eastAsia"/>
          <w:color w:val="000000"/>
          <w:highlight w:val="white"/>
        </w:rPr>
        <w:t>（如有）</w:t>
      </w:r>
      <w:r>
        <w:rPr>
          <w:rFonts w:ascii="宋体" w:hAnsi="宋体" w:cs="宋体"/>
          <w:color w:val="000000"/>
          <w:highlight w:val="white"/>
        </w:rPr>
        <w:t>的全部要求。</w:t>
      </w:r>
    </w:p>
    <w:p w:rsidR="004D411C" w:rsidRDefault="00FF6913">
      <w:pPr>
        <w:pStyle w:val="af4"/>
        <w:tabs>
          <w:tab w:val="left" w:pos="420"/>
        </w:tabs>
        <w:topLinePunct/>
        <w:autoSpaceDE w:val="0"/>
        <w:autoSpaceDN w:val="0"/>
        <w:adjustRightInd w:val="0"/>
        <w:snapToGrid w:val="0"/>
        <w:spacing w:before="0" w:beforeAutospacing="0" w:after="0" w:afterAutospacing="0" w:line="360" w:lineRule="auto"/>
        <w:ind w:firstLineChars="200" w:firstLine="480"/>
        <w:jc w:val="both"/>
        <w:rPr>
          <w:rFonts w:cs="宋体"/>
        </w:rPr>
      </w:pPr>
      <w:r>
        <w:rPr>
          <w:rFonts w:ascii="宋体" w:hAnsi="宋体" w:cs="宋体" w:hint="eastAsia"/>
          <w:color w:val="000000"/>
          <w:highlight w:val="white"/>
          <w:lang w:bidi="ar"/>
        </w:rPr>
        <w:t>14.我方提交的投标文件真实有效，承诺公平参与市场竞争，不存在围标串标行为。</w:t>
      </w:r>
    </w:p>
    <w:p w:rsidR="004D411C" w:rsidRDefault="004D411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4D411C" w:rsidRDefault="004D411C">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投标人名称（公章）：____________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法定代表人（签字或签章）/被授权投标代表（签字）：____________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投标人地址：____________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邮编：____________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电话：____________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firstLineChars="204" w:firstLine="490"/>
        <w:rPr>
          <w:rFonts w:cs="宋体"/>
          <w:sz w:val="24"/>
        </w:rPr>
      </w:pPr>
      <w:r>
        <w:rPr>
          <w:rFonts w:cs="宋体" w:hint="eastAsia"/>
          <w:color w:val="000000"/>
          <w:sz w:val="24"/>
          <w:highlight w:val="white"/>
        </w:rPr>
        <w:t>传真：____________</w:t>
      </w:r>
    </w:p>
    <w:p w:rsidR="004D411C" w:rsidRDefault="00FF6913">
      <w:pPr>
        <w:pStyle w:val="1"/>
        <w:numPr>
          <w:ilvl w:val="0"/>
          <w:numId w:val="0"/>
        </w:numPr>
        <w:tabs>
          <w:tab w:val="clear" w:pos="900"/>
          <w:tab w:val="left" w:pos="420"/>
        </w:tabs>
        <w:topLinePunct/>
        <w:autoSpaceDE w:val="0"/>
        <w:autoSpaceDN w:val="0"/>
        <w:snapToGrid w:val="0"/>
        <w:spacing w:after="0" w:line="360" w:lineRule="auto"/>
        <w:ind w:left="480"/>
        <w:rPr>
          <w:rFonts w:cs="宋体"/>
        </w:rPr>
      </w:pPr>
      <w:r>
        <w:rPr>
          <w:rFonts w:cs="宋体" w:hint="eastAsia"/>
          <w:color w:val="000000"/>
          <w:sz w:val="24"/>
          <w:highlight w:val="white"/>
        </w:rPr>
        <w:t xml:space="preserve">日  期：____________          </w:t>
      </w:r>
    </w:p>
    <w:p w:rsidR="004D411C" w:rsidRDefault="004D411C">
      <w:pPr>
        <w:tabs>
          <w:tab w:val="left" w:pos="1230"/>
        </w:tabs>
        <w:topLinePunct/>
        <w:autoSpaceDE w:val="0"/>
        <w:autoSpaceDN w:val="0"/>
        <w:snapToGrid w:val="0"/>
        <w:spacing w:line="400" w:lineRule="exact"/>
        <w:ind w:left="360"/>
        <w:rPr>
          <w:rFonts w:ascii="宋体" w:hAnsi="宋体" w:cs="宋体"/>
        </w:rPr>
      </w:pPr>
    </w:p>
    <w:p w:rsidR="004D411C" w:rsidRDefault="004D411C">
      <w:pPr>
        <w:ind w:firstLineChars="200" w:firstLine="420"/>
        <w:rPr>
          <w:rFonts w:eastAsia="Times New Roman" w:hAnsi="宋体" w:cs="宋体"/>
        </w:rPr>
      </w:pPr>
    </w:p>
    <w:p w:rsidR="004D411C" w:rsidRDefault="00FF6913">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4D411C" w:rsidRDefault="00FF6913">
      <w:pPr>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投标人应当按上述格式要求加盖与投标人名称全称一致的标准公章，并签署法定代表人或</w:t>
      </w:r>
      <w:r>
        <w:rPr>
          <w:rFonts w:ascii="宋体" w:hAnsi="宋体" w:cs="宋体" w:hint="eastAsia"/>
          <w:bCs/>
          <w:color w:val="000000"/>
          <w:szCs w:val="21"/>
          <w:highlight w:val="white"/>
        </w:rPr>
        <w:t>被授权投标代表</w:t>
      </w:r>
      <w:r>
        <w:rPr>
          <w:rFonts w:ascii="宋体" w:hAnsi="宋体" w:cs="宋体" w:hint="eastAsia"/>
          <w:color w:val="000000"/>
          <w:szCs w:val="21"/>
          <w:highlight w:val="white"/>
        </w:rPr>
        <w:t>的全名或加盖名章之后，上传扫描件。</w:t>
      </w:r>
    </w:p>
    <w:p w:rsidR="004D411C" w:rsidRDefault="004D411C">
      <w:pPr>
        <w:adjustRightInd w:val="0"/>
        <w:snapToGrid w:val="0"/>
        <w:spacing w:after="0" w:line="360" w:lineRule="auto"/>
        <w:ind w:firstLineChars="200" w:firstLine="420"/>
        <w:jc w:val="left"/>
      </w:pPr>
    </w:p>
    <w:p w:rsidR="004D411C" w:rsidRDefault="00FF6913">
      <w:pPr>
        <w:spacing w:line="360" w:lineRule="auto"/>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格式5 商务条款偏离表</w:t>
      </w:r>
    </w:p>
    <w:p w:rsidR="004D411C" w:rsidRDefault="004D411C">
      <w:pPr>
        <w:topLinePunct/>
        <w:autoSpaceDE w:val="0"/>
        <w:autoSpaceDN w:val="0"/>
        <w:spacing w:line="460" w:lineRule="exact"/>
        <w:jc w:val="center"/>
        <w:rPr>
          <w:rFonts w:ascii="宋体" w:hAnsi="宋体" w:cs="宋体"/>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075"/>
        <w:gridCol w:w="1999"/>
        <w:gridCol w:w="1575"/>
        <w:gridCol w:w="1575"/>
        <w:gridCol w:w="1749"/>
        <w:gridCol w:w="546"/>
      </w:tblGrid>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序号</w:t>
            </w:r>
          </w:p>
        </w:tc>
        <w:tc>
          <w:tcPr>
            <w:tcW w:w="1999"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招标文件条目号</w:t>
            </w:r>
          </w:p>
        </w:tc>
        <w:tc>
          <w:tcPr>
            <w:tcW w:w="15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招标文件</w:t>
            </w:r>
          </w:p>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5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投标文件</w:t>
            </w:r>
          </w:p>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商务条款</w:t>
            </w:r>
          </w:p>
        </w:tc>
        <w:tc>
          <w:tcPr>
            <w:tcW w:w="1749"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偏离</w:t>
            </w:r>
          </w:p>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（无/正/负）</w:t>
            </w:r>
          </w:p>
        </w:tc>
        <w:tc>
          <w:tcPr>
            <w:tcW w:w="546"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b/>
              </w:rPr>
            </w:pPr>
            <w:r>
              <w:rPr>
                <w:rFonts w:ascii="宋体" w:hAnsi="宋体" w:cs="宋体" w:hint="eastAsia"/>
                <w:b/>
                <w:color w:val="000000"/>
                <w:sz w:val="24"/>
                <w:highlight w:val="white"/>
              </w:rPr>
              <w:t>说明</w:t>
            </w:r>
          </w:p>
        </w:tc>
      </w:tr>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1</w:t>
            </w:r>
          </w:p>
        </w:tc>
        <w:tc>
          <w:tcPr>
            <w:tcW w:w="199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r>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2</w:t>
            </w:r>
          </w:p>
        </w:tc>
        <w:tc>
          <w:tcPr>
            <w:tcW w:w="199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r>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3</w:t>
            </w:r>
          </w:p>
        </w:tc>
        <w:tc>
          <w:tcPr>
            <w:tcW w:w="199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r>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sz w:val="24"/>
                <w:highlight w:val="white"/>
              </w:rPr>
              <w:t>4</w:t>
            </w:r>
          </w:p>
        </w:tc>
        <w:tc>
          <w:tcPr>
            <w:tcW w:w="199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r>
      <w:tr w:rsidR="004D411C">
        <w:trPr>
          <w:trHeight w:val="567"/>
          <w:jc w:val="center"/>
        </w:trPr>
        <w:tc>
          <w:tcPr>
            <w:tcW w:w="107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spacing w:beforeLines="20" w:before="62" w:after="4" w:line="240" w:lineRule="auto"/>
              <w:jc w:val="center"/>
              <w:rPr>
                <w:rFonts w:ascii="宋体" w:hAnsi="宋体" w:cs="宋体"/>
              </w:rPr>
            </w:pPr>
            <w:r>
              <w:rPr>
                <w:rFonts w:ascii="宋体" w:hAnsi="宋体" w:cs="宋体" w:hint="eastAsia"/>
                <w:color w:val="000000"/>
                <w:highlight w:val="white"/>
              </w:rPr>
              <w:t>……</w:t>
            </w:r>
          </w:p>
        </w:tc>
        <w:tc>
          <w:tcPr>
            <w:tcW w:w="199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575"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1749"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c>
          <w:tcPr>
            <w:tcW w:w="546"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spacing w:beforeLines="20" w:before="62" w:after="4" w:line="240" w:lineRule="auto"/>
              <w:jc w:val="center"/>
              <w:rPr>
                <w:rFonts w:ascii="宋体" w:hAnsi="宋体" w:cs="宋体"/>
                <w:b/>
                <w:bCs/>
              </w:rPr>
            </w:pPr>
          </w:p>
        </w:tc>
      </w:tr>
    </w:tbl>
    <w:p w:rsidR="004D411C" w:rsidRDefault="004D411C">
      <w:pPr>
        <w:tabs>
          <w:tab w:val="left" w:pos="1230"/>
        </w:tabs>
        <w:topLinePunct/>
        <w:autoSpaceDE w:val="0"/>
        <w:autoSpaceDN w:val="0"/>
        <w:spacing w:after="0" w:line="360" w:lineRule="auto"/>
        <w:rPr>
          <w:rFonts w:ascii="宋体" w:hAnsi="宋体" w:cs="宋体"/>
          <w:szCs w:val="21"/>
        </w:rPr>
      </w:pPr>
    </w:p>
    <w:p w:rsidR="004D411C" w:rsidRDefault="00FF6913">
      <w:pPr>
        <w:tabs>
          <w:tab w:val="left" w:pos="1230"/>
        </w:tabs>
        <w:topLinePunct/>
        <w:autoSpaceDE w:val="0"/>
        <w:autoSpaceDN w:val="0"/>
        <w:spacing w:after="0" w:line="360" w:lineRule="auto"/>
        <w:rPr>
          <w:rFonts w:ascii="宋体" w:hAnsi="宋体" w:cs="宋体"/>
          <w:szCs w:val="21"/>
        </w:rPr>
      </w:pPr>
      <w:r>
        <w:rPr>
          <w:rFonts w:ascii="宋体" w:hAnsi="宋体" w:cs="宋体" w:hint="eastAsia"/>
          <w:color w:val="000000"/>
          <w:szCs w:val="21"/>
          <w:highlight w:val="white"/>
        </w:rPr>
        <w:t>特别说明：</w:t>
      </w:r>
    </w:p>
    <w:p w:rsidR="004D411C" w:rsidRDefault="00FF6913">
      <w:pPr>
        <w:tabs>
          <w:tab w:val="left" w:pos="1230"/>
        </w:tabs>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1.商务条款无需条对条应答，如无偏离，请在此表中填写“无偏离”；如有偏离，请在此表中应答为“正</w:t>
      </w:r>
      <w:r>
        <w:rPr>
          <w:rFonts w:ascii="宋体" w:hAnsi="宋体" w:cs="宋体"/>
          <w:color w:val="000000"/>
          <w:szCs w:val="21"/>
          <w:highlight w:val="white"/>
        </w:rPr>
        <w:t>/负偏离”并说明偏离情况。</w:t>
      </w:r>
    </w:p>
    <w:p w:rsidR="004D411C" w:rsidRDefault="00FF6913">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bCs/>
          <w:color w:val="000000"/>
          <w:szCs w:val="21"/>
          <w:highlight w:val="white"/>
        </w:rPr>
        <w:t>2.如《招标文件-商务部分》中有标注★号的，则为实质性要求，必须满足，如应答为“负偏离”，将导致投标无效。</w:t>
      </w:r>
    </w:p>
    <w:p w:rsidR="004D411C" w:rsidRDefault="00FF6913">
      <w:pPr>
        <w:tabs>
          <w:tab w:val="left" w:pos="1230"/>
        </w:tabs>
        <w:topLinePunct/>
        <w:autoSpaceDE w:val="0"/>
        <w:autoSpaceDN w:val="0"/>
        <w:spacing w:after="0" w:line="240" w:lineRule="auto"/>
        <w:ind w:firstLineChars="200" w:firstLine="420"/>
        <w:rPr>
          <w:rFonts w:ascii="宋体" w:hAnsi="宋体" w:cs="宋体"/>
          <w:bCs/>
          <w:szCs w:val="21"/>
        </w:rPr>
      </w:pPr>
      <w:r>
        <w:rPr>
          <w:rFonts w:ascii="宋体" w:hAnsi="宋体" w:cs="宋体" w:hint="eastAsia"/>
          <w:bCs/>
          <w:color w:val="000000"/>
          <w:szCs w:val="21"/>
          <w:highlight w:val="white"/>
        </w:rPr>
        <w:t>3</w:t>
      </w:r>
      <w:r>
        <w:rPr>
          <w:rFonts w:ascii="宋体" w:hAnsi="宋体" w:cs="宋体"/>
          <w:bCs/>
          <w:color w:val="000000"/>
          <w:szCs w:val="21"/>
          <w:highlight w:val="white"/>
        </w:rPr>
        <w:t>.本表可扩展。</w:t>
      </w:r>
    </w:p>
    <w:p w:rsidR="004D411C" w:rsidRDefault="004D411C">
      <w:pPr>
        <w:topLinePunct/>
        <w:autoSpaceDE w:val="0"/>
        <w:autoSpaceDN w:val="0"/>
        <w:spacing w:line="500" w:lineRule="exact"/>
        <w:rPr>
          <w:rFonts w:hAnsi="宋体"/>
        </w:rPr>
      </w:pPr>
    </w:p>
    <w:p w:rsidR="004D411C" w:rsidRDefault="00FF6913">
      <w:pPr>
        <w:tabs>
          <w:tab w:val="left" w:pos="1230"/>
        </w:tabs>
        <w:topLinePunct/>
        <w:autoSpaceDE w:val="0"/>
        <w:autoSpaceDN w:val="0"/>
        <w:spacing w:after="0" w:line="480" w:lineRule="auto"/>
        <w:ind w:firstLineChars="200" w:firstLine="480"/>
        <w:rPr>
          <w:rFonts w:ascii="宋体" w:hAnsi="宋体" w:cs="宋体"/>
        </w:rPr>
      </w:pPr>
      <w:r>
        <w:rPr>
          <w:rFonts w:ascii="宋体" w:hAnsi="宋体" w:cs="宋体" w:hint="eastAsia"/>
          <w:color w:val="000000"/>
          <w:sz w:val="24"/>
          <w:highlight w:val="white"/>
        </w:rPr>
        <w:t>投标人名称（电子签章）：</w:t>
      </w:r>
    </w:p>
    <w:p w:rsidR="004D411C" w:rsidRDefault="00FF6913">
      <w:pPr>
        <w:spacing w:after="0" w:line="480" w:lineRule="auto"/>
        <w:ind w:firstLineChars="200" w:firstLine="480"/>
        <w:rPr>
          <w:rFonts w:hAnsi="宋体" w:cs="宋体"/>
          <w:u w:val="single"/>
        </w:rPr>
      </w:pPr>
      <w:r>
        <w:rPr>
          <w:rFonts w:hAnsi="宋体" w:cs="宋体" w:hint="eastAsia"/>
          <w:color w:val="000000"/>
          <w:sz w:val="24"/>
          <w:highlight w:val="white"/>
        </w:rPr>
        <w:t>日期：</w:t>
      </w:r>
    </w:p>
    <w:p w:rsidR="004D411C" w:rsidRDefault="004D411C"/>
    <w:p w:rsidR="004D411C" w:rsidRDefault="00FF6913">
      <w:pPr>
        <w:widowControl/>
        <w:autoSpaceDE w:val="0"/>
        <w:jc w:val="center"/>
        <w:rPr>
          <w:rFonts w:ascii="宋体" w:hAnsi="宋体"/>
          <w:b/>
          <w:bCs/>
          <w:sz w:val="36"/>
          <w:szCs w:val="36"/>
        </w:rPr>
      </w:pPr>
      <w:r>
        <w:rPr>
          <w:color w:val="000000"/>
          <w:highlight w:val="white"/>
        </w:rPr>
        <w:br w:type="page"/>
      </w:r>
      <w:r>
        <w:rPr>
          <w:rFonts w:ascii="宋体" w:hAnsi="宋体" w:hint="eastAsia"/>
          <w:b/>
          <w:bCs/>
          <w:color w:val="000000"/>
          <w:sz w:val="36"/>
          <w:szCs w:val="36"/>
          <w:highlight w:val="white"/>
        </w:rPr>
        <w:lastRenderedPageBreak/>
        <w:t>格式6 中小企业声明函（货物）</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采购活动，提供的货物全部由符合政策要求的中小企业制造。相关企业（含联合体中的中小企业、签订分包意向协议的中小企业）的具体情况如下：</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1. </w:t>
      </w:r>
      <w:r>
        <w:rPr>
          <w:rFonts w:hAnsi="宋体" w:hint="eastAsia"/>
          <w:i/>
          <w:iCs/>
          <w:color w:val="000000"/>
          <w:sz w:val="24"/>
          <w:szCs w:val="24"/>
          <w:highlight w:val="white"/>
          <w:u w:val="single"/>
        </w:rPr>
        <w:t xml:space="preserve">（标的名称）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2. </w:t>
      </w:r>
      <w:r>
        <w:rPr>
          <w:rFonts w:hAnsi="宋体" w:hint="eastAsia"/>
          <w:i/>
          <w:iCs/>
          <w:color w:val="000000"/>
          <w:sz w:val="24"/>
          <w:szCs w:val="24"/>
          <w:highlight w:val="white"/>
          <w:u w:val="single"/>
        </w:rPr>
        <w:t>（标的名称）</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行业；制造商为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4D411C" w:rsidRDefault="00FF6913">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以上企业，不属于大企业的分支机构，不存在控股股东为大企业的情形，也不存在与大企业的负责人为同一人的情形。</w:t>
      </w:r>
    </w:p>
    <w:p w:rsidR="004D411C" w:rsidRDefault="00FF6913">
      <w:pPr>
        <w:widowControl/>
        <w:autoSpaceDE w:val="0"/>
        <w:spacing w:after="0" w:line="360" w:lineRule="auto"/>
        <w:ind w:firstLineChars="200" w:firstLine="480"/>
        <w:jc w:val="left"/>
        <w:rPr>
          <w:rFonts w:ascii="宋体" w:hAnsi="宋体"/>
        </w:rPr>
      </w:pPr>
      <w:r>
        <w:rPr>
          <w:rFonts w:ascii="宋体" w:hAnsi="宋体" w:hint="eastAsia"/>
          <w:color w:val="000000"/>
          <w:kern w:val="0"/>
          <w:sz w:val="24"/>
          <w:highlight w:val="white"/>
        </w:rPr>
        <w:t xml:space="preserve">本企业对上述声明内容的真实性负责。如有虚假，将依法承担相应责任。 </w:t>
      </w:r>
    </w:p>
    <w:p w:rsidR="004D411C" w:rsidRDefault="00FF6913">
      <w:pPr>
        <w:widowControl/>
        <w:autoSpaceDE w:val="0"/>
        <w:spacing w:after="0" w:line="360" w:lineRule="auto"/>
        <w:ind w:firstLineChars="800" w:firstLine="1920"/>
        <w:jc w:val="left"/>
        <w:rPr>
          <w:rFonts w:ascii="宋体" w:hAnsi="宋体"/>
          <w:kern w:val="0"/>
        </w:rPr>
      </w:pPr>
      <w:r>
        <w:rPr>
          <w:rFonts w:ascii="宋体" w:hAnsi="宋体" w:hint="eastAsia"/>
          <w:color w:val="000000"/>
          <w:kern w:val="0"/>
          <w:sz w:val="24"/>
          <w:highlight w:val="white"/>
        </w:rPr>
        <w:t xml:space="preserve"> </w:t>
      </w:r>
    </w:p>
    <w:p w:rsidR="004D411C" w:rsidRDefault="00FF6913">
      <w:pPr>
        <w:widowControl/>
        <w:autoSpaceDE w:val="0"/>
        <w:spacing w:after="0" w:line="360" w:lineRule="auto"/>
        <w:ind w:firstLineChars="1900" w:firstLine="4560"/>
        <w:jc w:val="left"/>
        <w:rPr>
          <w:rFonts w:ascii="宋体" w:hAnsi="宋体"/>
        </w:rPr>
      </w:pPr>
      <w:r>
        <w:rPr>
          <w:rFonts w:ascii="宋体" w:hAnsi="宋体" w:hint="eastAsia"/>
          <w:color w:val="000000"/>
          <w:kern w:val="0"/>
          <w:sz w:val="24"/>
          <w:highlight w:val="white"/>
        </w:rPr>
        <w:t xml:space="preserve">企业名称（电子签章）： </w:t>
      </w:r>
    </w:p>
    <w:p w:rsidR="004D411C" w:rsidRDefault="00FF6913">
      <w:pPr>
        <w:widowControl/>
        <w:autoSpaceDE w:val="0"/>
        <w:spacing w:after="0" w:line="360" w:lineRule="auto"/>
        <w:ind w:firstLineChars="1900" w:firstLine="4560"/>
        <w:jc w:val="left"/>
        <w:rPr>
          <w:rFonts w:ascii="宋体" w:hAnsi="宋体"/>
          <w:kern w:val="0"/>
        </w:rPr>
      </w:pPr>
      <w:r>
        <w:rPr>
          <w:rFonts w:ascii="宋体" w:hAnsi="宋体" w:hint="eastAsia"/>
          <w:color w:val="000000"/>
          <w:kern w:val="0"/>
          <w:sz w:val="24"/>
          <w:highlight w:val="white"/>
        </w:rPr>
        <w:t>日 期：</w:t>
      </w:r>
    </w:p>
    <w:p w:rsidR="004D411C" w:rsidRDefault="00FF6913">
      <w:pPr>
        <w:widowControl/>
        <w:autoSpaceDE w:val="0"/>
        <w:ind w:firstLineChars="1300" w:firstLine="3120"/>
        <w:rPr>
          <w:rFonts w:ascii="宋体" w:hAnsi="宋体"/>
        </w:rPr>
      </w:pPr>
      <w:r>
        <w:rPr>
          <w:rFonts w:ascii="宋体" w:hAnsi="宋体" w:hint="eastAsia"/>
          <w:color w:val="000000"/>
          <w:kern w:val="0"/>
          <w:sz w:val="24"/>
          <w:highlight w:val="white"/>
        </w:rPr>
        <w:t xml:space="preserve"> </w:t>
      </w:r>
    </w:p>
    <w:p w:rsidR="004D411C" w:rsidRDefault="00FF6913">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4D411C" w:rsidRDefault="00FF6913">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4D411C" w:rsidRDefault="00FF6913">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4D411C" w:rsidRDefault="00FF6913">
      <w:pPr>
        <w:widowControl/>
        <w:autoSpaceDE w:val="0"/>
        <w:ind w:firstLineChars="300" w:firstLine="540"/>
        <w:jc w:val="left"/>
        <w:rPr>
          <w:rFonts w:ascii="宋体" w:hAnsi="宋体"/>
          <w:kern w:val="0"/>
          <w:sz w:val="18"/>
          <w:szCs w:val="18"/>
        </w:rPr>
      </w:pPr>
      <w:r>
        <w:rPr>
          <w:rFonts w:ascii="宋体" w:hAnsi="宋体" w:hint="eastAsia"/>
          <w:color w:val="000000"/>
          <w:kern w:val="0"/>
          <w:sz w:val="18"/>
          <w:szCs w:val="18"/>
          <w:highlight w:val="white"/>
        </w:rPr>
        <w:t xml:space="preserve"> </w:t>
      </w:r>
    </w:p>
    <w:p w:rsidR="004D411C" w:rsidRDefault="00FF6913">
      <w:pPr>
        <w:rPr>
          <w:rFonts w:ascii="宋体" w:hAnsi="宋体"/>
          <w:b/>
          <w:bCs/>
          <w:sz w:val="36"/>
          <w:szCs w:val="36"/>
        </w:rPr>
      </w:pPr>
      <w:r>
        <w:rPr>
          <w:rFonts w:ascii="宋体" w:hAnsi="宋体" w:hint="eastAsia"/>
          <w:b/>
          <w:bCs/>
          <w:color w:val="000000"/>
          <w:sz w:val="36"/>
          <w:szCs w:val="36"/>
          <w:highlight w:val="white"/>
        </w:rPr>
        <w:br w:type="page"/>
      </w:r>
    </w:p>
    <w:p w:rsidR="004D411C" w:rsidRDefault="00FF6913">
      <w:pPr>
        <w:snapToGrid w:val="0"/>
        <w:spacing w:after="0" w:line="360" w:lineRule="auto"/>
        <w:jc w:val="center"/>
        <w:rPr>
          <w:rFonts w:ascii="宋体" w:hAnsi="宋体"/>
          <w:b/>
          <w:bCs/>
          <w:sz w:val="36"/>
          <w:szCs w:val="36"/>
        </w:rPr>
      </w:pPr>
      <w:r>
        <w:rPr>
          <w:rFonts w:ascii="宋体" w:hAnsi="宋体" w:hint="eastAsia"/>
          <w:b/>
          <w:bCs/>
          <w:color w:val="000000"/>
          <w:sz w:val="36"/>
          <w:szCs w:val="36"/>
          <w:highlight w:val="white"/>
        </w:rPr>
        <w:lastRenderedPageBreak/>
        <w:t>中小企业声明函（服务）</w:t>
      </w:r>
    </w:p>
    <w:p w:rsidR="004D411C" w:rsidRDefault="00FF6913">
      <w:pPr>
        <w:widowControl/>
        <w:autoSpaceDE w:val="0"/>
        <w:spacing w:after="0" w:line="360" w:lineRule="auto"/>
        <w:ind w:firstLineChars="200" w:firstLine="480"/>
        <w:jc w:val="left"/>
        <w:rPr>
          <w:rFonts w:ascii="宋体" w:hAnsi="宋体"/>
          <w:kern w:val="0"/>
        </w:rPr>
      </w:pPr>
      <w:r>
        <w:rPr>
          <w:rFonts w:ascii="宋体" w:hAnsi="宋体" w:hint="eastAsia"/>
          <w:color w:val="000000"/>
          <w:kern w:val="0"/>
          <w:sz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本公司（联合体）郑重声明，根据《政府采购促进中小企业发展管理办法》（财库﹝2020﹞46 号）的规定，本公司（联合体）参加</w:t>
      </w:r>
      <w:r>
        <w:rPr>
          <w:rFonts w:hAnsi="宋体" w:hint="eastAsia"/>
          <w:i/>
          <w:iCs/>
          <w:color w:val="000000"/>
          <w:sz w:val="24"/>
          <w:szCs w:val="24"/>
          <w:highlight w:val="white"/>
          <w:u w:val="single"/>
        </w:rPr>
        <w:t>（单位名称）</w:t>
      </w:r>
      <w:r>
        <w:rPr>
          <w:rFonts w:hAnsi="宋体" w:hint="eastAsia"/>
          <w:color w:val="000000"/>
          <w:sz w:val="24"/>
          <w:szCs w:val="24"/>
          <w:highlight w:val="white"/>
        </w:rPr>
        <w:t>的</w:t>
      </w:r>
      <w:r>
        <w:rPr>
          <w:rFonts w:hAnsi="宋体" w:hint="eastAsia"/>
          <w:i/>
          <w:iCs/>
          <w:color w:val="000000"/>
          <w:sz w:val="24"/>
          <w:szCs w:val="24"/>
          <w:highlight w:val="white"/>
          <w:u w:val="single"/>
        </w:rPr>
        <w:t>（项目名称）</w:t>
      </w:r>
      <w:r>
        <w:rPr>
          <w:rFonts w:hAnsi="宋体" w:hint="eastAsia"/>
          <w:color w:val="000000"/>
          <w:sz w:val="24"/>
          <w:szCs w:val="24"/>
          <w:highlight w:val="white"/>
        </w:rPr>
        <w:t>采购活动，服务全部由符合政策要求的中小企业承接。相关企业（含联合体中的中小企业、签订分包意向协议的中小企业）的具体情况如下：</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1.</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2.</w:t>
      </w:r>
      <w:r>
        <w:rPr>
          <w:rFonts w:hAnsi="宋体" w:hint="eastAsia"/>
          <w:i/>
          <w:iCs/>
          <w:color w:val="000000"/>
          <w:sz w:val="24"/>
          <w:szCs w:val="24"/>
          <w:highlight w:val="white"/>
          <w:u w:val="single"/>
        </w:rPr>
        <w:t xml:space="preserve"> （标的名称） </w:t>
      </w:r>
      <w:r>
        <w:rPr>
          <w:rFonts w:hAnsi="宋体" w:hint="eastAsia"/>
          <w:color w:val="000000"/>
          <w:sz w:val="24"/>
          <w:szCs w:val="24"/>
          <w:highlight w:val="white"/>
        </w:rPr>
        <w:t>，属于</w:t>
      </w:r>
      <w:r>
        <w:rPr>
          <w:rFonts w:hAnsi="宋体" w:hint="eastAsia"/>
          <w:i/>
          <w:iCs/>
          <w:color w:val="000000"/>
          <w:sz w:val="24"/>
          <w:szCs w:val="24"/>
          <w:highlight w:val="white"/>
          <w:u w:val="single"/>
        </w:rPr>
        <w:t>（采购文件中明确的所属行业）</w:t>
      </w:r>
      <w:r>
        <w:rPr>
          <w:rFonts w:hAnsi="宋体" w:hint="eastAsia"/>
          <w:color w:val="000000"/>
          <w:sz w:val="24"/>
          <w:szCs w:val="24"/>
          <w:highlight w:val="white"/>
        </w:rPr>
        <w:t>；承建（承接）企业为</w:t>
      </w:r>
      <w:r>
        <w:rPr>
          <w:rFonts w:hAnsi="宋体" w:hint="eastAsia"/>
          <w:i/>
          <w:iCs/>
          <w:color w:val="000000"/>
          <w:sz w:val="24"/>
          <w:szCs w:val="24"/>
          <w:highlight w:val="white"/>
          <w:u w:val="single"/>
        </w:rPr>
        <w:t>（企业名称）</w:t>
      </w:r>
      <w:r>
        <w:rPr>
          <w:rFonts w:hAnsi="宋体" w:hint="eastAsia"/>
          <w:color w:val="000000"/>
          <w:sz w:val="24"/>
          <w:szCs w:val="24"/>
          <w:highlight w:val="white"/>
        </w:rPr>
        <w:t>，从业人员</w:t>
      </w:r>
      <w:r>
        <w:rPr>
          <w:rFonts w:hAnsi="宋体" w:hint="eastAsia"/>
          <w:color w:val="000000"/>
          <w:sz w:val="24"/>
          <w:szCs w:val="24"/>
          <w:highlight w:val="white"/>
          <w:u w:val="single"/>
        </w:rPr>
        <w:t xml:space="preserve">      </w:t>
      </w:r>
      <w:r>
        <w:rPr>
          <w:rFonts w:hAnsi="宋体" w:hint="eastAsia"/>
          <w:color w:val="000000"/>
          <w:sz w:val="24"/>
          <w:szCs w:val="24"/>
          <w:highlight w:val="white"/>
        </w:rPr>
        <w:t>人，营业收入为</w:t>
      </w:r>
      <w:r>
        <w:rPr>
          <w:rFonts w:hAnsi="宋体" w:hint="eastAsia"/>
          <w:color w:val="000000"/>
          <w:sz w:val="24"/>
          <w:szCs w:val="24"/>
          <w:highlight w:val="white"/>
          <w:u w:val="single"/>
        </w:rPr>
        <w:t xml:space="preserve">      </w:t>
      </w:r>
      <w:r>
        <w:rPr>
          <w:rFonts w:hAnsi="宋体" w:hint="eastAsia"/>
          <w:color w:val="000000"/>
          <w:sz w:val="24"/>
          <w:szCs w:val="24"/>
          <w:highlight w:val="white"/>
        </w:rPr>
        <w:t>万元，资产总额为</w:t>
      </w:r>
      <w:r>
        <w:rPr>
          <w:rFonts w:hAnsi="宋体" w:hint="eastAsia"/>
          <w:color w:val="000000"/>
          <w:sz w:val="24"/>
          <w:szCs w:val="24"/>
          <w:highlight w:val="white"/>
          <w:u w:val="single"/>
        </w:rPr>
        <w:t xml:space="preserve">    </w:t>
      </w:r>
      <w:r>
        <w:rPr>
          <w:rFonts w:hAnsi="宋体" w:hint="eastAsia"/>
          <w:color w:val="000000"/>
          <w:sz w:val="24"/>
          <w:szCs w:val="24"/>
          <w:highlight w:val="white"/>
        </w:rPr>
        <w:t>万元</w:t>
      </w:r>
      <w:r>
        <w:rPr>
          <w:rFonts w:hAnsi="宋体" w:hint="eastAsia"/>
          <w:color w:val="000000"/>
          <w:sz w:val="24"/>
          <w:szCs w:val="24"/>
          <w:highlight w:val="white"/>
          <w:vertAlign w:val="superscript"/>
        </w:rPr>
        <w:t>1</w:t>
      </w:r>
      <w:r>
        <w:rPr>
          <w:rFonts w:hAnsi="宋体" w:hint="eastAsia"/>
          <w:color w:val="000000"/>
          <w:sz w:val="24"/>
          <w:szCs w:val="24"/>
          <w:highlight w:val="white"/>
        </w:rPr>
        <w:t>，属于</w:t>
      </w:r>
      <w:r>
        <w:rPr>
          <w:rFonts w:hAnsi="宋体" w:hint="eastAsia"/>
          <w:i/>
          <w:iCs/>
          <w:color w:val="000000"/>
          <w:sz w:val="24"/>
          <w:szCs w:val="24"/>
          <w:highlight w:val="white"/>
          <w:u w:val="single"/>
        </w:rPr>
        <w:t>（中型企业、小型企业、微型企业）</w:t>
      </w: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以上企业，不属于大企业的分支机构，不存在控股股东为大企业的情形，也不存在与大企业的负责人为同一人的情形。</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本企业对上述声明内容的真实性负责。如有虚假，将依法承担相应责任。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D411C" w:rsidRDefault="00FF6913">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 xml:space="preserve">企业名称（电子签章）： </w:t>
      </w:r>
    </w:p>
    <w:p w:rsidR="004D411C" w:rsidRDefault="00FF6913">
      <w:pPr>
        <w:pStyle w:val="aa"/>
        <w:snapToGrid w:val="0"/>
        <w:spacing w:line="360" w:lineRule="auto"/>
        <w:ind w:firstLineChars="1900" w:firstLine="4560"/>
        <w:rPr>
          <w:rFonts w:hAnsi="宋体"/>
          <w:sz w:val="24"/>
          <w:szCs w:val="24"/>
        </w:rPr>
      </w:pPr>
      <w:r>
        <w:rPr>
          <w:rFonts w:hAnsi="宋体" w:hint="eastAsia"/>
          <w:color w:val="000000"/>
          <w:sz w:val="24"/>
          <w:szCs w:val="24"/>
          <w:highlight w:val="white"/>
        </w:rPr>
        <w:t>日 期：</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D411C" w:rsidRDefault="00FF6913">
      <w:pPr>
        <w:pStyle w:val="aa"/>
        <w:snapToGrid w:val="0"/>
        <w:spacing w:line="360" w:lineRule="auto"/>
        <w:ind w:firstLineChars="200" w:firstLine="480"/>
        <w:rPr>
          <w:rFonts w:hAnsi="宋体"/>
          <w:sz w:val="24"/>
          <w:szCs w:val="24"/>
        </w:rPr>
      </w:pPr>
      <w:r>
        <w:rPr>
          <w:rFonts w:hAnsi="宋体" w:hint="eastAsia"/>
          <w:color w:val="000000"/>
          <w:sz w:val="24"/>
          <w:szCs w:val="24"/>
          <w:highlight w:val="white"/>
        </w:rPr>
        <w:t xml:space="preserve">                     </w:t>
      </w:r>
    </w:p>
    <w:p w:rsidR="004D411C" w:rsidRDefault="00FF6913">
      <w:pPr>
        <w:widowControl/>
        <w:autoSpaceDE w:val="0"/>
        <w:rPr>
          <w:szCs w:val="21"/>
        </w:rPr>
      </w:pPr>
      <w:r>
        <w:rPr>
          <w:rFonts w:ascii="仿宋" w:eastAsia="仿宋" w:hAnsi="仿宋" w:hint="eastAsia"/>
          <w:color w:val="000000"/>
          <w:kern w:val="0"/>
          <w:sz w:val="31"/>
          <w:szCs w:val="31"/>
          <w:highlight w:val="white"/>
          <w:u w:val="single"/>
        </w:rPr>
        <w:t xml:space="preserve">                    </w:t>
      </w:r>
      <w:r>
        <w:rPr>
          <w:rFonts w:ascii="仿宋" w:eastAsia="仿宋" w:hAnsi="仿宋" w:hint="eastAsia"/>
          <w:color w:val="000000"/>
          <w:kern w:val="0"/>
          <w:sz w:val="31"/>
          <w:szCs w:val="31"/>
          <w:highlight w:val="white"/>
        </w:rPr>
        <w:t xml:space="preserve"> </w:t>
      </w:r>
    </w:p>
    <w:p w:rsidR="004D411C" w:rsidRDefault="00FF6913">
      <w:pPr>
        <w:widowControl/>
        <w:autoSpaceDE w:val="0"/>
        <w:jc w:val="left"/>
      </w:pPr>
      <w:r>
        <w:rPr>
          <w:color w:val="000000"/>
          <w:kern w:val="0"/>
          <w:sz w:val="11"/>
          <w:szCs w:val="11"/>
          <w:highlight w:val="white"/>
        </w:rPr>
        <w:t xml:space="preserve">1 </w:t>
      </w:r>
      <w:r>
        <w:rPr>
          <w:rFonts w:ascii="宋体" w:hAnsi="宋体" w:hint="eastAsia"/>
          <w:color w:val="000000"/>
          <w:kern w:val="0"/>
          <w:sz w:val="18"/>
          <w:szCs w:val="18"/>
          <w:highlight w:val="white"/>
        </w:rPr>
        <w:t>从业人员、营业收入、资产总额填报上一年度数据，无上一年度数据的新成立企业可不填报。</w:t>
      </w:r>
    </w:p>
    <w:p w:rsidR="004D411C" w:rsidRDefault="00FF6913">
      <w:pPr>
        <w:pStyle w:val="aa"/>
        <w:topLinePunct/>
        <w:autoSpaceDE w:val="0"/>
        <w:autoSpaceDN w:val="0"/>
        <w:spacing w:line="460" w:lineRule="exact"/>
        <w:jc w:val="center"/>
        <w:rPr>
          <w:rFonts w:hAnsi="宋体" w:cs="宋体"/>
          <w:b/>
          <w:bCs/>
          <w:sz w:val="36"/>
          <w:szCs w:val="36"/>
        </w:rPr>
      </w:pPr>
      <w:r>
        <w:rPr>
          <w:rFonts w:ascii="Times New Roman" w:eastAsia="Times New Roman" w:hAnsi="Times New Roman"/>
          <w:color w:val="000000"/>
          <w:sz w:val="24"/>
          <w:szCs w:val="24"/>
          <w:highlight w:val="white"/>
          <w:lang w:eastAsia="en-US"/>
        </w:rPr>
        <w:br w:type="page"/>
      </w:r>
      <w:r>
        <w:rPr>
          <w:rFonts w:hAnsi="宋体" w:cs="宋体" w:hint="eastAsia"/>
          <w:b/>
          <w:bCs/>
          <w:color w:val="000000"/>
          <w:sz w:val="36"/>
          <w:szCs w:val="36"/>
          <w:highlight w:val="white"/>
        </w:rPr>
        <w:lastRenderedPageBreak/>
        <w:t>格式7 残疾人福利性单位声明函</w:t>
      </w:r>
    </w:p>
    <w:p w:rsidR="004D411C" w:rsidRDefault="004D411C">
      <w:pPr>
        <w:spacing w:line="588" w:lineRule="exact"/>
        <w:rPr>
          <w:rFonts w:ascii="宋体" w:hAnsi="宋体" w:cs="宋体"/>
          <w:b/>
          <w:spacing w:val="6"/>
          <w:sz w:val="30"/>
          <w:szCs w:val="30"/>
        </w:rPr>
      </w:pPr>
    </w:p>
    <w:p w:rsidR="004D411C" w:rsidRDefault="00FF6913">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本单位郑重声明，根据《财政部 民政部 中国残疾人联合会关于促进残疾人就业政府采购政策的通知》（财库〔2017〕141号）的规定，本单位为符合条件的残疾人福利性单位，且本单位参加______单位的______项目采购活动提供本单位制造的货物（由本单位承担工程/提供服务），或者提供其他残疾人福利性单位制造的货物（不包括使用非残疾人福利性单位注册商标的货物）。</w:t>
      </w:r>
    </w:p>
    <w:p w:rsidR="004D411C" w:rsidRDefault="00FF6913">
      <w:pPr>
        <w:spacing w:line="588" w:lineRule="exact"/>
        <w:ind w:firstLineChars="200" w:firstLine="504"/>
        <w:rPr>
          <w:rFonts w:ascii="宋体" w:hAnsi="宋体" w:cs="宋体"/>
          <w:spacing w:val="6"/>
        </w:rPr>
      </w:pPr>
      <w:r>
        <w:rPr>
          <w:rFonts w:ascii="宋体" w:hAnsi="宋体" w:cs="宋体" w:hint="eastAsia"/>
          <w:color w:val="000000"/>
          <w:spacing w:val="6"/>
          <w:sz w:val="24"/>
          <w:highlight w:val="white"/>
        </w:rPr>
        <w:t>本单位对上述声明的真实性负责。如有虚假，将依法承担相应责任。</w:t>
      </w:r>
    </w:p>
    <w:p w:rsidR="004D411C" w:rsidRDefault="004D411C">
      <w:pPr>
        <w:spacing w:line="588" w:lineRule="exact"/>
        <w:ind w:firstLineChars="200" w:firstLine="444"/>
        <w:rPr>
          <w:rFonts w:ascii="宋体" w:hAnsi="宋体"/>
          <w:spacing w:val="6"/>
        </w:rPr>
      </w:pPr>
    </w:p>
    <w:p w:rsidR="004D411C" w:rsidRDefault="004D411C">
      <w:pPr>
        <w:spacing w:line="588" w:lineRule="exact"/>
        <w:ind w:firstLineChars="200" w:firstLine="444"/>
        <w:rPr>
          <w:rFonts w:ascii="宋体" w:hAnsi="宋体"/>
          <w:spacing w:val="6"/>
        </w:rPr>
      </w:pPr>
    </w:p>
    <w:p w:rsidR="004D411C" w:rsidRDefault="00FF6913">
      <w:pPr>
        <w:spacing w:line="588" w:lineRule="exact"/>
        <w:ind w:firstLineChars="1450" w:firstLine="3654"/>
        <w:rPr>
          <w:rFonts w:ascii="宋体" w:hAnsi="宋体"/>
          <w:spacing w:val="6"/>
        </w:rPr>
      </w:pPr>
      <w:r>
        <w:rPr>
          <w:rFonts w:ascii="宋体" w:hAnsi="宋体" w:hint="eastAsia"/>
          <w:color w:val="000000"/>
          <w:spacing w:val="6"/>
          <w:sz w:val="24"/>
          <w:highlight w:val="white"/>
        </w:rPr>
        <w:t>单位名称（</w:t>
      </w:r>
      <w:r>
        <w:rPr>
          <w:rFonts w:hAnsi="宋体" w:cs="宋体" w:hint="eastAsia"/>
          <w:color w:val="000000"/>
          <w:sz w:val="24"/>
          <w:highlight w:val="white"/>
        </w:rPr>
        <w:t>电子签章</w:t>
      </w:r>
      <w:r>
        <w:rPr>
          <w:rFonts w:ascii="宋体" w:hAnsi="宋体" w:hint="eastAsia"/>
          <w:color w:val="000000"/>
          <w:spacing w:val="6"/>
          <w:sz w:val="24"/>
          <w:highlight w:val="white"/>
        </w:rPr>
        <w:t>）：</w:t>
      </w:r>
    </w:p>
    <w:p w:rsidR="004D411C" w:rsidRDefault="00FF6913">
      <w:pPr>
        <w:spacing w:line="588" w:lineRule="exact"/>
        <w:ind w:firstLineChars="1500" w:firstLine="3780"/>
        <w:rPr>
          <w:rFonts w:ascii="宋体" w:hAnsi="宋体"/>
          <w:spacing w:val="6"/>
        </w:rPr>
      </w:pPr>
      <w:r>
        <w:rPr>
          <w:rFonts w:ascii="宋体" w:hAnsi="宋体" w:hint="eastAsia"/>
          <w:color w:val="000000"/>
          <w:spacing w:val="6"/>
          <w:sz w:val="24"/>
          <w:highlight w:val="white"/>
        </w:rPr>
        <w:t>日期：</w:t>
      </w:r>
    </w:p>
    <w:p w:rsidR="004D411C" w:rsidRDefault="00FF6913">
      <w:r>
        <w:rPr>
          <w:rFonts w:ascii="宋体" w:hAnsi="宋体" w:hint="eastAsia"/>
          <w:color w:val="000000"/>
          <w:spacing w:val="6"/>
          <w:sz w:val="24"/>
          <w:highlight w:val="white"/>
        </w:rPr>
        <w:t>：</w:t>
      </w:r>
    </w:p>
    <w:p w:rsidR="004D411C" w:rsidRDefault="00FF6913">
      <w:pPr>
        <w:pStyle w:val="1"/>
        <w:numPr>
          <w:ilvl w:val="0"/>
          <w:numId w:val="0"/>
        </w:numPr>
        <w:tabs>
          <w:tab w:val="clear" w:pos="900"/>
          <w:tab w:val="left" w:pos="420"/>
        </w:tabs>
        <w:snapToGrid w:val="0"/>
        <w:spacing w:line="460" w:lineRule="atLeast"/>
        <w:jc w:val="center"/>
        <w:rPr>
          <w:rFonts w:cs="宋体"/>
        </w:rPr>
      </w:pPr>
      <w:r>
        <w:rPr>
          <w:rFonts w:ascii="Times New Roman" w:eastAsia="Times New Roman" w:hAnsi="Times New Roman"/>
          <w:color w:val="000000"/>
          <w:sz w:val="24"/>
          <w:szCs w:val="24"/>
          <w:highlight w:val="white"/>
          <w:lang w:eastAsia="en-US"/>
        </w:rPr>
        <w:br w:type="page"/>
      </w:r>
      <w:r>
        <w:rPr>
          <w:rFonts w:cs="宋体" w:hint="eastAsia"/>
          <w:b/>
          <w:bCs/>
          <w:color w:val="000000"/>
          <w:kern w:val="44"/>
          <w:sz w:val="36"/>
          <w:szCs w:val="36"/>
          <w:highlight w:val="white"/>
        </w:rPr>
        <w:lastRenderedPageBreak/>
        <w:t>格式8 成功案例一览表</w:t>
      </w:r>
    </w:p>
    <w:tbl>
      <w:tblPr>
        <w:tblpPr w:leftFromText="180" w:rightFromText="180" w:vertAnchor="text" w:horzAnchor="page" w:tblpX="1886" w:tblpY="1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0"/>
        <w:gridCol w:w="819"/>
        <w:gridCol w:w="864"/>
        <w:gridCol w:w="707"/>
        <w:gridCol w:w="744"/>
        <w:gridCol w:w="1221"/>
        <w:gridCol w:w="1161"/>
        <w:gridCol w:w="1065"/>
        <w:gridCol w:w="968"/>
      </w:tblGrid>
      <w:tr w:rsidR="004D411C">
        <w:trPr>
          <w:trHeight w:val="90"/>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名称</w:t>
            </w: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甲方</w:t>
            </w:r>
          </w:p>
        </w:tc>
        <w:tc>
          <w:tcPr>
            <w:tcW w:w="707"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合同时间</w:t>
            </w: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金额</w:t>
            </w: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合同主要</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内容</w:t>
            </w: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  户</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联系人</w:t>
            </w: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用户联</w:t>
            </w:r>
          </w:p>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系电话</w:t>
            </w: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3</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4</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5</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r w:rsidR="004D411C">
        <w:trPr>
          <w:trHeight w:val="575"/>
        </w:trPr>
        <w:tc>
          <w:tcPr>
            <w:tcW w:w="840" w:type="dxa"/>
            <w:tcBorders>
              <w:top w:val="single" w:sz="4" w:space="0" w:color="auto"/>
              <w:left w:val="single" w:sz="4" w:space="0" w:color="auto"/>
              <w:bottom w:val="single" w:sz="4" w:space="0" w:color="auto"/>
              <w:right w:val="single" w:sz="4" w:space="0" w:color="auto"/>
            </w:tcBorders>
            <w:vAlign w:val="center"/>
          </w:tcPr>
          <w:p w:rsidR="004D411C" w:rsidRDefault="00FF6913">
            <w:pPr>
              <w:topLinePunct/>
              <w:autoSpaceDE w:val="0"/>
              <w:autoSpaceDN w:val="0"/>
              <w:adjustRightInd w:val="0"/>
              <w:snapToGrid w:val="0"/>
              <w:spacing w:after="0" w:line="240" w:lineRule="auto"/>
              <w:jc w:val="center"/>
              <w:rPr>
                <w:rFonts w:ascii="宋体" w:hAnsi="宋体" w:cs="宋体"/>
              </w:rPr>
            </w:pPr>
            <w:r>
              <w:rPr>
                <w:rFonts w:ascii="宋体" w:hAnsi="宋体" w:cs="宋体" w:hint="eastAsia"/>
                <w:color w:val="000000"/>
                <w:highlight w:val="white"/>
              </w:rPr>
              <w:t>……</w:t>
            </w:r>
          </w:p>
        </w:tc>
        <w:tc>
          <w:tcPr>
            <w:tcW w:w="819"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86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07" w:type="dxa"/>
            <w:tcBorders>
              <w:top w:val="single" w:sz="4" w:space="0" w:color="auto"/>
              <w:left w:val="single" w:sz="4" w:space="0" w:color="auto"/>
              <w:bottom w:val="single" w:sz="4" w:space="0" w:color="auto"/>
              <w:right w:val="single" w:sz="4" w:space="0" w:color="auto"/>
            </w:tcBorders>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744"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22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161"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1065"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c>
          <w:tcPr>
            <w:tcW w:w="968" w:type="dxa"/>
            <w:tcBorders>
              <w:top w:val="single" w:sz="4" w:space="0" w:color="auto"/>
              <w:left w:val="single" w:sz="4" w:space="0" w:color="auto"/>
              <w:bottom w:val="single" w:sz="4" w:space="0" w:color="auto"/>
              <w:right w:val="single" w:sz="4" w:space="0" w:color="auto"/>
            </w:tcBorders>
            <w:vAlign w:val="center"/>
          </w:tcPr>
          <w:p w:rsidR="004D411C" w:rsidRDefault="004D411C">
            <w:pPr>
              <w:topLinePunct/>
              <w:autoSpaceDE w:val="0"/>
              <w:autoSpaceDN w:val="0"/>
              <w:adjustRightInd w:val="0"/>
              <w:snapToGrid w:val="0"/>
              <w:spacing w:after="0" w:line="240" w:lineRule="auto"/>
              <w:jc w:val="center"/>
              <w:rPr>
                <w:rFonts w:ascii="宋体" w:hAnsi="宋体" w:cs="宋体"/>
              </w:rPr>
            </w:pPr>
          </w:p>
        </w:tc>
      </w:tr>
    </w:tbl>
    <w:p w:rsidR="004D411C" w:rsidRDefault="004D411C">
      <w:pPr>
        <w:spacing w:line="300" w:lineRule="exact"/>
        <w:rPr>
          <w:rFonts w:ascii="宋体" w:hAnsi="宋体" w:cs="宋体"/>
        </w:rPr>
      </w:pPr>
    </w:p>
    <w:p w:rsidR="004D411C" w:rsidRDefault="00FF6913">
      <w:pPr>
        <w:adjustRightInd w:val="0"/>
        <w:snapToGrid w:val="0"/>
        <w:spacing w:after="0" w:line="360" w:lineRule="auto"/>
        <w:rPr>
          <w:rFonts w:ascii="宋体" w:hAnsi="宋体" w:cs="宋体"/>
        </w:rPr>
      </w:pPr>
      <w:r>
        <w:rPr>
          <w:rFonts w:ascii="宋体" w:hAnsi="宋体" w:cs="宋体" w:hint="eastAsia"/>
          <w:color w:val="000000"/>
          <w:highlight w:val="white"/>
        </w:rPr>
        <w:t>特别说明：</w:t>
      </w:r>
    </w:p>
    <w:p w:rsidR="004D411C" w:rsidRDefault="00FF6913">
      <w:pPr>
        <w:numPr>
          <w:ilvl w:val="0"/>
          <w:numId w:val="8"/>
        </w:numPr>
        <w:tabs>
          <w:tab w:val="left" w:pos="640"/>
        </w:tabs>
        <w:adjustRightInd w:val="0"/>
        <w:snapToGrid w:val="0"/>
        <w:spacing w:after="0" w:line="360" w:lineRule="auto"/>
        <w:ind w:firstLineChars="200" w:firstLine="420"/>
        <w:rPr>
          <w:rFonts w:ascii="宋体" w:hAnsi="宋体" w:cs="宋体"/>
          <w:szCs w:val="21"/>
        </w:rPr>
      </w:pPr>
      <w:r>
        <w:rPr>
          <w:rFonts w:ascii="宋体" w:hAnsi="宋体" w:cs="宋体" w:hint="eastAsia"/>
          <w:color w:val="000000"/>
          <w:szCs w:val="21"/>
          <w:highlight w:val="white"/>
        </w:rPr>
        <w:t>提供    年1月1日以来（以合同签订日期为准），投标人独立承担的……项目案例。</w:t>
      </w:r>
    </w:p>
    <w:p w:rsidR="004D411C" w:rsidRDefault="00FF6913">
      <w:pPr>
        <w:widowControl/>
        <w:tabs>
          <w:tab w:val="left" w:pos="0"/>
          <w:tab w:val="left" w:pos="420"/>
        </w:tabs>
        <w:adjustRightInd w:val="0"/>
        <w:snapToGrid w:val="0"/>
        <w:spacing w:after="0" w:line="360" w:lineRule="auto"/>
        <w:ind w:firstLineChars="200" w:firstLine="420"/>
        <w:jc w:val="left"/>
        <w:rPr>
          <w:rFonts w:ascii="宋体" w:hAnsi="宋体" w:cs="宋体"/>
          <w:szCs w:val="21"/>
        </w:rPr>
      </w:pPr>
      <w:r>
        <w:rPr>
          <w:rFonts w:ascii="宋体" w:hAnsi="宋体" w:cs="宋体" w:hint="eastAsia"/>
          <w:color w:val="000000"/>
          <w:szCs w:val="21"/>
          <w:highlight w:val="white"/>
        </w:rPr>
        <w:t>2.应提供</w:t>
      </w:r>
      <w:r>
        <w:rPr>
          <w:rFonts w:ascii="宋体" w:hAnsi="宋体" w:cs="宋体" w:hint="eastAsia"/>
          <w:b/>
          <w:bCs/>
          <w:color w:val="000000"/>
          <w:szCs w:val="21"/>
          <w:highlight w:val="white"/>
        </w:rPr>
        <w:t>合同扫描件。</w:t>
      </w:r>
      <w:r>
        <w:rPr>
          <w:rFonts w:ascii="宋体" w:hAnsi="宋体" w:cs="宋体" w:hint="eastAsia"/>
          <w:color w:val="000000"/>
          <w:szCs w:val="21"/>
          <w:highlight w:val="white"/>
        </w:rPr>
        <w:t>合同扫描件应能清晰体现合同甲乙双方、合同时间、合同金额、合同主要内容等，并提供对方联系人及联系方式，否则不能获得相应分值。</w:t>
      </w:r>
    </w:p>
    <w:p w:rsidR="004D411C" w:rsidRDefault="004D411C">
      <w:pPr>
        <w:snapToGrid w:val="0"/>
        <w:spacing w:after="0" w:line="360" w:lineRule="auto"/>
        <w:jc w:val="center"/>
        <w:rPr>
          <w:rFonts w:ascii="宋体" w:hAnsi="宋体" w:cs="宋体"/>
          <w:b/>
          <w:bCs/>
          <w:sz w:val="36"/>
          <w:szCs w:val="36"/>
        </w:rPr>
      </w:pPr>
    </w:p>
    <w:p w:rsidR="004D411C" w:rsidRDefault="00FF6913">
      <w:pPr>
        <w:rPr>
          <w:rFonts w:ascii="宋体" w:hAnsi="宋体" w:cs="宋体"/>
          <w:sz w:val="24"/>
        </w:rPr>
      </w:pPr>
      <w:r>
        <w:rPr>
          <w:rFonts w:ascii="宋体" w:hAnsi="宋体" w:cs="宋体"/>
          <w:color w:val="000000"/>
          <w:sz w:val="24"/>
          <w:highlight w:val="white"/>
        </w:rPr>
        <w:br w:type="page"/>
      </w:r>
    </w:p>
    <w:p w:rsidR="004D411C" w:rsidRDefault="00FF6913">
      <w:pPr>
        <w:adjustRightInd w:val="0"/>
        <w:snapToGrid w:val="0"/>
        <w:spacing w:after="0" w:line="360" w:lineRule="auto"/>
        <w:jc w:val="center"/>
        <w:rPr>
          <w:b/>
          <w:bCs/>
          <w:sz w:val="36"/>
          <w:szCs w:val="36"/>
        </w:rPr>
      </w:pPr>
      <w:r>
        <w:rPr>
          <w:rFonts w:hint="eastAsia"/>
          <w:b/>
          <w:bCs/>
          <w:color w:val="000000"/>
          <w:sz w:val="36"/>
          <w:szCs w:val="36"/>
          <w:highlight w:val="white"/>
        </w:rPr>
        <w:lastRenderedPageBreak/>
        <w:t>投标文件技术部分文件格式</w:t>
      </w:r>
    </w:p>
    <w:p w:rsidR="004D411C" w:rsidRDefault="00FF6913">
      <w:pPr>
        <w:jc w:val="center"/>
        <w:rPr>
          <w:rFonts w:ascii="宋体" w:hAnsi="宋体" w:cs="宋体"/>
          <w:b/>
          <w:bCs/>
          <w:sz w:val="36"/>
          <w:szCs w:val="36"/>
        </w:rPr>
      </w:pPr>
      <w:r>
        <w:rPr>
          <w:rFonts w:ascii="宋体" w:hAnsi="宋体" w:cs="宋体" w:hint="eastAsia"/>
          <w:b/>
          <w:bCs/>
          <w:color w:val="000000"/>
          <w:sz w:val="36"/>
          <w:szCs w:val="36"/>
          <w:highlight w:val="white"/>
        </w:rPr>
        <w:t>格式9 技术条款偏离表</w:t>
      </w:r>
    </w:p>
    <w:tbl>
      <w:tblPr>
        <w:tblpPr w:leftFromText="180" w:rightFromText="180" w:vertAnchor="text" w:horzAnchor="page" w:tblpX="1435" w:tblpY="293"/>
        <w:tblOverlap w:val="never"/>
        <w:tblW w:w="0" w:type="auto"/>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28" w:type="dxa"/>
          <w:right w:w="28" w:type="dxa"/>
        </w:tblCellMar>
        <w:tblLook w:val="04A0" w:firstRow="1" w:lastRow="0" w:firstColumn="1" w:lastColumn="0" w:noHBand="0" w:noVBand="1"/>
      </w:tblPr>
      <w:tblGrid>
        <w:gridCol w:w="753"/>
        <w:gridCol w:w="1229"/>
        <w:gridCol w:w="1401"/>
        <w:gridCol w:w="2031"/>
        <w:gridCol w:w="1366"/>
        <w:gridCol w:w="1695"/>
        <w:gridCol w:w="518"/>
      </w:tblGrid>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1229" w:type="dxa"/>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技术部分序号</w:t>
            </w:r>
          </w:p>
        </w:tc>
        <w:tc>
          <w:tcPr>
            <w:tcW w:w="1401" w:type="dxa"/>
            <w:vAlign w:val="center"/>
          </w:tcPr>
          <w:p w:rsidR="004D411C" w:rsidRDefault="00FF6913">
            <w:pPr>
              <w:adjustRightInd w:val="0"/>
              <w:snapToGrid w:val="0"/>
              <w:spacing w:after="0" w:line="256" w:lineRule="auto"/>
              <w:jc w:val="center"/>
              <w:rPr>
                <w:rFonts w:ascii="宋体" w:hAnsi="宋体" w:cs="宋体"/>
                <w:b/>
                <w:lang w:bidi="ar"/>
              </w:rPr>
            </w:pPr>
            <w:r>
              <w:rPr>
                <w:rFonts w:ascii="宋体" w:hAnsi="宋体" w:cs="宋体" w:hint="eastAsia"/>
                <w:b/>
                <w:color w:val="000000"/>
                <w:sz w:val="24"/>
                <w:highlight w:val="white"/>
                <w:lang w:bidi="ar"/>
              </w:rPr>
              <w:t>重要性</w:t>
            </w:r>
          </w:p>
          <w:p w:rsidR="004D411C" w:rsidRDefault="00FF6913">
            <w:pPr>
              <w:adjustRightInd w:val="0"/>
              <w:snapToGrid w:val="0"/>
              <w:spacing w:after="0" w:line="256" w:lineRule="auto"/>
              <w:jc w:val="center"/>
              <w:rPr>
                <w:rFonts w:ascii="宋体" w:hAnsi="宋体" w:cs="宋体"/>
                <w:b/>
              </w:rPr>
            </w:pPr>
            <w:r>
              <w:rPr>
                <w:rFonts w:ascii="宋体" w:hAnsi="宋体" w:cs="宋体" w:hint="eastAsia"/>
                <w:b/>
                <w:color w:val="000000"/>
                <w:sz w:val="24"/>
                <w:highlight w:val="white"/>
                <w:lang w:bidi="ar"/>
              </w:rPr>
              <w:t>（</w:t>
            </w:r>
            <w:r>
              <w:rPr>
                <w:rFonts w:ascii="宋体" w:hAnsi="宋体" w:cs="宋体" w:hint="eastAsia"/>
                <w:color w:val="000000"/>
                <w:szCs w:val="21"/>
                <w:highlight w:val="white"/>
                <w:lang w:bidi="ar"/>
              </w:rPr>
              <w:t>★#△</w:t>
            </w:r>
            <w:r>
              <w:rPr>
                <w:rFonts w:ascii="宋体" w:hAnsi="宋体" w:cs="宋体" w:hint="eastAsia"/>
                <w:b/>
                <w:color w:val="000000"/>
                <w:sz w:val="24"/>
                <w:highlight w:val="white"/>
                <w:lang w:bidi="ar"/>
              </w:rPr>
              <w:t>）</w:t>
            </w:r>
          </w:p>
        </w:tc>
        <w:tc>
          <w:tcPr>
            <w:tcW w:w="2031" w:type="dxa"/>
            <w:vAlign w:val="center"/>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招标文件</w:t>
            </w:r>
          </w:p>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技术部分内容要求</w:t>
            </w:r>
          </w:p>
        </w:tc>
        <w:tc>
          <w:tcPr>
            <w:tcW w:w="1366" w:type="dxa"/>
            <w:vAlign w:val="center"/>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投标文件</w:t>
            </w:r>
          </w:p>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应答情况</w:t>
            </w:r>
          </w:p>
        </w:tc>
        <w:tc>
          <w:tcPr>
            <w:tcW w:w="1695" w:type="dxa"/>
            <w:vAlign w:val="center"/>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偏离</w:t>
            </w:r>
          </w:p>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（无/正/负）</w:t>
            </w:r>
          </w:p>
        </w:tc>
        <w:tc>
          <w:tcPr>
            <w:tcW w:w="518" w:type="dxa"/>
            <w:vAlign w:val="center"/>
          </w:tcPr>
          <w:p w:rsidR="004D411C" w:rsidRDefault="00FF6913">
            <w:pPr>
              <w:adjustRightInd w:val="0"/>
              <w:snapToGrid w:val="0"/>
              <w:spacing w:after="0" w:line="240" w:lineRule="auto"/>
              <w:jc w:val="center"/>
              <w:rPr>
                <w:rFonts w:ascii="宋体" w:hAnsi="宋体" w:cs="宋体"/>
                <w:b/>
              </w:rPr>
            </w:pPr>
            <w:r>
              <w:rPr>
                <w:rFonts w:ascii="宋体" w:hAnsi="宋体" w:cs="宋体" w:hint="eastAsia"/>
                <w:b/>
                <w:color w:val="000000"/>
                <w:sz w:val="24"/>
                <w:highlight w:val="white"/>
              </w:rPr>
              <w:t>备注</w:t>
            </w: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1</w:t>
            </w:r>
          </w:p>
        </w:tc>
        <w:tc>
          <w:tcPr>
            <w:tcW w:w="1229"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2</w:t>
            </w:r>
          </w:p>
        </w:tc>
        <w:tc>
          <w:tcPr>
            <w:tcW w:w="1229"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3</w:t>
            </w:r>
          </w:p>
        </w:tc>
        <w:tc>
          <w:tcPr>
            <w:tcW w:w="1229"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4</w:t>
            </w:r>
          </w:p>
        </w:tc>
        <w:tc>
          <w:tcPr>
            <w:tcW w:w="1229"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40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2031" w:type="dxa"/>
            <w:vAlign w:val="center"/>
          </w:tcPr>
          <w:p w:rsidR="004D411C" w:rsidRDefault="004D411C">
            <w:pPr>
              <w:adjustRightInd w:val="0"/>
              <w:snapToGrid w:val="0"/>
              <w:spacing w:after="0" w:line="240" w:lineRule="auto"/>
              <w:ind w:leftChars="24" w:left="50" w:rightChars="26" w:right="55"/>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5</w:t>
            </w:r>
          </w:p>
        </w:tc>
        <w:tc>
          <w:tcPr>
            <w:tcW w:w="1229" w:type="dxa"/>
            <w:vAlign w:val="center"/>
          </w:tcPr>
          <w:p w:rsidR="004D411C" w:rsidRDefault="004D411C">
            <w:pPr>
              <w:adjustRightInd w:val="0"/>
              <w:snapToGrid w:val="0"/>
              <w:spacing w:after="0" w:line="240" w:lineRule="auto"/>
              <w:jc w:val="center"/>
              <w:rPr>
                <w:rFonts w:ascii="宋体" w:hAnsi="宋体" w:cs="宋体"/>
                <w:szCs w:val="21"/>
              </w:rPr>
            </w:pPr>
          </w:p>
        </w:tc>
        <w:tc>
          <w:tcPr>
            <w:tcW w:w="1401" w:type="dxa"/>
            <w:vAlign w:val="center"/>
          </w:tcPr>
          <w:p w:rsidR="004D411C" w:rsidRDefault="004D411C">
            <w:pPr>
              <w:adjustRightInd w:val="0"/>
              <w:snapToGrid w:val="0"/>
              <w:spacing w:after="0" w:line="240" w:lineRule="auto"/>
              <w:jc w:val="center"/>
              <w:rPr>
                <w:rFonts w:ascii="宋体" w:hAnsi="宋体" w:cs="宋体"/>
                <w:szCs w:val="21"/>
              </w:rPr>
            </w:pPr>
          </w:p>
        </w:tc>
        <w:tc>
          <w:tcPr>
            <w:tcW w:w="2031" w:type="dxa"/>
            <w:vAlign w:val="center"/>
          </w:tcPr>
          <w:p w:rsidR="004D411C" w:rsidRDefault="004D411C">
            <w:pPr>
              <w:adjustRightInd w:val="0"/>
              <w:snapToGrid w:val="0"/>
              <w:spacing w:after="0" w:line="240" w:lineRule="auto"/>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r w:rsidR="004D411C">
        <w:trPr>
          <w:trHeight w:val="567"/>
        </w:trPr>
        <w:tc>
          <w:tcPr>
            <w:tcW w:w="753" w:type="dxa"/>
            <w:vAlign w:val="center"/>
          </w:tcPr>
          <w:p w:rsidR="004D411C" w:rsidRDefault="00FF6913">
            <w:pPr>
              <w:adjustRightInd w:val="0"/>
              <w:snapToGrid w:val="0"/>
              <w:spacing w:after="0" w:line="240" w:lineRule="auto"/>
              <w:jc w:val="center"/>
              <w:rPr>
                <w:rFonts w:ascii="宋体" w:hAnsi="宋体" w:cs="宋体"/>
              </w:rPr>
            </w:pPr>
            <w:r>
              <w:rPr>
                <w:rFonts w:ascii="宋体" w:hAnsi="宋体" w:cs="宋体" w:hint="eastAsia"/>
                <w:color w:val="000000"/>
                <w:sz w:val="24"/>
                <w:highlight w:val="white"/>
              </w:rPr>
              <w:t>……</w:t>
            </w:r>
          </w:p>
        </w:tc>
        <w:tc>
          <w:tcPr>
            <w:tcW w:w="1229" w:type="dxa"/>
            <w:vAlign w:val="center"/>
          </w:tcPr>
          <w:p w:rsidR="004D411C" w:rsidRDefault="004D411C">
            <w:pPr>
              <w:adjustRightInd w:val="0"/>
              <w:snapToGrid w:val="0"/>
              <w:spacing w:after="0" w:line="240" w:lineRule="auto"/>
              <w:jc w:val="center"/>
              <w:rPr>
                <w:rFonts w:ascii="宋体" w:hAnsi="宋体" w:cs="宋体"/>
                <w:szCs w:val="21"/>
              </w:rPr>
            </w:pPr>
          </w:p>
        </w:tc>
        <w:tc>
          <w:tcPr>
            <w:tcW w:w="1401" w:type="dxa"/>
            <w:vAlign w:val="center"/>
          </w:tcPr>
          <w:p w:rsidR="004D411C" w:rsidRDefault="004D411C">
            <w:pPr>
              <w:adjustRightInd w:val="0"/>
              <w:snapToGrid w:val="0"/>
              <w:spacing w:after="0" w:line="240" w:lineRule="auto"/>
              <w:jc w:val="center"/>
              <w:rPr>
                <w:rFonts w:ascii="宋体" w:hAnsi="宋体" w:cs="宋体"/>
                <w:szCs w:val="21"/>
              </w:rPr>
            </w:pPr>
          </w:p>
        </w:tc>
        <w:tc>
          <w:tcPr>
            <w:tcW w:w="2031" w:type="dxa"/>
            <w:vAlign w:val="center"/>
          </w:tcPr>
          <w:p w:rsidR="004D411C" w:rsidRDefault="004D411C">
            <w:pPr>
              <w:adjustRightInd w:val="0"/>
              <w:snapToGrid w:val="0"/>
              <w:spacing w:after="0" w:line="240" w:lineRule="auto"/>
              <w:jc w:val="center"/>
              <w:rPr>
                <w:rFonts w:ascii="宋体" w:hAnsi="宋体" w:cs="宋体"/>
                <w:szCs w:val="21"/>
              </w:rPr>
            </w:pPr>
          </w:p>
        </w:tc>
        <w:tc>
          <w:tcPr>
            <w:tcW w:w="1366" w:type="dxa"/>
            <w:vAlign w:val="center"/>
          </w:tcPr>
          <w:p w:rsidR="004D411C" w:rsidRDefault="004D411C">
            <w:pPr>
              <w:adjustRightInd w:val="0"/>
              <w:snapToGrid w:val="0"/>
              <w:spacing w:after="0" w:line="240" w:lineRule="auto"/>
              <w:jc w:val="center"/>
              <w:rPr>
                <w:rFonts w:ascii="宋体" w:hAnsi="宋体" w:cs="宋体"/>
                <w:szCs w:val="21"/>
              </w:rPr>
            </w:pPr>
          </w:p>
        </w:tc>
        <w:tc>
          <w:tcPr>
            <w:tcW w:w="1695" w:type="dxa"/>
            <w:vAlign w:val="center"/>
          </w:tcPr>
          <w:p w:rsidR="004D411C" w:rsidRDefault="004D411C">
            <w:pPr>
              <w:adjustRightInd w:val="0"/>
              <w:snapToGrid w:val="0"/>
              <w:spacing w:after="0" w:line="240" w:lineRule="auto"/>
              <w:jc w:val="center"/>
              <w:rPr>
                <w:rFonts w:ascii="宋体" w:hAnsi="宋体" w:cs="宋体"/>
                <w:szCs w:val="21"/>
              </w:rPr>
            </w:pPr>
          </w:p>
        </w:tc>
        <w:tc>
          <w:tcPr>
            <w:tcW w:w="518" w:type="dxa"/>
            <w:vAlign w:val="center"/>
          </w:tcPr>
          <w:p w:rsidR="004D411C" w:rsidRDefault="004D411C">
            <w:pPr>
              <w:adjustRightInd w:val="0"/>
              <w:snapToGrid w:val="0"/>
              <w:spacing w:after="0" w:line="240" w:lineRule="auto"/>
              <w:jc w:val="center"/>
              <w:rPr>
                <w:rFonts w:ascii="宋体" w:hAnsi="宋体" w:cs="宋体"/>
                <w:szCs w:val="21"/>
              </w:rPr>
            </w:pPr>
          </w:p>
        </w:tc>
      </w:tr>
    </w:tbl>
    <w:p w:rsidR="004D411C" w:rsidRDefault="004D411C">
      <w:pPr>
        <w:adjustRightInd w:val="0"/>
        <w:snapToGrid w:val="0"/>
        <w:spacing w:after="0" w:line="360" w:lineRule="auto"/>
        <w:ind w:firstLineChars="200" w:firstLine="420"/>
        <w:rPr>
          <w:rFonts w:ascii="宋体" w:hAnsi="宋体" w:cs="宋体"/>
        </w:rPr>
      </w:pPr>
    </w:p>
    <w:p w:rsidR="004D411C" w:rsidRDefault="004D411C">
      <w:pPr>
        <w:adjustRightInd w:val="0"/>
        <w:snapToGrid w:val="0"/>
        <w:spacing w:after="0" w:line="240" w:lineRule="auto"/>
        <w:ind w:firstLineChars="200" w:firstLine="420"/>
        <w:rPr>
          <w:rFonts w:ascii="宋体" w:hAnsi="宋体" w:cs="宋体"/>
          <w:szCs w:val="21"/>
        </w:rPr>
      </w:pPr>
    </w:p>
    <w:p w:rsidR="004D411C" w:rsidRDefault="00FF691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特别说明：</w:t>
      </w:r>
    </w:p>
    <w:p w:rsidR="004D411C" w:rsidRDefault="00FF691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1.按照《招标文件-技术部分》内容要求，一一对应填写。如果对《招标文件-技术部分》内容不做一一响应，而将“投标文件应答情况”简单笼统描述为“无偏离”，则视为无效应答。</w:t>
      </w:r>
    </w:p>
    <w:p w:rsidR="004D411C" w:rsidRDefault="00FF691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2.《招标文件-技术部分》内容须条对条应答，不得遗漏。如无偏离，请在此表中填写“无偏离”。如有偏离，请在此表中应答为“正/负偏离”并说明偏离情况。</w:t>
      </w:r>
    </w:p>
    <w:p w:rsidR="004D411C" w:rsidRDefault="00FF6913">
      <w:pPr>
        <w:adjustRightInd w:val="0"/>
        <w:snapToGrid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3.如《招标文件-技术部分》中有标注★号的，则为实质性要求，必须满足，如应答为“负偏离”或未应答，将导致投标无效。</w:t>
      </w:r>
    </w:p>
    <w:p w:rsidR="004D411C" w:rsidRDefault="00FF6913">
      <w:pPr>
        <w:adjustRightInd w:val="0"/>
        <w:snapToGrid w:val="0"/>
        <w:spacing w:after="0" w:line="240" w:lineRule="auto"/>
        <w:ind w:firstLineChars="200" w:firstLine="420"/>
        <w:rPr>
          <w:rFonts w:hAnsi="宋体" w:cs="宋体"/>
          <w:szCs w:val="21"/>
        </w:rPr>
      </w:pPr>
      <w:r>
        <w:rPr>
          <w:rFonts w:ascii="宋体" w:hAnsi="宋体" w:cs="宋体" w:hint="eastAsia"/>
          <w:color w:val="000000"/>
          <w:szCs w:val="21"/>
          <w:highlight w:val="white"/>
        </w:rPr>
        <w:t>4.</w:t>
      </w:r>
      <w:r>
        <w:rPr>
          <w:rFonts w:ascii="宋体" w:hAnsi="宋体" w:cs="宋体" w:hint="eastAsia"/>
          <w:color w:val="000000"/>
          <w:szCs w:val="21"/>
          <w:highlight w:val="white"/>
          <w:lang w:bidi="ar"/>
        </w:rPr>
        <w:t>如《</w:t>
      </w:r>
      <w:r>
        <w:rPr>
          <w:rFonts w:ascii="宋体" w:hAnsi="宋体" w:cs="宋体"/>
          <w:color w:val="000000"/>
          <w:szCs w:val="21"/>
          <w:highlight w:val="white"/>
          <w:lang w:bidi="ar"/>
        </w:rPr>
        <w:t>招标</w:t>
      </w:r>
      <w:r>
        <w:rPr>
          <w:rFonts w:ascii="宋体" w:hAnsi="宋体" w:cs="宋体" w:hint="eastAsia"/>
          <w:color w:val="000000"/>
          <w:szCs w:val="21"/>
          <w:highlight w:val="white"/>
          <w:lang w:bidi="ar"/>
        </w:rPr>
        <w:t>文件-技术部分》中有标注“#”为重要指标项、标注“△”为一般指标项，接受供应商应答为“负偏离”；如供应商应答为“无偏离”或“正偏离”，将根据评审标准在评审时获得相应分值。</w:t>
      </w:r>
    </w:p>
    <w:p w:rsidR="004D411C" w:rsidRDefault="004D411C">
      <w:pPr>
        <w:adjustRightInd w:val="0"/>
        <w:snapToGrid w:val="0"/>
        <w:spacing w:line="240" w:lineRule="auto"/>
        <w:ind w:firstLineChars="200" w:firstLine="420"/>
        <w:rPr>
          <w:rFonts w:hAnsi="宋体" w:cs="宋体"/>
        </w:rPr>
      </w:pPr>
    </w:p>
    <w:p w:rsidR="004D411C" w:rsidRDefault="004D411C">
      <w:pPr>
        <w:pStyle w:val="NormalIndent1"/>
        <w:spacing w:after="156"/>
        <w:ind w:firstLine="400"/>
      </w:pPr>
    </w:p>
    <w:p w:rsidR="004D411C" w:rsidRDefault="00FF6913">
      <w:pPr>
        <w:adjustRightInd w:val="0"/>
        <w:snapToGrid w:val="0"/>
        <w:spacing w:line="360" w:lineRule="auto"/>
        <w:ind w:firstLineChars="200" w:firstLine="480"/>
        <w:rPr>
          <w:rFonts w:hAnsi="宋体" w:cs="宋体"/>
        </w:rPr>
      </w:pPr>
      <w:r>
        <w:rPr>
          <w:rFonts w:hAnsi="宋体" w:cs="宋体" w:hint="eastAsia"/>
          <w:color w:val="000000"/>
          <w:sz w:val="24"/>
          <w:highlight w:val="white"/>
        </w:rPr>
        <w:t>投标人名称（电子签章）：</w:t>
      </w:r>
    </w:p>
    <w:p w:rsidR="004D411C" w:rsidRDefault="00FF6913">
      <w:pPr>
        <w:adjustRightInd w:val="0"/>
        <w:snapToGrid w:val="0"/>
        <w:spacing w:line="360" w:lineRule="auto"/>
        <w:ind w:firstLineChars="200" w:firstLine="480"/>
      </w:pPr>
      <w:r>
        <w:rPr>
          <w:rFonts w:hAnsi="宋体" w:cs="宋体" w:hint="eastAsia"/>
          <w:color w:val="000000"/>
          <w:sz w:val="24"/>
          <w:highlight w:val="white"/>
        </w:rPr>
        <w:t>日期：</w:t>
      </w:r>
    </w:p>
    <w:p w:rsidR="004D411C" w:rsidRDefault="00FF6913">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格式10 技术力量一览表</w:t>
      </w:r>
    </w:p>
    <w:tbl>
      <w:tblPr>
        <w:tblW w:w="0" w:type="auto"/>
        <w:tblInd w:w="-3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0"/>
        <w:gridCol w:w="991"/>
        <w:gridCol w:w="1084"/>
        <w:gridCol w:w="1084"/>
        <w:gridCol w:w="1291"/>
        <w:gridCol w:w="1400"/>
        <w:gridCol w:w="1188"/>
        <w:gridCol w:w="750"/>
        <w:gridCol w:w="821"/>
      </w:tblGrid>
      <w:tr w:rsidR="004D411C">
        <w:trPr>
          <w:trHeight w:val="759"/>
        </w:trPr>
        <w:tc>
          <w:tcPr>
            <w:tcW w:w="8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序号</w:t>
            </w:r>
          </w:p>
        </w:tc>
        <w:tc>
          <w:tcPr>
            <w:tcW w:w="991"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姓 名</w:t>
            </w: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技术</w:t>
            </w:r>
          </w:p>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职称</w:t>
            </w: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人员</w:t>
            </w:r>
          </w:p>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级别</w:t>
            </w:r>
          </w:p>
        </w:tc>
        <w:tc>
          <w:tcPr>
            <w:tcW w:w="1291"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相关工作经验年限</w:t>
            </w:r>
          </w:p>
        </w:tc>
        <w:tc>
          <w:tcPr>
            <w:tcW w:w="14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本项目中担任职务</w:t>
            </w:r>
          </w:p>
        </w:tc>
        <w:tc>
          <w:tcPr>
            <w:tcW w:w="1188"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认证情况</w:t>
            </w:r>
          </w:p>
        </w:tc>
        <w:tc>
          <w:tcPr>
            <w:tcW w:w="75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是否驻场</w:t>
            </w:r>
          </w:p>
        </w:tc>
        <w:tc>
          <w:tcPr>
            <w:tcW w:w="821"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b/>
              </w:rPr>
            </w:pPr>
            <w:r>
              <w:rPr>
                <w:rFonts w:ascii="宋体" w:hAnsi="宋体" w:cs="宋体" w:hint="eastAsia"/>
                <w:b/>
                <w:color w:val="000000"/>
                <w:sz w:val="24"/>
                <w:highlight w:val="white"/>
              </w:rPr>
              <w:t>是否专职</w:t>
            </w:r>
          </w:p>
        </w:tc>
      </w:tr>
      <w:tr w:rsidR="004D411C">
        <w:trPr>
          <w:trHeight w:val="90"/>
        </w:trPr>
        <w:tc>
          <w:tcPr>
            <w:tcW w:w="8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sz w:val="24"/>
                <w:highlight w:val="white"/>
              </w:rPr>
              <w:t>1</w:t>
            </w:r>
          </w:p>
        </w:tc>
        <w:tc>
          <w:tcPr>
            <w:tcW w:w="9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c>
          <w:tcPr>
            <w:tcW w:w="8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sz w:val="24"/>
                <w:highlight w:val="white"/>
              </w:rPr>
              <w:t>2</w:t>
            </w:r>
          </w:p>
        </w:tc>
        <w:tc>
          <w:tcPr>
            <w:tcW w:w="9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c>
          <w:tcPr>
            <w:tcW w:w="8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3</w:t>
            </w:r>
          </w:p>
        </w:tc>
        <w:tc>
          <w:tcPr>
            <w:tcW w:w="9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c>
          <w:tcPr>
            <w:tcW w:w="800"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w:t>
            </w:r>
          </w:p>
        </w:tc>
        <w:tc>
          <w:tcPr>
            <w:tcW w:w="9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08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29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40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188"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750"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821"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bl>
    <w:p w:rsidR="004D411C" w:rsidRDefault="004D411C">
      <w:pPr>
        <w:pStyle w:val="NormalIndent1"/>
        <w:spacing w:after="156"/>
        <w:ind w:firstLine="723"/>
        <w:rPr>
          <w:rFonts w:ascii="宋体" w:hAnsi="宋体" w:cs="宋体"/>
          <w:b/>
          <w:bCs/>
          <w:sz w:val="36"/>
          <w:szCs w:val="36"/>
        </w:rPr>
      </w:pPr>
    </w:p>
    <w:p w:rsidR="004D411C" w:rsidRDefault="00FF6913">
      <w:pPr>
        <w:spacing w:after="0" w:line="240" w:lineRule="auto"/>
        <w:rPr>
          <w:rFonts w:ascii="宋体" w:hAnsi="宋体" w:cs="宋体"/>
          <w:szCs w:val="21"/>
        </w:rPr>
      </w:pPr>
      <w:r>
        <w:rPr>
          <w:rFonts w:ascii="宋体" w:hAnsi="宋体" w:cs="宋体"/>
          <w:color w:val="000000"/>
          <w:highlight w:val="white"/>
        </w:rPr>
        <w:t>特别说明：</w:t>
      </w:r>
    </w:p>
    <w:p w:rsidR="004D411C" w:rsidRDefault="00FF6913">
      <w:pPr>
        <w:topLinePunct/>
        <w:autoSpaceDE w:val="0"/>
        <w:autoSpaceDN w:val="0"/>
        <w:spacing w:after="0" w:line="240" w:lineRule="auto"/>
        <w:ind w:firstLineChars="200" w:firstLine="420"/>
        <w:jc w:val="left"/>
        <w:rPr>
          <w:rFonts w:ascii="宋体" w:hAnsi="宋体" w:cs="宋体"/>
          <w:szCs w:val="21"/>
          <w:shd w:val="clear" w:color="auto" w:fill="FFFF00"/>
        </w:rPr>
      </w:pPr>
      <w:r>
        <w:rPr>
          <w:rFonts w:ascii="宋体" w:hAnsi="宋体" w:cs="宋体" w:hint="eastAsia"/>
          <w:color w:val="000000"/>
          <w:szCs w:val="21"/>
          <w:highlight w:val="white"/>
        </w:rPr>
        <w:t>投标人须按照上述格式填写投入本项目所有人员的相关信息。</w:t>
      </w:r>
    </w:p>
    <w:p w:rsidR="004D411C" w:rsidRDefault="004D411C"/>
    <w:p w:rsidR="004D411C" w:rsidRDefault="00FF6913">
      <w:pPr>
        <w:topLinePunct/>
        <w:autoSpaceDE w:val="0"/>
        <w:autoSpaceDN w:val="0"/>
        <w:spacing w:line="460" w:lineRule="exact"/>
        <w:jc w:val="center"/>
        <w:rPr>
          <w:rFonts w:ascii="宋体" w:hAnsi="宋体" w:cs="宋体"/>
          <w:b/>
          <w:bCs/>
          <w:sz w:val="36"/>
          <w:szCs w:val="36"/>
        </w:rPr>
      </w:pPr>
      <w:r>
        <w:rPr>
          <w:color w:val="000000"/>
          <w:highlight w:val="white"/>
        </w:rPr>
        <w:br w:type="page"/>
      </w:r>
      <w:r>
        <w:rPr>
          <w:rFonts w:ascii="宋体" w:hAnsi="宋体" w:cs="宋体" w:hint="eastAsia"/>
          <w:b/>
          <w:bCs/>
          <w:color w:val="000000"/>
          <w:sz w:val="36"/>
          <w:szCs w:val="36"/>
          <w:highlight w:val="white"/>
        </w:rPr>
        <w:lastRenderedPageBreak/>
        <w:t>格式11 技术人员简历表</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3"/>
        <w:gridCol w:w="1714"/>
        <w:gridCol w:w="1506"/>
        <w:gridCol w:w="1385"/>
        <w:gridCol w:w="1615"/>
        <w:gridCol w:w="1445"/>
      </w:tblGrid>
      <w:tr w:rsidR="004D411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姓   名</w:t>
            </w:r>
          </w:p>
        </w:tc>
        <w:tc>
          <w:tcPr>
            <w:tcW w:w="171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性    别</w:t>
            </w:r>
          </w:p>
        </w:tc>
        <w:tc>
          <w:tcPr>
            <w:tcW w:w="138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出生日期</w:t>
            </w:r>
          </w:p>
        </w:tc>
        <w:tc>
          <w:tcPr>
            <w:tcW w:w="144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学   历</w:t>
            </w:r>
          </w:p>
        </w:tc>
        <w:tc>
          <w:tcPr>
            <w:tcW w:w="171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毕业学校</w:t>
            </w:r>
          </w:p>
        </w:tc>
        <w:tc>
          <w:tcPr>
            <w:tcW w:w="138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技术职称</w:t>
            </w:r>
          </w:p>
        </w:tc>
        <w:tc>
          <w:tcPr>
            <w:tcW w:w="144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rPr>
          <w:trHeight w:val="452"/>
        </w:trPr>
        <w:tc>
          <w:tcPr>
            <w:tcW w:w="1263"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公司职务</w:t>
            </w:r>
          </w:p>
        </w:tc>
        <w:tc>
          <w:tcPr>
            <w:tcW w:w="171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任职时间</w:t>
            </w:r>
          </w:p>
        </w:tc>
        <w:tc>
          <w:tcPr>
            <w:tcW w:w="138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615"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本项目任职</w:t>
            </w:r>
          </w:p>
        </w:tc>
        <w:tc>
          <w:tcPr>
            <w:tcW w:w="1445"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rPr>
          <w:trHeight w:val="463"/>
        </w:trPr>
        <w:tc>
          <w:tcPr>
            <w:tcW w:w="1263"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人员级别</w:t>
            </w:r>
          </w:p>
        </w:tc>
        <w:tc>
          <w:tcPr>
            <w:tcW w:w="1714" w:type="dxa"/>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c>
          <w:tcPr>
            <w:tcW w:w="1506" w:type="dxa"/>
            <w:tcBorders>
              <w:top w:val="single" w:sz="4" w:space="0" w:color="auto"/>
              <w:left w:val="single" w:sz="4" w:space="0" w:color="auto"/>
              <w:bottom w:val="single" w:sz="4" w:space="0" w:color="auto"/>
              <w:right w:val="single" w:sz="4" w:space="0" w:color="auto"/>
            </w:tcBorders>
            <w:vAlign w:val="center"/>
          </w:tcPr>
          <w:p w:rsidR="004D411C" w:rsidRDefault="00FF6913">
            <w:pPr>
              <w:adjustRightInd w:val="0"/>
              <w:spacing w:after="0" w:line="240" w:lineRule="auto"/>
              <w:jc w:val="center"/>
              <w:rPr>
                <w:rFonts w:ascii="宋体" w:hAnsi="宋体" w:cs="宋体"/>
              </w:rPr>
            </w:pPr>
            <w:r>
              <w:rPr>
                <w:rFonts w:ascii="宋体" w:hAnsi="宋体" w:cs="宋体" w:hint="eastAsia"/>
                <w:color w:val="000000"/>
                <w:highlight w:val="white"/>
              </w:rPr>
              <w:t>认证证书</w:t>
            </w:r>
          </w:p>
        </w:tc>
        <w:tc>
          <w:tcPr>
            <w:tcW w:w="4445" w:type="dxa"/>
            <w:gridSpan w:val="3"/>
            <w:tcBorders>
              <w:top w:val="single" w:sz="4" w:space="0" w:color="auto"/>
              <w:left w:val="single" w:sz="4" w:space="0" w:color="auto"/>
              <w:bottom w:val="single" w:sz="4" w:space="0" w:color="auto"/>
              <w:right w:val="single" w:sz="4" w:space="0" w:color="auto"/>
            </w:tcBorders>
            <w:vAlign w:val="center"/>
          </w:tcPr>
          <w:p w:rsidR="004D411C" w:rsidRDefault="004D411C">
            <w:pPr>
              <w:adjustRightInd w:val="0"/>
              <w:spacing w:after="0" w:line="240" w:lineRule="auto"/>
              <w:jc w:val="center"/>
              <w:rPr>
                <w:rFonts w:ascii="宋体" w:hAnsi="宋体" w:cs="宋体"/>
              </w:rPr>
            </w:pPr>
          </w:p>
        </w:tc>
      </w:tr>
      <w:tr w:rsidR="004D411C">
        <w:trPr>
          <w:trHeight w:val="5944"/>
        </w:trPr>
        <w:tc>
          <w:tcPr>
            <w:tcW w:w="8928" w:type="dxa"/>
            <w:gridSpan w:val="6"/>
            <w:tcBorders>
              <w:top w:val="single" w:sz="4" w:space="0" w:color="auto"/>
              <w:left w:val="single" w:sz="4" w:space="0" w:color="auto"/>
              <w:bottom w:val="single" w:sz="4" w:space="0" w:color="auto"/>
              <w:right w:val="single" w:sz="4" w:space="0" w:color="auto"/>
            </w:tcBorders>
          </w:tcPr>
          <w:p w:rsidR="004D411C" w:rsidRDefault="00FF6913">
            <w:pPr>
              <w:spacing w:after="0" w:line="240" w:lineRule="auto"/>
              <w:rPr>
                <w:rFonts w:ascii="宋体" w:hAnsi="宋体" w:cs="宋体"/>
              </w:rPr>
            </w:pPr>
            <w:r>
              <w:rPr>
                <w:rFonts w:ascii="宋体" w:hAnsi="宋体" w:cs="宋体" w:hint="eastAsia"/>
                <w:color w:val="000000"/>
                <w:highlight w:val="white"/>
              </w:rPr>
              <w:t>工作简历及主要业绩</w:t>
            </w:r>
          </w:p>
          <w:p w:rsidR="004D411C" w:rsidRDefault="004D411C">
            <w:pPr>
              <w:adjustRightInd w:val="0"/>
              <w:spacing w:after="0" w:line="240" w:lineRule="auto"/>
              <w:rPr>
                <w:rFonts w:ascii="宋体" w:hAnsi="宋体" w:cs="宋体"/>
              </w:rPr>
            </w:pPr>
          </w:p>
        </w:tc>
      </w:tr>
    </w:tbl>
    <w:p w:rsidR="004D411C" w:rsidRDefault="004D411C">
      <w:pPr>
        <w:topLinePunct/>
        <w:autoSpaceDE w:val="0"/>
        <w:autoSpaceDN w:val="0"/>
        <w:spacing w:line="460" w:lineRule="exact"/>
        <w:rPr>
          <w:rFonts w:ascii="宋体" w:hAnsi="宋体" w:cs="宋体"/>
          <w:szCs w:val="21"/>
        </w:rPr>
      </w:pPr>
    </w:p>
    <w:p w:rsidR="004D411C" w:rsidRDefault="004D411C">
      <w:pPr>
        <w:topLinePunct/>
        <w:autoSpaceDE w:val="0"/>
        <w:autoSpaceDN w:val="0"/>
        <w:spacing w:after="0" w:line="240" w:lineRule="auto"/>
        <w:rPr>
          <w:rFonts w:ascii="宋体" w:hAnsi="宋体" w:cs="宋体"/>
          <w:szCs w:val="21"/>
        </w:rPr>
      </w:pPr>
    </w:p>
    <w:p w:rsidR="004D411C" w:rsidRDefault="00FF6913">
      <w:pPr>
        <w:topLinePunct/>
        <w:autoSpaceDE w:val="0"/>
        <w:autoSpaceDN w:val="0"/>
        <w:spacing w:after="0" w:line="240" w:lineRule="auto"/>
        <w:rPr>
          <w:rFonts w:ascii="宋体" w:hAnsi="宋体" w:cs="宋体"/>
          <w:szCs w:val="21"/>
        </w:rPr>
      </w:pPr>
      <w:r>
        <w:rPr>
          <w:rFonts w:ascii="宋体" w:hAnsi="宋体" w:cs="宋体" w:hint="eastAsia"/>
          <w:color w:val="000000"/>
          <w:szCs w:val="21"/>
          <w:highlight w:val="white"/>
        </w:rPr>
        <w:t>特别说明：</w:t>
      </w:r>
    </w:p>
    <w:p w:rsidR="004D411C" w:rsidRDefault="00FF6913">
      <w:pPr>
        <w:topLinePunct/>
        <w:autoSpaceDE w:val="0"/>
        <w:autoSpaceDN w:val="0"/>
        <w:spacing w:after="0" w:line="240" w:lineRule="auto"/>
        <w:ind w:firstLineChars="200" w:firstLine="420"/>
        <w:rPr>
          <w:rFonts w:ascii="宋体" w:hAnsi="宋体" w:cs="宋体"/>
          <w:szCs w:val="21"/>
        </w:rPr>
      </w:pPr>
      <w:r>
        <w:rPr>
          <w:rFonts w:ascii="宋体" w:hAnsi="宋体" w:cs="宋体" w:hint="eastAsia"/>
          <w:color w:val="000000"/>
          <w:szCs w:val="21"/>
          <w:highlight w:val="white"/>
        </w:rPr>
        <w:t>1.投标人应提供投入本项目所有人员的简历。</w:t>
      </w:r>
      <w:r>
        <w:rPr>
          <w:rFonts w:ascii="宋体" w:hAnsi="宋体" w:cs="宋体"/>
          <w:color w:val="000000"/>
          <w:szCs w:val="21"/>
          <w:highlight w:val="white"/>
        </w:rPr>
        <w:t xml:space="preserve">                                        </w:t>
      </w:r>
    </w:p>
    <w:p w:rsidR="004D411C" w:rsidRDefault="00FF6913">
      <w:pPr>
        <w:topLinePunct/>
        <w:autoSpaceDE w:val="0"/>
        <w:autoSpaceDN w:val="0"/>
        <w:spacing w:after="0" w:line="240" w:lineRule="auto"/>
        <w:rPr>
          <w:rFonts w:ascii="宋体" w:hAnsi="宋体" w:cs="宋体"/>
          <w:szCs w:val="21"/>
        </w:rPr>
      </w:pPr>
      <w:r>
        <w:rPr>
          <w:rFonts w:ascii="宋体" w:hAnsi="宋体" w:cs="宋体"/>
          <w:color w:val="000000"/>
          <w:szCs w:val="21"/>
          <w:highlight w:val="white"/>
        </w:rPr>
        <w:t xml:space="preserve">    2.</w:t>
      </w:r>
      <w:r>
        <w:rPr>
          <w:rFonts w:ascii="宋体" w:hAnsi="宋体" w:cs="宋体" w:hint="eastAsia"/>
          <w:color w:val="000000"/>
          <w:szCs w:val="21"/>
          <w:highlight w:val="white"/>
          <w:lang w:bidi="ar"/>
        </w:rPr>
        <w:t>如果有职称及认证证书要求的，需提供职称及认证证书复印件；如有管理或工作经验要求的，需提供能证明该人员管理或工作经验的合同及对应的投标文件/响应文件复印件，或合同复印件及甲方开具的用户证明等相关材料。</w:t>
      </w:r>
    </w:p>
    <w:p w:rsidR="004D411C" w:rsidRDefault="004D411C">
      <w:pPr>
        <w:jc w:val="center"/>
        <w:rPr>
          <w:rFonts w:ascii="宋体" w:hAnsi="宋体" w:cs="宋体"/>
          <w:b/>
          <w:bCs/>
          <w:sz w:val="36"/>
          <w:szCs w:val="36"/>
        </w:rPr>
      </w:pPr>
    </w:p>
    <w:sectPr w:rsidR="004D411C">
      <w:footerReference w:type="default" r:id="rId10"/>
      <w:footerReference w:type="first" r:id="rId11"/>
      <w:pgSz w:w="11906" w:h="16838"/>
      <w:pgMar w:top="1440" w:right="1508" w:bottom="1440" w:left="1588" w:header="851" w:footer="851" w:gutter="0"/>
      <w:cols w:space="708"/>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52A84" w:rsidRDefault="00552A84">
      <w:pPr>
        <w:spacing w:line="240" w:lineRule="auto"/>
      </w:pPr>
      <w:r>
        <w:separator/>
      </w:r>
    </w:p>
  </w:endnote>
  <w:endnote w:type="continuationSeparator" w:id="0">
    <w:p w:rsidR="00552A84" w:rsidRDefault="00552A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libri">
    <w:altName w:val="微软雅黑"/>
    <w:panose1 w:val="020F0502020204030204"/>
    <w:charset w:val="00"/>
    <w:family w:val="swiss"/>
    <w:pitch w:val="variable"/>
    <w:sig w:usb0="E00002FF" w:usb1="4000ACFF" w:usb2="00000001" w:usb3="00000000" w:csb0="0000019F" w:csb1="00000000"/>
  </w:font>
  <w:font w:name="Verdana">
    <w:altName w:val="DejaVu Sans"/>
    <w:panose1 w:val="020B0604030504040204"/>
    <w:charset w:val="00"/>
    <w:family w:val="swiss"/>
    <w:pitch w:val="variable"/>
    <w:sig w:usb0="A10006FF" w:usb1="4000205B" w:usb2="00000010" w:usb3="00000000" w:csb0="0000019F" w:csb1="00000000"/>
  </w:font>
  <w:font w:name="Cambria">
    <w:altName w:val="Noto Sans Syriac Eastern"/>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Courier New">
    <w:panose1 w:val="02070309020205020404"/>
    <w:charset w:val="00"/>
    <w:family w:val="modern"/>
    <w:pitch w:val="fixed"/>
    <w:sig w:usb0="E0002AFF" w:usb1="C0007843" w:usb2="00000009" w:usb3="00000000" w:csb0="000001FF" w:csb1="00000000"/>
  </w:font>
  <w:font w:name="仿宋_GB2312">
    <w:altName w:val="仿宋"/>
    <w:charset w:val="00"/>
    <w:family w:val="auto"/>
    <w:pitch w:val="default"/>
    <w:sig w:usb0="00000001" w:usb1="080E0000" w:usb2="00000000" w:usb3="00000000" w:csb0="00040000" w:csb1="00000000"/>
  </w:font>
  <w:font w:name="Calibri Light">
    <w:altName w:val="DejaVu Sans"/>
    <w:panose1 w:val="020F0302020204030204"/>
    <w:charset w:val="00"/>
    <w:family w:val="swiss"/>
    <w:pitch w:val="variable"/>
    <w:sig w:usb0="A00002EF" w:usb1="4000207B" w:usb2="00000000" w:usb3="00000000" w:csb0="0000019F" w:csb1="00000000"/>
  </w:font>
  <w:font w:name="长城仿宋">
    <w:altName w:val="仿宋"/>
    <w:charset w:val="00"/>
    <w:family w:val="modern"/>
    <w:pitch w:val="default"/>
    <w:sig w:usb0="00000000" w:usb1="00000000" w:usb2="00000010" w:usb3="00000000" w:csb0="00040000" w:csb1="00000000"/>
  </w:font>
  <w:font w:name="Tahoma">
    <w:altName w:val="DejaVu Sans"/>
    <w:panose1 w:val="020B0604030504040204"/>
    <w:charset w:val="00"/>
    <w:family w:val="swiss"/>
    <w:pitch w:val="variable"/>
    <w:sig w:usb0="E1002EFF" w:usb1="C000605B" w:usb2="00000029" w:usb3="00000000" w:csb0="000101FF" w:csb1="00000000"/>
  </w:font>
  <w:font w:name="Wingdings 2">
    <w:altName w:val="Webdings"/>
    <w:charset w:val="00"/>
    <w:family w:val="roman"/>
    <w:pitch w:val="default"/>
    <w:sig w:usb0="00000000" w:usb1="00000000" w:usb2="00000000" w:usb3="00000000" w:csb0="80000000" w:csb1="00000000"/>
  </w:font>
  <w:font w:name="MingLiU_HKSCS">
    <w:altName w:val="Noto Sans CJK SC"/>
    <w:panose1 w:val="02020500000000000000"/>
    <w:charset w:val="88"/>
    <w:family w:val="roman"/>
    <w:pitch w:val="variable"/>
    <w:sig w:usb0="A00002FF" w:usb1="38CFFCFA" w:usb2="00000016" w:usb3="00000000" w:csb0="00100001" w:csb1="00000000"/>
  </w:font>
  <w:font w:name="仿宋">
    <w:panose1 w:val="0201060906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913" w:rsidRDefault="00FF6913"/>
  <w:p w:rsidR="00FF6913" w:rsidRDefault="00FF6913"/>
  <w:p w:rsidR="00FF6913" w:rsidRDefault="00FF6913"/>
  <w:p w:rsidR="00FF6913" w:rsidRDefault="00FF6913">
    <w:pPr>
      <w:jc w:val="center"/>
    </w:pPr>
    <w:r>
      <w:fldChar w:fldCharType="begin"/>
    </w:r>
    <w:r>
      <w:rPr>
        <w:color w:val="000000"/>
        <w:highlight w:val="white"/>
      </w:rPr>
      <w:instrText xml:space="preserve"> PAGE </w:instrText>
    </w:r>
    <w:r>
      <w:fldChar w:fldCharType="separate"/>
    </w:r>
    <w:r w:rsidR="008B0E23">
      <w:rPr>
        <w:noProof/>
        <w:color w:val="000000"/>
        <w:highlight w:val="white"/>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913" w:rsidRDefault="00FF6913"/>
  <w:p w:rsidR="00FF6913" w:rsidRDefault="00FF6913">
    <w:pPr>
      <w:jc w:val="center"/>
    </w:pPr>
    <w:r>
      <w:fldChar w:fldCharType="begin"/>
    </w:r>
    <w:r>
      <w:rPr>
        <w:color w:val="000000"/>
        <w:highlight w:val="white"/>
      </w:rPr>
      <w:instrText xml:space="preserve"> PAGE </w:instrTex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913" w:rsidRDefault="00FF6913"/>
  <w:p w:rsidR="00FF6913" w:rsidRDefault="00FF6913">
    <w:pPr>
      <w:jc w:val="center"/>
    </w:pPr>
    <w:r>
      <w:fldChar w:fldCharType="begin"/>
    </w:r>
    <w:r>
      <w:rPr>
        <w:color w:val="000000"/>
        <w:highlight w:val="white"/>
      </w:rPr>
      <w:instrText xml:space="preserve"> PAGE </w:instrText>
    </w:r>
    <w:r>
      <w:fldChar w:fldCharType="separate"/>
    </w:r>
    <w:r w:rsidR="008B0E23">
      <w:rPr>
        <w:noProof/>
        <w:color w:val="000000"/>
        <w:highlight w:val="white"/>
      </w:rPr>
      <w:t>11</w:t>
    </w:r>
    <w:r>
      <w:fldChar w:fldCharType="end"/>
    </w: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F6913" w:rsidRDefault="00FF6913">
    <w:pPr>
      <w:pStyle w:val="af0"/>
    </w:pPr>
    <w:r>
      <w:rPr>
        <w:noProof/>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FF6913" w:rsidRDefault="00FF6913">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82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" filled="f" stroked="f" strokeweight=".5pt">
              <v:textbox style="mso-fit-shape-to-text:t" inset="0,0,0,0">
                <w:txbxContent>
                  <w:p w:rsidR="00FF6913" w:rsidRDefault="00FF6913">
                    <w:pPr>
                      <w:pStyle w:val="af0"/>
                    </w:pPr>
                    <w:r>
                      <w:fldChar w:fldCharType="begin"/>
                    </w:r>
                    <w:r>
                      <w:rPr>
                        <w:color w:val="000000"/>
                        <w:highlight w:val="white"/>
                      </w:rPr>
                      <w:instrText xml:space="preserve"> PAGE  \* MERGEFORMAT </w:instrText>
                    </w:r>
                    <w:r>
                      <w:fldChar w:fldCharType="separate"/>
                    </w:r>
                    <w:r>
                      <w:rPr>
                        <w:color w:val="000000"/>
                        <w:highlight w:val="white"/>
                      </w:rPr>
                      <w:t>1</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52A84" w:rsidRDefault="00552A84">
      <w:pPr>
        <w:spacing w:line="240" w:lineRule="auto"/>
      </w:pPr>
      <w:r>
        <w:separator/>
      </w:r>
    </w:p>
  </w:footnote>
  <w:footnote w:type="continuationSeparator" w:id="0">
    <w:p w:rsidR="00552A84" w:rsidRDefault="00552A84">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B99A5ED4"/>
    <w:multiLevelType w:val="singleLevel"/>
    <w:tmpl w:val="B99A5ED4"/>
    <w:lvl w:ilvl="0">
      <w:start w:val="1"/>
      <w:numFmt w:val="decimal"/>
      <w:lvlText w:val="%1."/>
      <w:lvlJc w:val="left"/>
      <w:pPr>
        <w:tabs>
          <w:tab w:val="left" w:pos="312"/>
        </w:tabs>
      </w:pPr>
    </w:lvl>
  </w:abstractNum>
  <w:abstractNum w:abstractNumId="1" w15:restartNumberingAfterBreak="0">
    <w:nsid w:val="EECFEC86"/>
    <w:multiLevelType w:val="singleLevel"/>
    <w:tmpl w:val="EECFEC86"/>
    <w:lvl w:ilvl="0">
      <w:start w:val="1"/>
      <w:numFmt w:val="decimal"/>
      <w:lvlText w:val="%1."/>
      <w:lvlJc w:val="left"/>
      <w:pPr>
        <w:ind w:left="425" w:hanging="425"/>
      </w:pPr>
      <w:rPr>
        <w:rFonts w:hint="default"/>
      </w:rPr>
    </w:lvl>
  </w:abstractNum>
  <w:abstractNum w:abstractNumId="2" w15:restartNumberingAfterBreak="0">
    <w:nsid w:val="F9FB07A5"/>
    <w:multiLevelType w:val="singleLevel"/>
    <w:tmpl w:val="F9FB07A5"/>
    <w:lvl w:ilvl="0">
      <w:start w:val="1"/>
      <w:numFmt w:val="decimal"/>
      <w:pStyle w:val="2"/>
      <w:lvlText w:val="%1."/>
      <w:lvlJc w:val="left"/>
      <w:pPr>
        <w:tabs>
          <w:tab w:val="left" w:pos="780"/>
        </w:tabs>
        <w:ind w:left="780" w:hanging="360"/>
      </w:pPr>
    </w:lvl>
  </w:abstractNum>
  <w:abstractNum w:abstractNumId="3" w15:restartNumberingAfterBreak="0">
    <w:nsid w:val="FBF46E1D"/>
    <w:multiLevelType w:val="singleLevel"/>
    <w:tmpl w:val="FBF46E1D"/>
    <w:lvl w:ilvl="0">
      <w:start w:val="6"/>
      <w:numFmt w:val="decimal"/>
      <w:suff w:val="space"/>
      <w:lvlText w:val="%1."/>
      <w:lvlJc w:val="left"/>
    </w:lvl>
  </w:abstractNum>
  <w:abstractNum w:abstractNumId="4" w15:restartNumberingAfterBreak="0">
    <w:nsid w:val="00000002"/>
    <w:multiLevelType w:val="multilevel"/>
    <w:tmpl w:val="00000002"/>
    <w:lvl w:ilvl="0">
      <w:start w:val="1"/>
      <w:numFmt w:val="decimal"/>
      <w:pStyle w:val="1"/>
      <w:lvlText w:val="%1."/>
      <w:lvlJc w:val="left"/>
      <w:pPr>
        <w:tabs>
          <w:tab w:val="left" w:pos="900"/>
        </w:tabs>
        <w:ind w:left="900" w:hanging="420"/>
      </w:pPr>
      <w:rPr>
        <w:b w:val="0"/>
        <w:i w:val="0"/>
        <w:sz w:val="24"/>
        <w:szCs w:val="24"/>
      </w:r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5" w15:restartNumberingAfterBreak="0">
    <w:nsid w:val="00000003"/>
    <w:multiLevelType w:val="multilevel"/>
    <w:tmpl w:val="00000003"/>
    <w:lvl w:ilvl="0">
      <w:start w:val="1"/>
      <w:numFmt w:val="decimal"/>
      <w:pStyle w:val="ll2"/>
      <w:lvlText w:val="(%1)"/>
      <w:lvlJc w:val="left"/>
      <w:pPr>
        <w:tabs>
          <w:tab w:val="left" w:pos="420"/>
        </w:tabs>
        <w:ind w:left="420" w:hanging="420"/>
      </w:pPr>
    </w:lvl>
    <w:lvl w:ilvl="1">
      <w:start w:val="1"/>
      <w:numFmt w:val="decimal"/>
      <w:lvlText w:val="%2."/>
      <w:lvlJc w:val="left"/>
      <w:pPr>
        <w:tabs>
          <w:tab w:val="left" w:pos="1440"/>
        </w:tabs>
        <w:ind w:left="1440" w:hanging="360"/>
      </w:pPr>
    </w:lvl>
    <w:lvl w:ilvl="2">
      <w:start w:val="1"/>
      <w:numFmt w:val="decimal"/>
      <w:lvlText w:val="%3."/>
      <w:lvlJc w:val="left"/>
      <w:pPr>
        <w:tabs>
          <w:tab w:val="left" w:pos="2160"/>
        </w:tabs>
        <w:ind w:left="2160" w:hanging="360"/>
      </w:pPr>
    </w:lvl>
    <w:lvl w:ilvl="3">
      <w:start w:val="1"/>
      <w:numFmt w:val="decimal"/>
      <w:lvlText w:val="%4."/>
      <w:lvlJc w:val="left"/>
      <w:pPr>
        <w:tabs>
          <w:tab w:val="left" w:pos="2880"/>
        </w:tabs>
        <w:ind w:left="2880" w:hanging="360"/>
      </w:pPr>
    </w:lvl>
    <w:lvl w:ilvl="4">
      <w:start w:val="1"/>
      <w:numFmt w:val="decimal"/>
      <w:lvlText w:val="%5."/>
      <w:lvlJc w:val="left"/>
      <w:pPr>
        <w:tabs>
          <w:tab w:val="left" w:pos="3600"/>
        </w:tabs>
        <w:ind w:left="3600" w:hanging="360"/>
      </w:pPr>
    </w:lvl>
    <w:lvl w:ilvl="5">
      <w:start w:val="1"/>
      <w:numFmt w:val="decimal"/>
      <w:lvlText w:val="%6."/>
      <w:lvlJc w:val="left"/>
      <w:pPr>
        <w:tabs>
          <w:tab w:val="left" w:pos="4320"/>
        </w:tabs>
        <w:ind w:left="4320" w:hanging="360"/>
      </w:pPr>
    </w:lvl>
    <w:lvl w:ilvl="6">
      <w:start w:val="1"/>
      <w:numFmt w:val="decimal"/>
      <w:lvlText w:val="%7."/>
      <w:lvlJc w:val="left"/>
      <w:pPr>
        <w:tabs>
          <w:tab w:val="left" w:pos="5040"/>
        </w:tabs>
        <w:ind w:left="5040" w:hanging="360"/>
      </w:pPr>
    </w:lvl>
    <w:lvl w:ilvl="7">
      <w:start w:val="1"/>
      <w:numFmt w:val="decimal"/>
      <w:lvlText w:val="%8."/>
      <w:lvlJc w:val="left"/>
      <w:pPr>
        <w:tabs>
          <w:tab w:val="left" w:pos="5760"/>
        </w:tabs>
        <w:ind w:left="5760" w:hanging="360"/>
      </w:pPr>
    </w:lvl>
    <w:lvl w:ilvl="8">
      <w:start w:val="1"/>
      <w:numFmt w:val="decimal"/>
      <w:lvlText w:val="%9."/>
      <w:lvlJc w:val="left"/>
      <w:pPr>
        <w:tabs>
          <w:tab w:val="left" w:pos="6480"/>
        </w:tabs>
        <w:ind w:left="6480" w:hanging="360"/>
      </w:pPr>
    </w:lvl>
  </w:abstractNum>
  <w:abstractNum w:abstractNumId="6" w15:restartNumberingAfterBreak="0">
    <w:nsid w:val="00000004"/>
    <w:multiLevelType w:val="multilevel"/>
    <w:tmpl w:val="00000004"/>
    <w:lvl w:ilvl="0">
      <w:start w:val="1"/>
      <w:numFmt w:val="decimal"/>
      <w:lvlText w:val="第%1章 "/>
      <w:lvlJc w:val="left"/>
      <w:pPr>
        <w:tabs>
          <w:tab w:val="left" w:pos="2400"/>
        </w:tabs>
        <w:ind w:left="1392" w:hanging="432"/>
      </w:pPr>
      <w:rPr>
        <w:rFonts w:ascii="Times New Roman" w:hAnsi="Times New Roman" w:cs="Times New Roman" w:hint="eastAsia"/>
        <w:i w:val="0"/>
        <w:iCs w:val="0"/>
        <w:caps w:val="0"/>
        <w:smallCaps w:val="0"/>
        <w:outline w:val="0"/>
        <w:shadow w:val="0"/>
        <w:spacing w:val="0"/>
        <w:kern w:val="0"/>
        <w:position w:val="0"/>
        <w:u w:val="none"/>
        <w:lang w:val="en-US"/>
      </w:rPr>
    </w:lvl>
    <w:lvl w:ilvl="1">
      <w:start w:val="1"/>
      <w:numFmt w:val="decimal"/>
      <w:pStyle w:val="20"/>
      <w:lvlText w:val="%1.%2"/>
      <w:lvlJc w:val="left"/>
      <w:pPr>
        <w:tabs>
          <w:tab w:val="left" w:pos="576"/>
        </w:tabs>
        <w:ind w:left="576" w:hanging="576"/>
      </w:pPr>
      <w:rPr>
        <w:rFonts w:hint="eastAsia"/>
      </w:rPr>
    </w:lvl>
    <w:lvl w:ilvl="2">
      <w:start w:val="1"/>
      <w:numFmt w:val="decimal"/>
      <w:lvlText w:val="%1.%2.%3"/>
      <w:lvlJc w:val="left"/>
      <w:pPr>
        <w:tabs>
          <w:tab w:val="left" w:pos="720"/>
        </w:tabs>
        <w:ind w:left="720" w:hanging="720"/>
      </w:pPr>
    </w:lvl>
    <w:lvl w:ilvl="3">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start w:val="1"/>
      <w:numFmt w:val="decimal"/>
      <w:lvlText w:val="%1.%2.%3.%4.%5"/>
      <w:lvlJc w:val="left"/>
      <w:pPr>
        <w:tabs>
          <w:tab w:val="left" w:pos="1008"/>
        </w:tabs>
        <w:ind w:left="1008" w:hanging="1008"/>
      </w:pPr>
      <w:rPr>
        <w:lang w:eastAsia="zh-CN"/>
      </w:rPr>
    </w:lvl>
    <w:lvl w:ilvl="5">
      <w:start w:val="1"/>
      <w:numFmt w:val="decimal"/>
      <w:lvlText w:val="%1.%2.%3.%4.%5.%6"/>
      <w:lvlJc w:val="left"/>
      <w:pPr>
        <w:tabs>
          <w:tab w:val="left" w:pos="2145"/>
        </w:tabs>
        <w:ind w:left="2145" w:hanging="1152"/>
      </w:pPr>
      <w:rPr>
        <w:color w:val="auto"/>
      </w:rPr>
    </w:lvl>
    <w:lvl w:ilvl="6">
      <w:start w:val="1"/>
      <w:numFmt w:val="decimal"/>
      <w:lvlText w:val="%1.%2.%3.%4.%5.%6.%7"/>
      <w:lvlJc w:val="left"/>
      <w:pPr>
        <w:tabs>
          <w:tab w:val="left" w:pos="1296"/>
        </w:tabs>
        <w:ind w:left="1296" w:hanging="1296"/>
      </w:pPr>
      <w:rPr>
        <w:rFonts w:hint="eastAsia"/>
      </w:rPr>
    </w:lvl>
    <w:lvl w:ilvl="7">
      <w:start w:val="1"/>
      <w:numFmt w:val="decimal"/>
      <w:lvlText w:val="%1.%2.%3.%4.%5.%6.%7.%8"/>
      <w:lvlJc w:val="left"/>
      <w:pPr>
        <w:tabs>
          <w:tab w:val="left" w:pos="1440"/>
        </w:tabs>
        <w:ind w:left="1440" w:hanging="1440"/>
      </w:pPr>
      <w:rPr>
        <w:rFonts w:hint="eastAsia"/>
      </w:rPr>
    </w:lvl>
    <w:lvl w:ilvl="8">
      <w:start w:val="1"/>
      <w:numFmt w:val="decimal"/>
      <w:lvlText w:val="%1.%2.%3.%4.%5.%6.%7.%8.%9"/>
      <w:lvlJc w:val="left"/>
      <w:pPr>
        <w:tabs>
          <w:tab w:val="left" w:pos="1584"/>
        </w:tabs>
        <w:ind w:left="1584" w:hanging="1584"/>
      </w:pPr>
      <w:rPr>
        <w:rFonts w:hint="eastAsia"/>
      </w:rPr>
    </w:lvl>
  </w:abstractNum>
  <w:abstractNum w:abstractNumId="7" w15:restartNumberingAfterBreak="0">
    <w:nsid w:val="3EBB3C91"/>
    <w:multiLevelType w:val="multilevel"/>
    <w:tmpl w:val="3EBB3C91"/>
    <w:lvl w:ilvl="0">
      <w:start w:val="1"/>
      <w:numFmt w:val="chineseCountingThousand"/>
      <w:suff w:val="space"/>
      <w:lvlText w:val="%1. "/>
      <w:lvlJc w:val="left"/>
      <w:pPr>
        <w:ind w:left="907" w:hanging="907"/>
      </w:pPr>
      <w:rPr>
        <w:rFonts w:hint="eastAsia"/>
      </w:rPr>
    </w:lvl>
    <w:lvl w:ilvl="1">
      <w:start w:val="1"/>
      <w:numFmt w:val="decimal"/>
      <w:isLgl/>
      <w:suff w:val="space"/>
      <w:lvlText w:val="%1.%2 "/>
      <w:lvlJc w:val="left"/>
      <w:pPr>
        <w:ind w:left="794" w:hanging="794"/>
      </w:pPr>
    </w:lvl>
    <w:lvl w:ilvl="2">
      <w:numFmt w:val="none"/>
      <w:lvlText w:val=""/>
      <w:lvlJc w:val="left"/>
      <w:pPr>
        <w:tabs>
          <w:tab w:val="left" w:pos="360"/>
        </w:tabs>
      </w:pPr>
      <w:rPr>
        <w:rFonts w:cs="Times New Roman"/>
      </w:rPr>
    </w:lvl>
    <w:lvl w:ilvl="3">
      <w:numFmt w:val="none"/>
      <w:lvlText w:val=""/>
      <w:lvlJc w:val="left"/>
      <w:pPr>
        <w:tabs>
          <w:tab w:val="left" w:pos="360"/>
        </w:tabs>
      </w:pPr>
      <w:rPr>
        <w:rFonts w:cs="Times New Roman"/>
      </w:rPr>
    </w:lvl>
    <w:lvl w:ilvl="4">
      <w:numFmt w:val="decimal"/>
      <w:pStyle w:val="5"/>
      <w:lvlText w:val=""/>
      <w:lvlJc w:val="left"/>
      <w:rPr>
        <w:rFonts w:cs="Times New Roman"/>
      </w:rPr>
    </w:lvl>
    <w:lvl w:ilvl="5">
      <w:numFmt w:val="decimal"/>
      <w:lvlText w:val=""/>
      <w:lvlJc w:val="left"/>
      <w:rPr>
        <w:rFonts w:cs="Times New Roman"/>
      </w:rPr>
    </w:lvl>
    <w:lvl w:ilvl="6">
      <w:numFmt w:val="decimal"/>
      <w:lvlText w:val=""/>
      <w:lvlJc w:val="left"/>
      <w:rPr>
        <w:rFonts w:cs="Times New Roman"/>
      </w:rPr>
    </w:lvl>
    <w:lvl w:ilvl="7">
      <w:numFmt w:val="decimal"/>
      <w:lvlText w:val=""/>
      <w:lvlJc w:val="left"/>
      <w:rPr>
        <w:rFonts w:cs="Times New Roman"/>
      </w:rPr>
    </w:lvl>
    <w:lvl w:ilvl="8">
      <w:numFmt w:val="decimal"/>
      <w:lvlText w:val=""/>
      <w:lvlJc w:val="left"/>
      <w:rPr>
        <w:rFonts w:cs="Times New Roman"/>
      </w:rPr>
    </w:lvl>
  </w:abstractNum>
  <w:num w:numId="1">
    <w:abstractNumId w:val="6"/>
  </w:num>
  <w:num w:numId="2">
    <w:abstractNumId w:val="2"/>
  </w:num>
  <w:num w:numId="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num>
  <w:num w:numId="5">
    <w:abstractNumId w:val="7"/>
  </w:num>
  <w:num w:numId="6">
    <w:abstractNumId w:val="3"/>
  </w:num>
  <w:num w:numId="7">
    <w:abstractNumId w:val="1"/>
  </w:num>
  <w:num w:numId="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oNotShadeFormData/>
  <w:noPunctuationKerning/>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zk3NGY3YjE1ODRiZWMwNDJmMTBmZmVkMjZiMWE2NjIifQ=="/>
  </w:docVars>
  <w:rsids>
    <w:rsidRoot w:val="00172A27"/>
    <w:rsid w:val="D3B466F7"/>
    <w:rsid w:val="D45F5F59"/>
    <w:rsid w:val="D5BB1759"/>
    <w:rsid w:val="D5BF06CF"/>
    <w:rsid w:val="D60BC8CB"/>
    <w:rsid w:val="D6DDE5EE"/>
    <w:rsid w:val="D6DE1A44"/>
    <w:rsid w:val="D6EA2E41"/>
    <w:rsid w:val="D7121B13"/>
    <w:rsid w:val="D77E6928"/>
    <w:rsid w:val="D792952B"/>
    <w:rsid w:val="D7B73DBD"/>
    <w:rsid w:val="D7BDA7C7"/>
    <w:rsid w:val="D7DF5ED6"/>
    <w:rsid w:val="D7E28AD3"/>
    <w:rsid w:val="D7E552CC"/>
    <w:rsid w:val="D7FED790"/>
    <w:rsid w:val="D7FF554A"/>
    <w:rsid w:val="D9357834"/>
    <w:rsid w:val="D9FF881C"/>
    <w:rsid w:val="DAB11124"/>
    <w:rsid w:val="DADFDE2A"/>
    <w:rsid w:val="DAFBB832"/>
    <w:rsid w:val="DB514461"/>
    <w:rsid w:val="DBAF315B"/>
    <w:rsid w:val="DBAF760B"/>
    <w:rsid w:val="DBB904F5"/>
    <w:rsid w:val="DBC52A12"/>
    <w:rsid w:val="DBEF2A9C"/>
    <w:rsid w:val="DBEF5A4B"/>
    <w:rsid w:val="DBFF766E"/>
    <w:rsid w:val="DC4777D1"/>
    <w:rsid w:val="DC4F651B"/>
    <w:rsid w:val="DCEFC3D6"/>
    <w:rsid w:val="DD0ED113"/>
    <w:rsid w:val="DD7B7089"/>
    <w:rsid w:val="DD7E9D1F"/>
    <w:rsid w:val="DD92F0E7"/>
    <w:rsid w:val="DDF5FFF3"/>
    <w:rsid w:val="DE5ADDA2"/>
    <w:rsid w:val="DE6F3681"/>
    <w:rsid w:val="DE769F10"/>
    <w:rsid w:val="DEDE5523"/>
    <w:rsid w:val="DEDF3C42"/>
    <w:rsid w:val="DEFF8533"/>
    <w:rsid w:val="DF0394F1"/>
    <w:rsid w:val="DF07DD7D"/>
    <w:rsid w:val="DF695B5E"/>
    <w:rsid w:val="DF6CAE14"/>
    <w:rsid w:val="DF7F2C36"/>
    <w:rsid w:val="DF9D3BF5"/>
    <w:rsid w:val="DF9F5328"/>
    <w:rsid w:val="DFBE9958"/>
    <w:rsid w:val="DFCD2D11"/>
    <w:rsid w:val="DFDF43D7"/>
    <w:rsid w:val="DFE5F416"/>
    <w:rsid w:val="DFEB4A4F"/>
    <w:rsid w:val="DFED20A2"/>
    <w:rsid w:val="DFF1D4FC"/>
    <w:rsid w:val="DFF583A8"/>
    <w:rsid w:val="DFF7E6EF"/>
    <w:rsid w:val="DFFB2450"/>
    <w:rsid w:val="DFFC0D2D"/>
    <w:rsid w:val="DFFD6EB5"/>
    <w:rsid w:val="DFFDD891"/>
    <w:rsid w:val="DFFF66B3"/>
    <w:rsid w:val="E1F76525"/>
    <w:rsid w:val="E3F73F93"/>
    <w:rsid w:val="E3FF01F6"/>
    <w:rsid w:val="E3FFB25E"/>
    <w:rsid w:val="E4271B82"/>
    <w:rsid w:val="E4ED83B3"/>
    <w:rsid w:val="E4FDE3A9"/>
    <w:rsid w:val="E54F4605"/>
    <w:rsid w:val="E5F8B5CC"/>
    <w:rsid w:val="E6FED0CD"/>
    <w:rsid w:val="E73D2FA5"/>
    <w:rsid w:val="E76F1EAB"/>
    <w:rsid w:val="E77F8439"/>
    <w:rsid w:val="E7F2706B"/>
    <w:rsid w:val="E7FDF1CF"/>
    <w:rsid w:val="E8DFFC9A"/>
    <w:rsid w:val="E8FF64BF"/>
    <w:rsid w:val="EA6B44AD"/>
    <w:rsid w:val="EA9F4E4A"/>
    <w:rsid w:val="EADE1719"/>
    <w:rsid w:val="EB732E93"/>
    <w:rsid w:val="EB9B7451"/>
    <w:rsid w:val="EBAD98C1"/>
    <w:rsid w:val="EBFEF0DD"/>
    <w:rsid w:val="ECB72FC0"/>
    <w:rsid w:val="ECF9E152"/>
    <w:rsid w:val="ED7F94D7"/>
    <w:rsid w:val="ED8DD868"/>
    <w:rsid w:val="EDD530BE"/>
    <w:rsid w:val="EDE744BE"/>
    <w:rsid w:val="EDE78887"/>
    <w:rsid w:val="EDE7B14F"/>
    <w:rsid w:val="EDF387D9"/>
    <w:rsid w:val="EDFB8919"/>
    <w:rsid w:val="EDFFC030"/>
    <w:rsid w:val="EDFFE066"/>
    <w:rsid w:val="EE3E3ABA"/>
    <w:rsid w:val="EE5EE4E9"/>
    <w:rsid w:val="EE5FFFEF"/>
    <w:rsid w:val="EE674FB9"/>
    <w:rsid w:val="EEBF0D96"/>
    <w:rsid w:val="EEE9F615"/>
    <w:rsid w:val="EEEB70FE"/>
    <w:rsid w:val="EEF3B450"/>
    <w:rsid w:val="EEF7D0B3"/>
    <w:rsid w:val="EEFDC233"/>
    <w:rsid w:val="EEFDE6E9"/>
    <w:rsid w:val="EEFE7CAD"/>
    <w:rsid w:val="EF156EC4"/>
    <w:rsid w:val="EF4B3BFF"/>
    <w:rsid w:val="EF6AABDA"/>
    <w:rsid w:val="EF7EF75D"/>
    <w:rsid w:val="EF7F6BFC"/>
    <w:rsid w:val="EF7FD2C5"/>
    <w:rsid w:val="EF9F5705"/>
    <w:rsid w:val="EFBF1D4B"/>
    <w:rsid w:val="EFC683D2"/>
    <w:rsid w:val="EFC9937E"/>
    <w:rsid w:val="EFCFD8DD"/>
    <w:rsid w:val="EFDFABD0"/>
    <w:rsid w:val="EFE7E391"/>
    <w:rsid w:val="EFEF46D2"/>
    <w:rsid w:val="EFEFB160"/>
    <w:rsid w:val="EFF75619"/>
    <w:rsid w:val="EFFC5801"/>
    <w:rsid w:val="EFFE0A90"/>
    <w:rsid w:val="EFFEB9DE"/>
    <w:rsid w:val="EFFF3CE0"/>
    <w:rsid w:val="EFFF93C9"/>
    <w:rsid w:val="F1EDF9CC"/>
    <w:rsid w:val="F1F75B52"/>
    <w:rsid w:val="F27EB8D8"/>
    <w:rsid w:val="F27FFC4C"/>
    <w:rsid w:val="F2DD63CF"/>
    <w:rsid w:val="F379922A"/>
    <w:rsid w:val="F3FEF0CF"/>
    <w:rsid w:val="F4F7C09B"/>
    <w:rsid w:val="F57F0648"/>
    <w:rsid w:val="F5E79497"/>
    <w:rsid w:val="F5EF4119"/>
    <w:rsid w:val="F5FF85D2"/>
    <w:rsid w:val="F5FFA069"/>
    <w:rsid w:val="F61B1BB3"/>
    <w:rsid w:val="F63BFED3"/>
    <w:rsid w:val="F66ED278"/>
    <w:rsid w:val="F68FECCC"/>
    <w:rsid w:val="F6EB7863"/>
    <w:rsid w:val="F6FE1E51"/>
    <w:rsid w:val="F6FEB40C"/>
    <w:rsid w:val="F73FF092"/>
    <w:rsid w:val="F75E3E1F"/>
    <w:rsid w:val="F75F8222"/>
    <w:rsid w:val="F77F0681"/>
    <w:rsid w:val="F77F21DC"/>
    <w:rsid w:val="F79730AD"/>
    <w:rsid w:val="F79E65E6"/>
    <w:rsid w:val="F79EBD13"/>
    <w:rsid w:val="F7B31CDD"/>
    <w:rsid w:val="F7B592D5"/>
    <w:rsid w:val="F7BC48CF"/>
    <w:rsid w:val="F7BD2589"/>
    <w:rsid w:val="F7BF2861"/>
    <w:rsid w:val="F7CFDD6C"/>
    <w:rsid w:val="F7E9C2A0"/>
    <w:rsid w:val="F7EFBC5A"/>
    <w:rsid w:val="F7FAA18D"/>
    <w:rsid w:val="F7FBAF1D"/>
    <w:rsid w:val="F7FE0FF4"/>
    <w:rsid w:val="F7FE9C03"/>
    <w:rsid w:val="F7FF2410"/>
    <w:rsid w:val="F7FFB7F6"/>
    <w:rsid w:val="F7FFE387"/>
    <w:rsid w:val="F87A081D"/>
    <w:rsid w:val="F89D304E"/>
    <w:rsid w:val="F8B69D43"/>
    <w:rsid w:val="F8D346C8"/>
    <w:rsid w:val="F8ED2250"/>
    <w:rsid w:val="F8FF44B6"/>
    <w:rsid w:val="F972001A"/>
    <w:rsid w:val="F97F1117"/>
    <w:rsid w:val="F97F999B"/>
    <w:rsid w:val="F99FDA36"/>
    <w:rsid w:val="F9A7462A"/>
    <w:rsid w:val="F9B3F838"/>
    <w:rsid w:val="F9F3EB7D"/>
    <w:rsid w:val="F9FD82E5"/>
    <w:rsid w:val="F9FDC70A"/>
    <w:rsid w:val="FA0EF94D"/>
    <w:rsid w:val="FA4E220D"/>
    <w:rsid w:val="FA982247"/>
    <w:rsid w:val="FABEB44F"/>
    <w:rsid w:val="FACF9AB9"/>
    <w:rsid w:val="FAF51BDB"/>
    <w:rsid w:val="FB777470"/>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DB7ED"/>
    <w:rsid w:val="FBFE4C98"/>
    <w:rsid w:val="FBFFCAA3"/>
    <w:rsid w:val="FC6FBC55"/>
    <w:rsid w:val="FC79A0BB"/>
    <w:rsid w:val="FCDE1A40"/>
    <w:rsid w:val="FCF72825"/>
    <w:rsid w:val="FCF78876"/>
    <w:rsid w:val="FCFAAA8D"/>
    <w:rsid w:val="FCFB8D43"/>
    <w:rsid w:val="FD1F0DF1"/>
    <w:rsid w:val="FD1F740E"/>
    <w:rsid w:val="FD36F994"/>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F00AA"/>
    <w:rsid w:val="FDFF33DF"/>
    <w:rsid w:val="FE3D643D"/>
    <w:rsid w:val="FE4BEE59"/>
    <w:rsid w:val="FE6F105A"/>
    <w:rsid w:val="FE78B572"/>
    <w:rsid w:val="FE7A4656"/>
    <w:rsid w:val="FE8DD527"/>
    <w:rsid w:val="FEAB5E58"/>
    <w:rsid w:val="FEBDBBB2"/>
    <w:rsid w:val="FECC4353"/>
    <w:rsid w:val="FECF432C"/>
    <w:rsid w:val="FED01B59"/>
    <w:rsid w:val="FEF3282F"/>
    <w:rsid w:val="FEF717ED"/>
    <w:rsid w:val="FEF7A559"/>
    <w:rsid w:val="FEF7BC32"/>
    <w:rsid w:val="FEFF3C62"/>
    <w:rsid w:val="FF0B5F84"/>
    <w:rsid w:val="FF0CDEB5"/>
    <w:rsid w:val="FF16A798"/>
    <w:rsid w:val="FF361E29"/>
    <w:rsid w:val="FF372CDD"/>
    <w:rsid w:val="FF48A5DE"/>
    <w:rsid w:val="FF6E71E1"/>
    <w:rsid w:val="FF7321C8"/>
    <w:rsid w:val="FF760675"/>
    <w:rsid w:val="FF76E2E0"/>
    <w:rsid w:val="FF7D9772"/>
    <w:rsid w:val="FF7E213E"/>
    <w:rsid w:val="FF7E666D"/>
    <w:rsid w:val="FF7ED418"/>
    <w:rsid w:val="FF7F6F12"/>
    <w:rsid w:val="FF7FC21A"/>
    <w:rsid w:val="FF8E5A6F"/>
    <w:rsid w:val="FF8FDA20"/>
    <w:rsid w:val="FF9EEFAF"/>
    <w:rsid w:val="FFA78F94"/>
    <w:rsid w:val="FFA7B0A6"/>
    <w:rsid w:val="FFBDF1C0"/>
    <w:rsid w:val="FFBE005B"/>
    <w:rsid w:val="FFBE3D54"/>
    <w:rsid w:val="FFBF3AB7"/>
    <w:rsid w:val="FFBF41CF"/>
    <w:rsid w:val="FFC734A8"/>
    <w:rsid w:val="FFDD321B"/>
    <w:rsid w:val="FFDFA1A0"/>
    <w:rsid w:val="FFE142B7"/>
    <w:rsid w:val="FFE5314D"/>
    <w:rsid w:val="FFE70E16"/>
    <w:rsid w:val="FFEAEB6B"/>
    <w:rsid w:val="FFEBB1B4"/>
    <w:rsid w:val="FFECEC2D"/>
    <w:rsid w:val="FFEEB330"/>
    <w:rsid w:val="FFEEF054"/>
    <w:rsid w:val="FFEF0495"/>
    <w:rsid w:val="FFEF3CF4"/>
    <w:rsid w:val="FFEF4004"/>
    <w:rsid w:val="FFEF7D7E"/>
    <w:rsid w:val="FFEFE1FF"/>
    <w:rsid w:val="FFF34AB2"/>
    <w:rsid w:val="FFF5D327"/>
    <w:rsid w:val="FFF701D1"/>
    <w:rsid w:val="FFF7FD3B"/>
    <w:rsid w:val="FFFBA1B8"/>
    <w:rsid w:val="FFFBB436"/>
    <w:rsid w:val="FFFC35CB"/>
    <w:rsid w:val="FFFD2880"/>
    <w:rsid w:val="FFFE032D"/>
    <w:rsid w:val="FFFE40A5"/>
    <w:rsid w:val="FFFF1FA2"/>
    <w:rsid w:val="FFFF5817"/>
    <w:rsid w:val="FFFF6BAE"/>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97B25"/>
    <w:rsid w:val="003E12F1"/>
    <w:rsid w:val="003E4B94"/>
    <w:rsid w:val="004027A1"/>
    <w:rsid w:val="00426C16"/>
    <w:rsid w:val="00444459"/>
    <w:rsid w:val="00454AAB"/>
    <w:rsid w:val="00456D20"/>
    <w:rsid w:val="004577DD"/>
    <w:rsid w:val="00464182"/>
    <w:rsid w:val="00481585"/>
    <w:rsid w:val="00491845"/>
    <w:rsid w:val="00493775"/>
    <w:rsid w:val="004C3469"/>
    <w:rsid w:val="004D411C"/>
    <w:rsid w:val="004E5295"/>
    <w:rsid w:val="004E7773"/>
    <w:rsid w:val="004F66A1"/>
    <w:rsid w:val="004F69C7"/>
    <w:rsid w:val="005017EA"/>
    <w:rsid w:val="005143FB"/>
    <w:rsid w:val="00523B2F"/>
    <w:rsid w:val="005338BF"/>
    <w:rsid w:val="005370F4"/>
    <w:rsid w:val="00552A8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0E23"/>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0FF6913"/>
    <w:rsid w:val="010C3FA7"/>
    <w:rsid w:val="01322E8E"/>
    <w:rsid w:val="019B0ED2"/>
    <w:rsid w:val="01CF32DE"/>
    <w:rsid w:val="01F706AA"/>
    <w:rsid w:val="028D780A"/>
    <w:rsid w:val="02B253D3"/>
    <w:rsid w:val="02C31846"/>
    <w:rsid w:val="03255047"/>
    <w:rsid w:val="0408683A"/>
    <w:rsid w:val="04196E85"/>
    <w:rsid w:val="04357786"/>
    <w:rsid w:val="04844769"/>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ABB770E"/>
    <w:rsid w:val="0B0A7CB9"/>
    <w:rsid w:val="0BD4F518"/>
    <w:rsid w:val="0BE79187"/>
    <w:rsid w:val="0BFA9848"/>
    <w:rsid w:val="0C2F1F27"/>
    <w:rsid w:val="0C5C641A"/>
    <w:rsid w:val="0C5C7E64"/>
    <w:rsid w:val="0CE03E87"/>
    <w:rsid w:val="0CE104C0"/>
    <w:rsid w:val="0CF44BCD"/>
    <w:rsid w:val="0DB22FD1"/>
    <w:rsid w:val="0DDF080D"/>
    <w:rsid w:val="0E196E44"/>
    <w:rsid w:val="0E52420A"/>
    <w:rsid w:val="0E576294"/>
    <w:rsid w:val="0E6FBEC9"/>
    <w:rsid w:val="0EAF11B6"/>
    <w:rsid w:val="0ED20B1A"/>
    <w:rsid w:val="0F2D43D6"/>
    <w:rsid w:val="0F626F7D"/>
    <w:rsid w:val="0FBDCFF7"/>
    <w:rsid w:val="0FE84C3B"/>
    <w:rsid w:val="10483EDC"/>
    <w:rsid w:val="105748B8"/>
    <w:rsid w:val="10D609E3"/>
    <w:rsid w:val="11806702"/>
    <w:rsid w:val="11B819AE"/>
    <w:rsid w:val="123063C6"/>
    <w:rsid w:val="12441BD0"/>
    <w:rsid w:val="12632093"/>
    <w:rsid w:val="12B622B4"/>
    <w:rsid w:val="13020FC6"/>
    <w:rsid w:val="13BFFE24"/>
    <w:rsid w:val="13D576DE"/>
    <w:rsid w:val="13E21002"/>
    <w:rsid w:val="14B434DA"/>
    <w:rsid w:val="14DA11B3"/>
    <w:rsid w:val="14F13770"/>
    <w:rsid w:val="150916C0"/>
    <w:rsid w:val="153F4B5B"/>
    <w:rsid w:val="156A4371"/>
    <w:rsid w:val="15F40433"/>
    <w:rsid w:val="167A0525"/>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B559EB"/>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DF412F"/>
    <w:rsid w:val="20017660"/>
    <w:rsid w:val="200E7E3A"/>
    <w:rsid w:val="20434AA7"/>
    <w:rsid w:val="211A1385"/>
    <w:rsid w:val="2170186C"/>
    <w:rsid w:val="21AC28F2"/>
    <w:rsid w:val="21C56A28"/>
    <w:rsid w:val="220A0B93"/>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8FA2ADA"/>
    <w:rsid w:val="29075AB9"/>
    <w:rsid w:val="292507E6"/>
    <w:rsid w:val="29443257"/>
    <w:rsid w:val="29977098"/>
    <w:rsid w:val="29BE0BBE"/>
    <w:rsid w:val="29CE0B43"/>
    <w:rsid w:val="29D4206D"/>
    <w:rsid w:val="2A467D32"/>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FF93C0"/>
    <w:rsid w:val="2D0A0F57"/>
    <w:rsid w:val="2E0916E8"/>
    <w:rsid w:val="2ED34FAB"/>
    <w:rsid w:val="2ED7B167"/>
    <w:rsid w:val="2EDE1CD9"/>
    <w:rsid w:val="2EFC2BA8"/>
    <w:rsid w:val="2F73153F"/>
    <w:rsid w:val="2F7E4166"/>
    <w:rsid w:val="2FCB04D1"/>
    <w:rsid w:val="2FF4C68C"/>
    <w:rsid w:val="2FF6429B"/>
    <w:rsid w:val="2FFFD555"/>
    <w:rsid w:val="30880B1A"/>
    <w:rsid w:val="309659E4"/>
    <w:rsid w:val="3114794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7F9AA9"/>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86865F3"/>
    <w:rsid w:val="38856E98"/>
    <w:rsid w:val="38AE7374"/>
    <w:rsid w:val="397CE9FA"/>
    <w:rsid w:val="3981356C"/>
    <w:rsid w:val="398FBE59"/>
    <w:rsid w:val="39AE0173"/>
    <w:rsid w:val="39CF9398"/>
    <w:rsid w:val="39E06BB7"/>
    <w:rsid w:val="39FE63DA"/>
    <w:rsid w:val="39FEA780"/>
    <w:rsid w:val="39FF16A6"/>
    <w:rsid w:val="3A5C1C8F"/>
    <w:rsid w:val="3AEE94BF"/>
    <w:rsid w:val="3AFC5808"/>
    <w:rsid w:val="3AFF354D"/>
    <w:rsid w:val="3B6128AF"/>
    <w:rsid w:val="3B7FD698"/>
    <w:rsid w:val="3BA7155E"/>
    <w:rsid w:val="3BCE2B2E"/>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AC68A9"/>
    <w:rsid w:val="3DE352C2"/>
    <w:rsid w:val="3DE55C5C"/>
    <w:rsid w:val="3DE79E70"/>
    <w:rsid w:val="3DF64C8C"/>
    <w:rsid w:val="3DF9D1C7"/>
    <w:rsid w:val="3DFA2EC2"/>
    <w:rsid w:val="3DFEDA12"/>
    <w:rsid w:val="3E3F64B3"/>
    <w:rsid w:val="3E441781"/>
    <w:rsid w:val="3E4C04DD"/>
    <w:rsid w:val="3E9748C9"/>
    <w:rsid w:val="3EB43CEE"/>
    <w:rsid w:val="3EBD474F"/>
    <w:rsid w:val="3EE13927"/>
    <w:rsid w:val="3EFFC0D2"/>
    <w:rsid w:val="3F13832E"/>
    <w:rsid w:val="3F74DECA"/>
    <w:rsid w:val="3F7ABF0A"/>
    <w:rsid w:val="3F7F0620"/>
    <w:rsid w:val="3F7F8784"/>
    <w:rsid w:val="3F7FBF7F"/>
    <w:rsid w:val="3F91339B"/>
    <w:rsid w:val="3FEECAA6"/>
    <w:rsid w:val="3FF42639"/>
    <w:rsid w:val="3FF75D61"/>
    <w:rsid w:val="3FF960D8"/>
    <w:rsid w:val="3FF9DBC9"/>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1F0AEB"/>
    <w:rsid w:val="47A52982"/>
    <w:rsid w:val="47BC2FDD"/>
    <w:rsid w:val="47F76339"/>
    <w:rsid w:val="47FF7ED1"/>
    <w:rsid w:val="483243FA"/>
    <w:rsid w:val="48D16F09"/>
    <w:rsid w:val="493C1E2A"/>
    <w:rsid w:val="49471A9B"/>
    <w:rsid w:val="49B87CAB"/>
    <w:rsid w:val="49D051BB"/>
    <w:rsid w:val="49FA7838"/>
    <w:rsid w:val="4A2F17E4"/>
    <w:rsid w:val="4A4975A2"/>
    <w:rsid w:val="4A926776"/>
    <w:rsid w:val="4B476E98"/>
    <w:rsid w:val="4BAE5EE7"/>
    <w:rsid w:val="4BEBB755"/>
    <w:rsid w:val="4BF39157"/>
    <w:rsid w:val="4C4B6322"/>
    <w:rsid w:val="4CA446A1"/>
    <w:rsid w:val="4D0A437B"/>
    <w:rsid w:val="4D5F122E"/>
    <w:rsid w:val="4D6C7BBE"/>
    <w:rsid w:val="4D7730E9"/>
    <w:rsid w:val="4D7A24FB"/>
    <w:rsid w:val="4DB4A589"/>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E96F96"/>
    <w:rsid w:val="4FFADD19"/>
    <w:rsid w:val="4FFDFA4D"/>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5FA184D"/>
    <w:rsid w:val="563D6FA7"/>
    <w:rsid w:val="566643B6"/>
    <w:rsid w:val="56771A8E"/>
    <w:rsid w:val="56C5451B"/>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A37226"/>
    <w:rsid w:val="59D14798"/>
    <w:rsid w:val="59F732A8"/>
    <w:rsid w:val="59FB7F99"/>
    <w:rsid w:val="5A2679B5"/>
    <w:rsid w:val="5A27795C"/>
    <w:rsid w:val="5A506E27"/>
    <w:rsid w:val="5A622C9F"/>
    <w:rsid w:val="5A872B3D"/>
    <w:rsid w:val="5A9C42A7"/>
    <w:rsid w:val="5ABC10CE"/>
    <w:rsid w:val="5AD85ED5"/>
    <w:rsid w:val="5B3754AC"/>
    <w:rsid w:val="5B77BCCC"/>
    <w:rsid w:val="5BBFB659"/>
    <w:rsid w:val="5BBFB84A"/>
    <w:rsid w:val="5BFA40A1"/>
    <w:rsid w:val="5BFE3FB4"/>
    <w:rsid w:val="5BFEC130"/>
    <w:rsid w:val="5C75205D"/>
    <w:rsid w:val="5C7F2617"/>
    <w:rsid w:val="5C9956E7"/>
    <w:rsid w:val="5CAF6973"/>
    <w:rsid w:val="5CB7BBFA"/>
    <w:rsid w:val="5CE32510"/>
    <w:rsid w:val="5CFF42F1"/>
    <w:rsid w:val="5D739DEF"/>
    <w:rsid w:val="5D9B5743"/>
    <w:rsid w:val="5DADE61A"/>
    <w:rsid w:val="5DCA7440"/>
    <w:rsid w:val="5DD81EB0"/>
    <w:rsid w:val="5DDFB65A"/>
    <w:rsid w:val="5DF2DCFE"/>
    <w:rsid w:val="5DFB3ADA"/>
    <w:rsid w:val="5E225D2B"/>
    <w:rsid w:val="5E3907E6"/>
    <w:rsid w:val="5E4C53A9"/>
    <w:rsid w:val="5E4F35CE"/>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FB8D7"/>
    <w:rsid w:val="5FA598A8"/>
    <w:rsid w:val="5FBF10C9"/>
    <w:rsid w:val="5FBFA8DE"/>
    <w:rsid w:val="5FC52CF1"/>
    <w:rsid w:val="5FC72D43"/>
    <w:rsid w:val="5FD48A7F"/>
    <w:rsid w:val="5FDF272A"/>
    <w:rsid w:val="5FE49ED6"/>
    <w:rsid w:val="5FE79582"/>
    <w:rsid w:val="5FF3C4BD"/>
    <w:rsid w:val="5FFB1A71"/>
    <w:rsid w:val="5FFB8C6E"/>
    <w:rsid w:val="5FFE282E"/>
    <w:rsid w:val="5FFED246"/>
    <w:rsid w:val="5FFFB356"/>
    <w:rsid w:val="600121C6"/>
    <w:rsid w:val="600A310B"/>
    <w:rsid w:val="60342AA2"/>
    <w:rsid w:val="605A709E"/>
    <w:rsid w:val="60606B37"/>
    <w:rsid w:val="613C5EC3"/>
    <w:rsid w:val="61757DF5"/>
    <w:rsid w:val="623D2F99"/>
    <w:rsid w:val="62CB057B"/>
    <w:rsid w:val="63DBB834"/>
    <w:rsid w:val="64596240"/>
    <w:rsid w:val="646944FD"/>
    <w:rsid w:val="64783FEC"/>
    <w:rsid w:val="64861737"/>
    <w:rsid w:val="648C5CFB"/>
    <w:rsid w:val="64A405E4"/>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70CF1"/>
    <w:rsid w:val="677FB307"/>
    <w:rsid w:val="67C764CA"/>
    <w:rsid w:val="67CF6078"/>
    <w:rsid w:val="67F22EE1"/>
    <w:rsid w:val="67F77283"/>
    <w:rsid w:val="67F7EA61"/>
    <w:rsid w:val="67FDEBB4"/>
    <w:rsid w:val="67FF1237"/>
    <w:rsid w:val="68014CBD"/>
    <w:rsid w:val="6856019A"/>
    <w:rsid w:val="68626BDA"/>
    <w:rsid w:val="69C3610A"/>
    <w:rsid w:val="69FF7F75"/>
    <w:rsid w:val="6A352173"/>
    <w:rsid w:val="6A8E4FDE"/>
    <w:rsid w:val="6A9FD300"/>
    <w:rsid w:val="6AA66A8C"/>
    <w:rsid w:val="6AB61122"/>
    <w:rsid w:val="6AB9F4AD"/>
    <w:rsid w:val="6AF723A7"/>
    <w:rsid w:val="6B1A0C6D"/>
    <w:rsid w:val="6B566FFB"/>
    <w:rsid w:val="6B593482"/>
    <w:rsid w:val="6B68065B"/>
    <w:rsid w:val="6BB81DF4"/>
    <w:rsid w:val="6BEF4EA0"/>
    <w:rsid w:val="6C177B83"/>
    <w:rsid w:val="6C7F0DE9"/>
    <w:rsid w:val="6C9E1DB3"/>
    <w:rsid w:val="6CA87B16"/>
    <w:rsid w:val="6CB97305"/>
    <w:rsid w:val="6CF62C30"/>
    <w:rsid w:val="6CFBBD14"/>
    <w:rsid w:val="6D5B138D"/>
    <w:rsid w:val="6D736557"/>
    <w:rsid w:val="6D7463D1"/>
    <w:rsid w:val="6DBDE3F4"/>
    <w:rsid w:val="6DD3BE5C"/>
    <w:rsid w:val="6DDE0C73"/>
    <w:rsid w:val="6DDFF55A"/>
    <w:rsid w:val="6DFD7DCB"/>
    <w:rsid w:val="6DFDDDEA"/>
    <w:rsid w:val="6DFEF67D"/>
    <w:rsid w:val="6E437D62"/>
    <w:rsid w:val="6E47118D"/>
    <w:rsid w:val="6E58352F"/>
    <w:rsid w:val="6E6E9F58"/>
    <w:rsid w:val="6E7F846C"/>
    <w:rsid w:val="6E9D5F41"/>
    <w:rsid w:val="6EAE2733"/>
    <w:rsid w:val="6EB88A9E"/>
    <w:rsid w:val="6EBFF39B"/>
    <w:rsid w:val="6ECD4414"/>
    <w:rsid w:val="6EF748B3"/>
    <w:rsid w:val="6EF7F592"/>
    <w:rsid w:val="6EFF5192"/>
    <w:rsid w:val="6F101E5F"/>
    <w:rsid w:val="6F2BFD5F"/>
    <w:rsid w:val="6F3B9CB4"/>
    <w:rsid w:val="6F546DD6"/>
    <w:rsid w:val="6F5FFD67"/>
    <w:rsid w:val="6F77D9A4"/>
    <w:rsid w:val="6F79FA17"/>
    <w:rsid w:val="6F9237F4"/>
    <w:rsid w:val="6F97D60E"/>
    <w:rsid w:val="6FAB4704"/>
    <w:rsid w:val="6FB7D88C"/>
    <w:rsid w:val="6FC42FE0"/>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922D6F"/>
    <w:rsid w:val="73B39AC5"/>
    <w:rsid w:val="73B60D43"/>
    <w:rsid w:val="73BCD05E"/>
    <w:rsid w:val="73FA5241"/>
    <w:rsid w:val="73FF0AB2"/>
    <w:rsid w:val="73FF66D0"/>
    <w:rsid w:val="741957C2"/>
    <w:rsid w:val="7470361C"/>
    <w:rsid w:val="74BC4A4B"/>
    <w:rsid w:val="74F5A945"/>
    <w:rsid w:val="74F66410"/>
    <w:rsid w:val="757E1149"/>
    <w:rsid w:val="7593B24A"/>
    <w:rsid w:val="759B7C3F"/>
    <w:rsid w:val="75AD7FD6"/>
    <w:rsid w:val="75BCBDE7"/>
    <w:rsid w:val="75D8D52D"/>
    <w:rsid w:val="75DF957A"/>
    <w:rsid w:val="75F3CBAB"/>
    <w:rsid w:val="75F66CC9"/>
    <w:rsid w:val="765FBF31"/>
    <w:rsid w:val="768E2916"/>
    <w:rsid w:val="769E716A"/>
    <w:rsid w:val="76C81EB1"/>
    <w:rsid w:val="76FE18E7"/>
    <w:rsid w:val="76FFC21D"/>
    <w:rsid w:val="77245633"/>
    <w:rsid w:val="772F8C49"/>
    <w:rsid w:val="773D42A7"/>
    <w:rsid w:val="775D3490"/>
    <w:rsid w:val="775F893D"/>
    <w:rsid w:val="776F0A63"/>
    <w:rsid w:val="776F4FC6"/>
    <w:rsid w:val="776FD525"/>
    <w:rsid w:val="777D097E"/>
    <w:rsid w:val="77900B87"/>
    <w:rsid w:val="779301BE"/>
    <w:rsid w:val="77984B58"/>
    <w:rsid w:val="77ABCF51"/>
    <w:rsid w:val="77B622BC"/>
    <w:rsid w:val="77BFC6EB"/>
    <w:rsid w:val="77BFE2CB"/>
    <w:rsid w:val="77DE52B2"/>
    <w:rsid w:val="77DF4994"/>
    <w:rsid w:val="77DF526A"/>
    <w:rsid w:val="77E7DA5D"/>
    <w:rsid w:val="77F78444"/>
    <w:rsid w:val="77FF84FD"/>
    <w:rsid w:val="77FFBB25"/>
    <w:rsid w:val="78B17334"/>
    <w:rsid w:val="78BF35B7"/>
    <w:rsid w:val="78BFFCAD"/>
    <w:rsid w:val="78EC26A9"/>
    <w:rsid w:val="78F47AA0"/>
    <w:rsid w:val="79537D73"/>
    <w:rsid w:val="796339EC"/>
    <w:rsid w:val="796626C4"/>
    <w:rsid w:val="797314CF"/>
    <w:rsid w:val="79BDAD24"/>
    <w:rsid w:val="79D57C8B"/>
    <w:rsid w:val="79DEFEBC"/>
    <w:rsid w:val="79EDA20A"/>
    <w:rsid w:val="79EDD9C1"/>
    <w:rsid w:val="79F700C8"/>
    <w:rsid w:val="7A0F13F1"/>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8932"/>
    <w:rsid w:val="7BD7E33F"/>
    <w:rsid w:val="7BDE8DD2"/>
    <w:rsid w:val="7BEFBEDD"/>
    <w:rsid w:val="7BF58731"/>
    <w:rsid w:val="7BFBDFEB"/>
    <w:rsid w:val="7BFC8FEF"/>
    <w:rsid w:val="7BFF111C"/>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A8457B"/>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9142BF"/>
    <w:rsid w:val="7EA607EF"/>
    <w:rsid w:val="7EBD549C"/>
    <w:rsid w:val="7ECF3098"/>
    <w:rsid w:val="7ED741F6"/>
    <w:rsid w:val="7EDA7E5A"/>
    <w:rsid w:val="7EDB0EDB"/>
    <w:rsid w:val="7EDD8549"/>
    <w:rsid w:val="7EDF3331"/>
    <w:rsid w:val="7EFB2CC6"/>
    <w:rsid w:val="7EFDE700"/>
    <w:rsid w:val="7EFDFAD1"/>
    <w:rsid w:val="7EFF4AEF"/>
    <w:rsid w:val="7EFF8638"/>
    <w:rsid w:val="7EFFA7DA"/>
    <w:rsid w:val="7EFFE719"/>
    <w:rsid w:val="7F3543C4"/>
    <w:rsid w:val="7F3D21E0"/>
    <w:rsid w:val="7F3F55C0"/>
    <w:rsid w:val="7F6FDB6F"/>
    <w:rsid w:val="7F7728FA"/>
    <w:rsid w:val="7F775E50"/>
    <w:rsid w:val="7F7B1AD9"/>
    <w:rsid w:val="7F7FA620"/>
    <w:rsid w:val="7F7FD998"/>
    <w:rsid w:val="7F8EB047"/>
    <w:rsid w:val="7F9E0363"/>
    <w:rsid w:val="7FA71501"/>
    <w:rsid w:val="7FA7C79F"/>
    <w:rsid w:val="7FAE2FAA"/>
    <w:rsid w:val="7FAEB9FE"/>
    <w:rsid w:val="7FB75728"/>
    <w:rsid w:val="7FB7A248"/>
    <w:rsid w:val="7FB7DA4B"/>
    <w:rsid w:val="7FB9BB9E"/>
    <w:rsid w:val="7FBC0CC7"/>
    <w:rsid w:val="7FC747D0"/>
    <w:rsid w:val="7FCDF9DA"/>
    <w:rsid w:val="7FD5CB05"/>
    <w:rsid w:val="7FDB7EE6"/>
    <w:rsid w:val="7FDF13AB"/>
    <w:rsid w:val="7FDF732F"/>
    <w:rsid w:val="7FDF8418"/>
    <w:rsid w:val="7FDF9B32"/>
    <w:rsid w:val="7FE15C67"/>
    <w:rsid w:val="7FEC6468"/>
    <w:rsid w:val="7FEE8B33"/>
    <w:rsid w:val="7FEEBF5E"/>
    <w:rsid w:val="7FEFAA61"/>
    <w:rsid w:val="7FEFCD16"/>
    <w:rsid w:val="7FF4FCB2"/>
    <w:rsid w:val="7FF6133E"/>
    <w:rsid w:val="7FF70147"/>
    <w:rsid w:val="7FF711F0"/>
    <w:rsid w:val="7FF75515"/>
    <w:rsid w:val="7FF76F98"/>
    <w:rsid w:val="7FF7DC1F"/>
    <w:rsid w:val="7FFA1ECD"/>
    <w:rsid w:val="7FFBE3EB"/>
    <w:rsid w:val="7FFC1B3A"/>
    <w:rsid w:val="7FFDC1B9"/>
    <w:rsid w:val="7FFDC29C"/>
    <w:rsid w:val="7FFEEFFC"/>
    <w:rsid w:val="7FFF0F36"/>
    <w:rsid w:val="7FFF1221"/>
    <w:rsid w:val="7FFF5C8F"/>
    <w:rsid w:val="7FFF92FD"/>
    <w:rsid w:val="7FFFAF90"/>
    <w:rsid w:val="7FFFC32F"/>
    <w:rsid w:val="7FFFF62C"/>
    <w:rsid w:val="83E741E6"/>
    <w:rsid w:val="8AFD5FE4"/>
    <w:rsid w:val="8BB7B7DF"/>
    <w:rsid w:val="8BFFA716"/>
    <w:rsid w:val="8DFF2890"/>
    <w:rsid w:val="8E51E9D7"/>
    <w:rsid w:val="8ED71B7D"/>
    <w:rsid w:val="8FDF8E26"/>
    <w:rsid w:val="8FF7D9C7"/>
    <w:rsid w:val="8FF97BFF"/>
    <w:rsid w:val="917B956D"/>
    <w:rsid w:val="936BF8C1"/>
    <w:rsid w:val="95DBDEB5"/>
    <w:rsid w:val="97F66D8C"/>
    <w:rsid w:val="97FB9BDE"/>
    <w:rsid w:val="9B3BB520"/>
    <w:rsid w:val="9B7E3A18"/>
    <w:rsid w:val="9BB64845"/>
    <w:rsid w:val="9BF9D04B"/>
    <w:rsid w:val="9C7F564E"/>
    <w:rsid w:val="9D7F0A30"/>
    <w:rsid w:val="9DBF5907"/>
    <w:rsid w:val="9DEB6262"/>
    <w:rsid w:val="9DEF7DD7"/>
    <w:rsid w:val="9EBF6D3C"/>
    <w:rsid w:val="9EFFA3C5"/>
    <w:rsid w:val="9F2B6F85"/>
    <w:rsid w:val="9F732433"/>
    <w:rsid w:val="9FDB7462"/>
    <w:rsid w:val="9FF2B3EC"/>
    <w:rsid w:val="9FFDF123"/>
    <w:rsid w:val="9FFFEC1B"/>
    <w:rsid w:val="A2FB5CB6"/>
    <w:rsid w:val="A3DB2F9C"/>
    <w:rsid w:val="A4EB2798"/>
    <w:rsid w:val="A52B2461"/>
    <w:rsid w:val="A5FFE412"/>
    <w:rsid w:val="A6F7F33B"/>
    <w:rsid w:val="A6FE19FF"/>
    <w:rsid w:val="A73A3C54"/>
    <w:rsid w:val="A9ED98BF"/>
    <w:rsid w:val="ADF55057"/>
    <w:rsid w:val="AEF4B464"/>
    <w:rsid w:val="AF73836A"/>
    <w:rsid w:val="AFDE7843"/>
    <w:rsid w:val="AFED8EAC"/>
    <w:rsid w:val="AFEFEB2D"/>
    <w:rsid w:val="AFF9C10E"/>
    <w:rsid w:val="AFFFFF6D"/>
    <w:rsid w:val="B12FD5A9"/>
    <w:rsid w:val="B1EEEF5E"/>
    <w:rsid w:val="B2CF58B4"/>
    <w:rsid w:val="B37CF7BB"/>
    <w:rsid w:val="B3C8B463"/>
    <w:rsid w:val="B3D31583"/>
    <w:rsid w:val="B3DE7BE4"/>
    <w:rsid w:val="B3E6101E"/>
    <w:rsid w:val="B59F766D"/>
    <w:rsid w:val="B6DBDEE2"/>
    <w:rsid w:val="B6F7532B"/>
    <w:rsid w:val="B77BF44C"/>
    <w:rsid w:val="B77FBD7A"/>
    <w:rsid w:val="B77FD65D"/>
    <w:rsid w:val="B7B05DC7"/>
    <w:rsid w:val="B7E3A70E"/>
    <w:rsid w:val="B7E75FE0"/>
    <w:rsid w:val="B7EBE5DB"/>
    <w:rsid w:val="B7FCFD7E"/>
    <w:rsid w:val="B7FDAC82"/>
    <w:rsid w:val="B7FFAFBD"/>
    <w:rsid w:val="B8B4BD3F"/>
    <w:rsid w:val="B9755EB2"/>
    <w:rsid w:val="B9F77897"/>
    <w:rsid w:val="BA7FBBF9"/>
    <w:rsid w:val="BAFB73ED"/>
    <w:rsid w:val="BB67B601"/>
    <w:rsid w:val="BB7FEED6"/>
    <w:rsid w:val="BBDF29CA"/>
    <w:rsid w:val="BBE534A2"/>
    <w:rsid w:val="BBF539BA"/>
    <w:rsid w:val="BBF78487"/>
    <w:rsid w:val="BBFDEFC2"/>
    <w:rsid w:val="BBFF98B6"/>
    <w:rsid w:val="BCDF6DAD"/>
    <w:rsid w:val="BCEB686C"/>
    <w:rsid w:val="BD2F654B"/>
    <w:rsid w:val="BD7DEDCC"/>
    <w:rsid w:val="BDBF0CE0"/>
    <w:rsid w:val="BDE7841D"/>
    <w:rsid w:val="BDF3838D"/>
    <w:rsid w:val="BDFCA53E"/>
    <w:rsid w:val="BEBBAA37"/>
    <w:rsid w:val="BEBF0673"/>
    <w:rsid w:val="BEBF52B3"/>
    <w:rsid w:val="BEFB5F9F"/>
    <w:rsid w:val="BEFD4CE7"/>
    <w:rsid w:val="BEFF960E"/>
    <w:rsid w:val="BF55E171"/>
    <w:rsid w:val="BF5696D8"/>
    <w:rsid w:val="BF6B8260"/>
    <w:rsid w:val="BF76C53B"/>
    <w:rsid w:val="BF7D98DD"/>
    <w:rsid w:val="BF7FDE3D"/>
    <w:rsid w:val="BF8CD6BE"/>
    <w:rsid w:val="BFA74CDA"/>
    <w:rsid w:val="BFAE4383"/>
    <w:rsid w:val="BFB65FD4"/>
    <w:rsid w:val="BFBAAB60"/>
    <w:rsid w:val="BFCF0BDA"/>
    <w:rsid w:val="BFCF892E"/>
    <w:rsid w:val="BFDF2BB6"/>
    <w:rsid w:val="BFDFCB5C"/>
    <w:rsid w:val="BFEE84EE"/>
    <w:rsid w:val="BFFA8FD6"/>
    <w:rsid w:val="BFFAB969"/>
    <w:rsid w:val="BFFD8B84"/>
    <w:rsid w:val="BFFE18D3"/>
    <w:rsid w:val="BFFF501F"/>
    <w:rsid w:val="BFFFA05E"/>
    <w:rsid w:val="BFFFCC56"/>
    <w:rsid w:val="BFFFE4E8"/>
    <w:rsid w:val="C37F778E"/>
    <w:rsid w:val="C67D8ACF"/>
    <w:rsid w:val="C6B268CB"/>
    <w:rsid w:val="C6D6C223"/>
    <w:rsid w:val="C7DB265A"/>
    <w:rsid w:val="C7DECF56"/>
    <w:rsid w:val="C9DF8FA8"/>
    <w:rsid w:val="C9F741CB"/>
    <w:rsid w:val="CBBA6227"/>
    <w:rsid w:val="CD5E95A6"/>
    <w:rsid w:val="CDBDFB92"/>
    <w:rsid w:val="CDC36CF8"/>
    <w:rsid w:val="CF76609D"/>
    <w:rsid w:val="CFAF9C2E"/>
    <w:rsid w:val="CFDD247B"/>
    <w:rsid w:val="CFFD2F6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7EF0DE46"/>
  <w15:docId w15:val="{5BADFDB6-AF70-4848-92AE-6ECA5331B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qFormat="1"/>
    <w:lsdException w:name="annotation text" w:qFormat="1"/>
    <w:lsdException w:name="header" w:qFormat="1"/>
    <w:lsdException w:name="footer" w:qFormat="1"/>
    <w:lsdException w:name="caption" w:semiHidden="1" w:unhideWhenUsed="1" w:qFormat="1"/>
    <w:lsdException w:name="page number" w:qFormat="1"/>
    <w:lsdException w:name="List Number 2" w:qFormat="1"/>
    <w:lsdException w:name="Title" w:qFormat="1"/>
    <w:lsdException w:name="Default Paragraph Font" w:qFormat="1"/>
    <w:lsdException w:name="Body Text" w:qFormat="1"/>
    <w:lsdException w:name="Body Text Indent" w:qFormat="1"/>
    <w:lsdException w:name="Subtitle" w:qFormat="1"/>
    <w:lsdException w:name="Date" w:qFormat="1"/>
    <w:lsdException w:name="Body Text First Indent" w:qFormat="1"/>
    <w:lsdException w:name="Body Text 2" w:qFormat="1"/>
    <w:lsdException w:name="Body Text 3" w:uiPriority="99" w:unhideWhenUsed="1" w:qFormat="1"/>
    <w:lsdException w:name="Body Text Indent 2" w:qFormat="1"/>
    <w:lsdException w:name="Body Text Indent 3" w:qFormat="1"/>
    <w:lsdException w:name="Hyperlink" w:qFormat="1"/>
    <w:lsdException w:name="FollowedHyperlink" w:qFormat="1"/>
    <w:lsdException w:name="Strong" w:qFormat="1"/>
    <w:lsdException w:name="Emphasis" w:qFormat="1"/>
    <w:lsdException w:name="Document Map" w:qFormat="1"/>
    <w:lsdException w:name="Plain Text"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qFormat="1"/>
    <w:lsdException w:name="Table Grid" w:semiHidden="1" w:unhideWhenUsed="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NormalIndent1"/>
    <w:qFormat/>
    <w:pPr>
      <w:widowControl w:val="0"/>
      <w:spacing w:after="160" w:line="259" w:lineRule="auto"/>
      <w:jc w:val="both"/>
    </w:pPr>
    <w:rPr>
      <w:kern w:val="2"/>
      <w:sz w:val="21"/>
      <w:szCs w:val="24"/>
    </w:rPr>
  </w:style>
  <w:style w:type="paragraph" w:styleId="10">
    <w:name w:val="heading 1"/>
    <w:basedOn w:val="a"/>
    <w:next w:val="a"/>
    <w:link w:val="11"/>
    <w:qFormat/>
    <w:pPr>
      <w:keepNext/>
      <w:keepLines/>
      <w:spacing w:before="340" w:after="330" w:line="576" w:lineRule="auto"/>
      <w:outlineLvl w:val="0"/>
    </w:pPr>
    <w:rPr>
      <w:b/>
      <w:bCs/>
      <w:kern w:val="44"/>
      <w:sz w:val="44"/>
      <w:szCs w:val="44"/>
    </w:rPr>
  </w:style>
  <w:style w:type="paragraph" w:styleId="20">
    <w:name w:val="heading 2"/>
    <w:basedOn w:val="10"/>
    <w:next w:val="3"/>
    <w:link w:val="21"/>
    <w:qFormat/>
    <w:pPr>
      <w:numPr>
        <w:ilvl w:val="1"/>
        <w:numId w:val="1"/>
      </w:numPr>
      <w:tabs>
        <w:tab w:val="left" w:pos="2400"/>
      </w:tabs>
      <w:spacing w:before="260" w:afterLines="50" w:line="416" w:lineRule="auto"/>
      <w:outlineLvl w:val="1"/>
    </w:pPr>
    <w:rPr>
      <w:rFonts w:ascii="Arial" w:eastAsia="黑体" w:hAnsi="Arial" w:cs="Calibri"/>
      <w:sz w:val="32"/>
      <w:szCs w:val="32"/>
    </w:rPr>
  </w:style>
  <w:style w:type="paragraph" w:styleId="3">
    <w:name w:val="heading 3"/>
    <w:basedOn w:val="a"/>
    <w:next w:val="a"/>
    <w:link w:val="30"/>
    <w:qFormat/>
    <w:pPr>
      <w:keepNext/>
      <w:keepLines/>
      <w:tabs>
        <w:tab w:val="left" w:pos="0"/>
      </w:tabs>
      <w:spacing w:before="260" w:after="260" w:line="415" w:lineRule="auto"/>
      <w:outlineLvl w:val="2"/>
    </w:pPr>
    <w:rPr>
      <w:b/>
      <w:sz w:val="32"/>
      <w:szCs w:val="32"/>
    </w:rPr>
  </w:style>
  <w:style w:type="paragraph" w:styleId="4">
    <w:name w:val="heading 4"/>
    <w:basedOn w:val="a"/>
    <w:next w:val="a"/>
    <w:link w:val="40"/>
    <w:qFormat/>
    <w:pPr>
      <w:keepNext/>
      <w:autoSpaceDE w:val="0"/>
      <w:autoSpaceDN w:val="0"/>
      <w:adjustRightInd w:val="0"/>
      <w:jc w:val="left"/>
      <w:outlineLvl w:val="3"/>
    </w:pPr>
    <w:rPr>
      <w:rFonts w:ascii="宋体" w:hAnsi="宋体"/>
      <w:color w:val="0000FF"/>
      <w:kern w:val="0"/>
      <w:sz w:val="28"/>
      <w:szCs w:val="20"/>
    </w:rPr>
  </w:style>
  <w:style w:type="paragraph" w:styleId="50">
    <w:name w:val="heading 5"/>
    <w:basedOn w:val="a"/>
    <w:next w:val="a"/>
    <w:link w:val="51"/>
    <w:qFormat/>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6">
    <w:name w:val="heading 6"/>
    <w:basedOn w:val="a"/>
    <w:next w:val="a"/>
    <w:link w:val="60"/>
    <w:qFormat/>
    <w:pPr>
      <w:keepNext/>
      <w:keepLines/>
      <w:tabs>
        <w:tab w:val="left" w:pos="1152"/>
      </w:tabs>
      <w:spacing w:before="240" w:after="64" w:line="319" w:lineRule="auto"/>
      <w:ind w:left="1152" w:hanging="1152"/>
      <w:outlineLvl w:val="5"/>
    </w:pPr>
    <w:rPr>
      <w:rFonts w:ascii="Arial" w:eastAsia="黑体" w:hAnsi="Arial"/>
      <w:b/>
      <w:bCs/>
      <w:sz w:val="24"/>
    </w:rPr>
  </w:style>
  <w:style w:type="paragraph" w:styleId="7">
    <w:name w:val="heading 7"/>
    <w:basedOn w:val="a"/>
    <w:next w:val="a"/>
    <w:link w:val="70"/>
    <w:qFormat/>
    <w:pPr>
      <w:keepNext/>
      <w:keepLines/>
      <w:tabs>
        <w:tab w:val="left" w:pos="1296"/>
      </w:tabs>
      <w:spacing w:before="240" w:after="64" w:line="319" w:lineRule="auto"/>
      <w:ind w:left="1296" w:hanging="1296"/>
      <w:outlineLvl w:val="6"/>
    </w:pPr>
    <w:rPr>
      <w:b/>
      <w:bCs/>
      <w:sz w:val="24"/>
    </w:rPr>
  </w:style>
  <w:style w:type="paragraph" w:styleId="8">
    <w:name w:val="heading 8"/>
    <w:basedOn w:val="a"/>
    <w:next w:val="a"/>
    <w:link w:val="80"/>
    <w:qFormat/>
    <w:pPr>
      <w:keepNext/>
      <w:keepLines/>
      <w:tabs>
        <w:tab w:val="left" w:pos="1440"/>
      </w:tabs>
      <w:spacing w:before="240" w:after="64" w:line="319" w:lineRule="auto"/>
      <w:ind w:left="1440" w:hanging="1440"/>
      <w:outlineLvl w:val="7"/>
    </w:pPr>
    <w:rPr>
      <w:rFonts w:ascii="Arial" w:eastAsia="黑体" w:hAnsi="Arial"/>
      <w:sz w:val="24"/>
    </w:rPr>
  </w:style>
  <w:style w:type="paragraph" w:styleId="9">
    <w:name w:val="heading 9"/>
    <w:basedOn w:val="a"/>
    <w:next w:val="a"/>
    <w:link w:val="90"/>
    <w:qFormat/>
    <w:pPr>
      <w:keepNext/>
      <w:keepLines/>
      <w:tabs>
        <w:tab w:val="left" w:pos="1584"/>
      </w:tabs>
      <w:spacing w:before="240" w:after="64" w:line="319" w:lineRule="auto"/>
      <w:ind w:left="1584" w:hanging="1584"/>
      <w:outlineLvl w:val="8"/>
    </w:pPr>
    <w:rPr>
      <w:rFonts w:ascii="Arial" w:eastAsia="黑体" w:hAnsi="Arial"/>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Indent1">
    <w:name w:val="Normal Indent1"/>
    <w:qFormat/>
    <w:pPr>
      <w:spacing w:afterLines="50" w:after="160" w:line="360" w:lineRule="auto"/>
      <w:ind w:firstLineChars="200" w:firstLine="420"/>
    </w:pPr>
  </w:style>
  <w:style w:type="paragraph" w:styleId="2">
    <w:name w:val="List Number 2"/>
    <w:basedOn w:val="a"/>
    <w:qFormat/>
    <w:pPr>
      <w:numPr>
        <w:numId w:val="2"/>
      </w:numPr>
    </w:pPr>
  </w:style>
  <w:style w:type="paragraph" w:styleId="a3">
    <w:name w:val="Document Map"/>
    <w:basedOn w:val="a"/>
    <w:link w:val="a4"/>
    <w:qFormat/>
    <w:pPr>
      <w:shd w:val="clear" w:color="auto" w:fill="000080"/>
    </w:pPr>
    <w:rPr>
      <w:kern w:val="0"/>
      <w:sz w:val="20"/>
      <w:shd w:val="clear" w:color="auto" w:fill="000080"/>
    </w:rPr>
  </w:style>
  <w:style w:type="paragraph" w:styleId="a5">
    <w:name w:val="annotation text"/>
    <w:basedOn w:val="a"/>
    <w:qFormat/>
    <w:pPr>
      <w:jc w:val="left"/>
    </w:pPr>
  </w:style>
  <w:style w:type="paragraph" w:styleId="31">
    <w:name w:val="Body Text 3"/>
    <w:basedOn w:val="a"/>
    <w:uiPriority w:val="99"/>
    <w:unhideWhenUsed/>
    <w:qFormat/>
    <w:pPr>
      <w:widowControl/>
      <w:kinsoku w:val="0"/>
      <w:autoSpaceDE w:val="0"/>
      <w:autoSpaceDN w:val="0"/>
      <w:adjustRightInd w:val="0"/>
      <w:snapToGrid w:val="0"/>
      <w:spacing w:after="120"/>
      <w:jc w:val="left"/>
      <w:textAlignment w:val="baseline"/>
    </w:pPr>
    <w:rPr>
      <w:rFonts w:ascii="Cambria" w:eastAsia="微软雅黑" w:hAnsi="Cambria" w:cs="Arial"/>
      <w:snapToGrid w:val="0"/>
      <w:color w:val="595959"/>
      <w:kern w:val="20"/>
      <w:sz w:val="16"/>
      <w:szCs w:val="20"/>
      <w:lang w:val="zh-CN" w:eastAsia="en-US"/>
    </w:rPr>
  </w:style>
  <w:style w:type="paragraph" w:styleId="a6">
    <w:name w:val="Body Text"/>
    <w:basedOn w:val="a"/>
    <w:link w:val="a7"/>
    <w:qFormat/>
    <w:pPr>
      <w:spacing w:after="120"/>
    </w:pPr>
  </w:style>
  <w:style w:type="paragraph" w:styleId="a8">
    <w:name w:val="Body Text Indent"/>
    <w:basedOn w:val="a"/>
    <w:link w:val="a9"/>
    <w:qFormat/>
    <w:pPr>
      <w:ind w:firstLine="360"/>
    </w:pPr>
    <w:rPr>
      <w:kern w:val="0"/>
      <w:sz w:val="20"/>
      <w:szCs w:val="20"/>
    </w:rPr>
  </w:style>
  <w:style w:type="paragraph" w:styleId="aa">
    <w:name w:val="Plain Text"/>
    <w:basedOn w:val="a"/>
    <w:link w:val="ab"/>
    <w:qFormat/>
    <w:pPr>
      <w:spacing w:after="0"/>
    </w:pPr>
    <w:rPr>
      <w:rFonts w:ascii="宋体" w:hAnsi="Courier New"/>
      <w:kern w:val="0"/>
      <w:sz w:val="20"/>
      <w:szCs w:val="21"/>
    </w:rPr>
  </w:style>
  <w:style w:type="paragraph" w:styleId="ac">
    <w:name w:val="Date"/>
    <w:basedOn w:val="a"/>
    <w:next w:val="a"/>
    <w:link w:val="ad"/>
    <w:qFormat/>
    <w:pPr>
      <w:ind w:leftChars="2500" w:left="100"/>
    </w:pPr>
    <w:rPr>
      <w:kern w:val="0"/>
      <w:sz w:val="20"/>
    </w:rPr>
  </w:style>
  <w:style w:type="paragraph" w:styleId="22">
    <w:name w:val="Body Text Indent 2"/>
    <w:basedOn w:val="a"/>
    <w:link w:val="23"/>
    <w:qFormat/>
    <w:pPr>
      <w:ind w:firstLine="630"/>
    </w:pPr>
    <w:rPr>
      <w:rFonts w:ascii="宋体"/>
      <w:kern w:val="0"/>
      <w:sz w:val="28"/>
      <w:szCs w:val="20"/>
    </w:rPr>
  </w:style>
  <w:style w:type="paragraph" w:styleId="ae">
    <w:name w:val="Balloon Text"/>
    <w:basedOn w:val="a"/>
    <w:link w:val="af"/>
    <w:qFormat/>
    <w:rPr>
      <w:kern w:val="0"/>
      <w:sz w:val="18"/>
      <w:szCs w:val="18"/>
    </w:rPr>
  </w:style>
  <w:style w:type="paragraph" w:styleId="af0">
    <w:name w:val="footer"/>
    <w:basedOn w:val="a"/>
    <w:link w:val="af1"/>
    <w:qFormat/>
    <w:pPr>
      <w:tabs>
        <w:tab w:val="center" w:pos="4140"/>
        <w:tab w:val="right" w:pos="8300"/>
      </w:tabs>
      <w:snapToGrid w:val="0"/>
      <w:spacing w:after="0"/>
      <w:jc w:val="left"/>
    </w:pPr>
    <w:rPr>
      <w:kern w:val="0"/>
      <w:sz w:val="18"/>
    </w:rPr>
  </w:style>
  <w:style w:type="paragraph" w:styleId="af2">
    <w:name w:val="header"/>
    <w:basedOn w:val="a"/>
    <w:link w:val="af3"/>
    <w:qFormat/>
    <w:pPr>
      <w:pBdr>
        <w:bottom w:val="single" w:sz="6" w:space="1" w:color="auto"/>
      </w:pBdr>
      <w:tabs>
        <w:tab w:val="center" w:pos="4153"/>
        <w:tab w:val="right" w:pos="8306"/>
      </w:tabs>
      <w:snapToGrid w:val="0"/>
      <w:jc w:val="center"/>
    </w:pPr>
    <w:rPr>
      <w:kern w:val="0"/>
      <w:sz w:val="18"/>
      <w:szCs w:val="18"/>
    </w:rPr>
  </w:style>
  <w:style w:type="paragraph" w:styleId="12">
    <w:name w:val="toc 1"/>
    <w:basedOn w:val="a"/>
    <w:next w:val="a"/>
    <w:qFormat/>
    <w:pPr>
      <w:spacing w:before="120" w:after="120"/>
      <w:jc w:val="left"/>
    </w:pPr>
    <w:rPr>
      <w:b/>
      <w:bCs/>
      <w:caps/>
      <w:sz w:val="20"/>
      <w:szCs w:val="20"/>
    </w:rPr>
  </w:style>
  <w:style w:type="paragraph" w:styleId="32">
    <w:name w:val="Body Text Indent 3"/>
    <w:basedOn w:val="a"/>
    <w:link w:val="33"/>
    <w:qFormat/>
    <w:pPr>
      <w:spacing w:line="360" w:lineRule="auto"/>
      <w:ind w:firstLineChars="200" w:firstLine="480"/>
      <w:jc w:val="left"/>
    </w:pPr>
    <w:rPr>
      <w:kern w:val="0"/>
      <w:sz w:val="24"/>
      <w:szCs w:val="20"/>
    </w:rPr>
  </w:style>
  <w:style w:type="paragraph" w:styleId="24">
    <w:name w:val="Body Text 2"/>
    <w:basedOn w:val="a"/>
    <w:link w:val="25"/>
    <w:qFormat/>
    <w:rPr>
      <w:rFonts w:ascii="仿宋_GB2312" w:eastAsia="仿宋_GB2312"/>
      <w:kern w:val="0"/>
      <w:sz w:val="28"/>
      <w:szCs w:val="20"/>
    </w:rPr>
  </w:style>
  <w:style w:type="paragraph" w:styleId="af4">
    <w:name w:val="Normal (Web)"/>
    <w:basedOn w:val="a"/>
    <w:qFormat/>
    <w:pPr>
      <w:spacing w:before="100" w:beforeAutospacing="1" w:after="100" w:afterAutospacing="1"/>
      <w:jc w:val="left"/>
    </w:pPr>
    <w:rPr>
      <w:kern w:val="0"/>
      <w:sz w:val="24"/>
    </w:rPr>
  </w:style>
  <w:style w:type="paragraph" w:styleId="af5">
    <w:name w:val="Title"/>
    <w:basedOn w:val="a"/>
    <w:link w:val="af6"/>
    <w:qFormat/>
    <w:pPr>
      <w:spacing w:before="240" w:after="60"/>
      <w:jc w:val="center"/>
      <w:outlineLvl w:val="0"/>
    </w:pPr>
    <w:rPr>
      <w:rFonts w:ascii="Cambria" w:hAnsi="Cambria"/>
      <w:b/>
      <w:bCs/>
      <w:kern w:val="0"/>
      <w:sz w:val="32"/>
      <w:szCs w:val="32"/>
    </w:rPr>
  </w:style>
  <w:style w:type="paragraph" w:styleId="af7">
    <w:name w:val="Body Text First Indent"/>
    <w:basedOn w:val="a6"/>
    <w:link w:val="af8"/>
    <w:qFormat/>
    <w:pPr>
      <w:ind w:firstLineChars="100" w:firstLine="420"/>
    </w:pPr>
    <w:rPr>
      <w:kern w:val="0"/>
      <w:sz w:val="20"/>
    </w:rPr>
  </w:style>
  <w:style w:type="character" w:styleId="af9">
    <w:name w:val="Strong"/>
    <w:qFormat/>
    <w:rPr>
      <w:rFonts w:ascii="Times New Roman" w:eastAsia="宋体" w:hAnsi="Times New Roman" w:cs="Times New Roman"/>
      <w:b/>
    </w:rPr>
  </w:style>
  <w:style w:type="character" w:styleId="afa">
    <w:name w:val="page number"/>
    <w:qFormat/>
    <w:rPr>
      <w:rFonts w:ascii="Times New Roman" w:eastAsia="宋体" w:hAnsi="Times New Roman" w:cs="Times New Roman"/>
    </w:rPr>
  </w:style>
  <w:style w:type="character" w:styleId="afb">
    <w:name w:val="FollowedHyperlink"/>
    <w:qFormat/>
    <w:rPr>
      <w:rFonts w:ascii="微软雅黑" w:eastAsia="微软雅黑" w:hAnsi="微软雅黑" w:cs="微软雅黑" w:hint="eastAsia"/>
      <w:color w:val="02396F"/>
      <w:u w:val="single"/>
    </w:rPr>
  </w:style>
  <w:style w:type="character" w:styleId="afc">
    <w:name w:val="Hyperlink"/>
    <w:qFormat/>
    <w:rPr>
      <w:rFonts w:ascii="Times New Roman" w:eastAsia="宋体" w:hAnsi="Times New Roman" w:cs="Times New Roman"/>
      <w:color w:val="0000FF"/>
      <w:u w:val="single"/>
    </w:rPr>
  </w:style>
  <w:style w:type="paragraph" w:customStyle="1" w:styleId="Style3">
    <w:name w:val="_Style 3"/>
    <w:basedOn w:val="10"/>
    <w:next w:val="a"/>
    <w:qFormat/>
    <w:pPr>
      <w:widowControl/>
      <w:tabs>
        <w:tab w:val="left" w:pos="0"/>
      </w:tabs>
      <w:spacing w:before="240" w:line="259" w:lineRule="auto"/>
      <w:jc w:val="left"/>
      <w:outlineLvl w:val="9"/>
    </w:pPr>
    <w:rPr>
      <w:rFonts w:ascii="Calibri Light" w:hAnsi="Calibri Light"/>
      <w:b w:val="0"/>
      <w:color w:val="2E74B5"/>
      <w:sz w:val="32"/>
      <w:szCs w:val="32"/>
    </w:rPr>
  </w:style>
  <w:style w:type="character" w:customStyle="1" w:styleId="11">
    <w:name w:val="标题 1 字符"/>
    <w:link w:val="10"/>
    <w:qFormat/>
    <w:rPr>
      <w:rFonts w:ascii="Times New Roman" w:eastAsia="宋体" w:hAnsi="Times New Roman" w:cs="Times New Roman"/>
      <w:b/>
      <w:bCs/>
      <w:kern w:val="44"/>
      <w:sz w:val="44"/>
      <w:szCs w:val="44"/>
      <w:lang w:val="en-US" w:eastAsia="zh-CN" w:bidi="ar-SA"/>
    </w:rPr>
  </w:style>
  <w:style w:type="character" w:customStyle="1" w:styleId="30">
    <w:name w:val="标题 3 字符"/>
    <w:link w:val="3"/>
    <w:qFormat/>
    <w:rPr>
      <w:rFonts w:ascii="Times New Roman" w:eastAsia="宋体" w:hAnsi="Times New Roman" w:cs="Times New Roman"/>
      <w:b/>
      <w:bCs/>
      <w:kern w:val="2"/>
      <w:sz w:val="32"/>
      <w:szCs w:val="32"/>
      <w:lang w:val="en-US" w:eastAsia="zh-CN" w:bidi="ar-SA"/>
    </w:rPr>
  </w:style>
  <w:style w:type="character" w:customStyle="1" w:styleId="40">
    <w:name w:val="标题 4 字符"/>
    <w:link w:val="4"/>
    <w:qFormat/>
    <w:rPr>
      <w:rFonts w:ascii="宋体" w:eastAsia="宋体" w:hAnsi="宋体" w:cs="Times New Roman"/>
      <w:color w:val="0000FF"/>
      <w:sz w:val="28"/>
      <w:lang w:val="en-US" w:eastAsia="zh-CN" w:bidi="ar-SA"/>
    </w:rPr>
  </w:style>
  <w:style w:type="character" w:customStyle="1" w:styleId="51">
    <w:name w:val="标题 5 字符"/>
    <w:link w:val="50"/>
    <w:qFormat/>
    <w:rPr>
      <w:rFonts w:ascii="Verdana" w:eastAsia="宋体" w:hAnsi="Verdana" w:cs="Times New Roman"/>
      <w:b/>
      <w:bCs/>
      <w:kern w:val="2"/>
      <w:sz w:val="28"/>
      <w:szCs w:val="28"/>
      <w:lang w:val="en-US" w:eastAsia="zh-CN" w:bidi="ar-SA"/>
    </w:rPr>
  </w:style>
  <w:style w:type="character" w:customStyle="1" w:styleId="60">
    <w:name w:val="标题 6 字符"/>
    <w:link w:val="6"/>
    <w:qFormat/>
    <w:rPr>
      <w:rFonts w:ascii="Arial" w:eastAsia="黑体" w:hAnsi="Arial" w:cs="Times New Roman"/>
      <w:b/>
      <w:bCs/>
      <w:kern w:val="2"/>
      <w:sz w:val="24"/>
      <w:szCs w:val="24"/>
      <w:lang w:val="en-US" w:eastAsia="zh-CN" w:bidi="ar-SA"/>
    </w:rPr>
  </w:style>
  <w:style w:type="character" w:customStyle="1" w:styleId="70">
    <w:name w:val="标题 7 字符"/>
    <w:link w:val="7"/>
    <w:qFormat/>
    <w:rPr>
      <w:rFonts w:ascii="Times New Roman" w:eastAsia="宋体" w:hAnsi="Times New Roman" w:cs="Times New Roman"/>
      <w:b/>
      <w:bCs/>
      <w:kern w:val="2"/>
      <w:sz w:val="24"/>
      <w:szCs w:val="24"/>
      <w:lang w:val="en-US" w:eastAsia="zh-CN" w:bidi="ar-SA"/>
    </w:rPr>
  </w:style>
  <w:style w:type="character" w:customStyle="1" w:styleId="80">
    <w:name w:val="标题 8 字符"/>
    <w:link w:val="8"/>
    <w:qFormat/>
    <w:rPr>
      <w:rFonts w:ascii="Arial" w:eastAsia="黑体" w:hAnsi="Arial" w:cs="Times New Roman"/>
      <w:kern w:val="2"/>
      <w:sz w:val="24"/>
      <w:szCs w:val="24"/>
      <w:lang w:val="en-US" w:eastAsia="zh-CN" w:bidi="ar-SA"/>
    </w:rPr>
  </w:style>
  <w:style w:type="character" w:customStyle="1" w:styleId="90">
    <w:name w:val="标题 9 字符"/>
    <w:link w:val="9"/>
    <w:qFormat/>
    <w:rPr>
      <w:rFonts w:ascii="Arial" w:eastAsia="黑体" w:hAnsi="Arial" w:cs="Times New Roman"/>
      <w:kern w:val="2"/>
      <w:sz w:val="21"/>
      <w:szCs w:val="21"/>
      <w:lang w:val="en-US" w:eastAsia="zh-CN" w:bidi="ar-SA"/>
    </w:rPr>
  </w:style>
  <w:style w:type="character" w:customStyle="1" w:styleId="a4">
    <w:name w:val="文档结构图 字符"/>
    <w:link w:val="a3"/>
    <w:qFormat/>
    <w:rPr>
      <w:rFonts w:ascii="Times New Roman" w:eastAsia="宋体" w:hAnsi="Times New Roman" w:cs="Times New Roman"/>
      <w:szCs w:val="24"/>
      <w:shd w:val="clear" w:color="auto" w:fill="000080"/>
      <w:lang w:bidi="ar-SA"/>
    </w:rPr>
  </w:style>
  <w:style w:type="character" w:customStyle="1" w:styleId="a7">
    <w:name w:val="正文文本 字符"/>
    <w:link w:val="a6"/>
    <w:qFormat/>
    <w:rPr>
      <w:rFonts w:ascii="Times New Roman" w:eastAsia="宋体" w:hAnsi="Times New Roman" w:cs="Times New Roman"/>
      <w:kern w:val="2"/>
      <w:sz w:val="21"/>
      <w:szCs w:val="24"/>
      <w:lang w:val="en-US" w:eastAsia="zh-CN" w:bidi="ar-SA"/>
    </w:rPr>
  </w:style>
  <w:style w:type="character" w:customStyle="1" w:styleId="a9">
    <w:name w:val="正文文本缩进 字符"/>
    <w:link w:val="a8"/>
    <w:qFormat/>
    <w:rPr>
      <w:rFonts w:ascii="Times New Roman" w:eastAsia="宋体" w:hAnsi="Times New Roman" w:cs="Times New Roman"/>
      <w:lang w:bidi="ar-SA"/>
    </w:rPr>
  </w:style>
  <w:style w:type="character" w:customStyle="1" w:styleId="ab">
    <w:name w:val="纯文本 字符"/>
    <w:link w:val="aa"/>
    <w:qFormat/>
    <w:rPr>
      <w:rFonts w:ascii="宋体" w:eastAsia="宋体" w:hAnsi="Courier New" w:cs="Times New Roman"/>
      <w:szCs w:val="21"/>
      <w:lang w:bidi="ar-SA"/>
    </w:rPr>
  </w:style>
  <w:style w:type="character" w:customStyle="1" w:styleId="ad">
    <w:name w:val="日期 字符"/>
    <w:link w:val="ac"/>
    <w:qFormat/>
    <w:rPr>
      <w:rFonts w:ascii="Times New Roman" w:eastAsia="宋体" w:hAnsi="Times New Roman" w:cs="Times New Roman"/>
      <w:szCs w:val="24"/>
      <w:lang w:bidi="ar-SA"/>
    </w:rPr>
  </w:style>
  <w:style w:type="character" w:customStyle="1" w:styleId="23">
    <w:name w:val="正文文本缩进 2 字符"/>
    <w:link w:val="22"/>
    <w:qFormat/>
    <w:rPr>
      <w:rFonts w:ascii="宋体" w:eastAsia="宋体" w:hAnsi="Times New Roman" w:cs="Times New Roman"/>
      <w:sz w:val="28"/>
      <w:lang w:bidi="ar-SA"/>
    </w:rPr>
  </w:style>
  <w:style w:type="character" w:customStyle="1" w:styleId="af">
    <w:name w:val="批注框文本 字符"/>
    <w:link w:val="ae"/>
    <w:qFormat/>
    <w:rPr>
      <w:rFonts w:ascii="Times New Roman" w:eastAsia="宋体" w:hAnsi="Times New Roman" w:cs="Times New Roman"/>
      <w:sz w:val="18"/>
      <w:szCs w:val="18"/>
      <w:lang w:bidi="ar-SA"/>
    </w:rPr>
  </w:style>
  <w:style w:type="character" w:customStyle="1" w:styleId="af1">
    <w:name w:val="页脚 字符"/>
    <w:link w:val="af0"/>
    <w:qFormat/>
    <w:rPr>
      <w:rFonts w:ascii="Times New Roman" w:eastAsia="宋体" w:hAnsi="Times New Roman" w:cs="Times New Roman"/>
      <w:sz w:val="18"/>
      <w:szCs w:val="24"/>
      <w:lang w:bidi="ar-SA"/>
    </w:rPr>
  </w:style>
  <w:style w:type="character" w:customStyle="1" w:styleId="af3">
    <w:name w:val="页眉 字符"/>
    <w:link w:val="af2"/>
    <w:qFormat/>
    <w:rPr>
      <w:rFonts w:ascii="Times New Roman" w:eastAsia="宋体" w:hAnsi="Times New Roman" w:cs="Times New Roman"/>
      <w:sz w:val="18"/>
      <w:szCs w:val="18"/>
      <w:lang w:bidi="ar-SA"/>
    </w:rPr>
  </w:style>
  <w:style w:type="character" w:customStyle="1" w:styleId="33">
    <w:name w:val="正文文本缩进 3 字符"/>
    <w:link w:val="32"/>
    <w:qFormat/>
    <w:rPr>
      <w:rFonts w:ascii="Times New Roman" w:eastAsia="宋体" w:hAnsi="Times New Roman" w:cs="Times New Roman"/>
      <w:sz w:val="24"/>
      <w:lang w:bidi="ar-SA"/>
    </w:rPr>
  </w:style>
  <w:style w:type="character" w:customStyle="1" w:styleId="25">
    <w:name w:val="正文文本 2 字符"/>
    <w:link w:val="24"/>
    <w:qFormat/>
    <w:rPr>
      <w:rFonts w:ascii="仿宋_GB2312" w:eastAsia="仿宋_GB2312" w:hAnsi="Times New Roman" w:cs="Times New Roman"/>
      <w:sz w:val="28"/>
      <w:lang w:bidi="ar-SA"/>
    </w:rPr>
  </w:style>
  <w:style w:type="character" w:customStyle="1" w:styleId="af6">
    <w:name w:val="标题 字符"/>
    <w:link w:val="af5"/>
    <w:qFormat/>
    <w:rPr>
      <w:rFonts w:ascii="Cambria" w:eastAsia="宋体" w:hAnsi="Cambria" w:cs="Times New Roman"/>
      <w:b/>
      <w:bCs/>
      <w:sz w:val="32"/>
      <w:szCs w:val="32"/>
      <w:lang w:bidi="ar-SA"/>
    </w:rPr>
  </w:style>
  <w:style w:type="character" w:customStyle="1" w:styleId="af8">
    <w:name w:val="正文首行缩进 字符"/>
    <w:link w:val="af7"/>
    <w:qFormat/>
    <w:rPr>
      <w:rFonts w:ascii="Times New Roman" w:eastAsia="宋体" w:hAnsi="Times New Roman" w:cs="Times New Roman"/>
      <w:szCs w:val="24"/>
      <w:lang w:bidi="ar-SA"/>
    </w:rPr>
  </w:style>
  <w:style w:type="character" w:customStyle="1" w:styleId="StyleBlackChar">
    <w:name w:val="Style .. + 宋体 五号 Black Char"/>
    <w:link w:val="StyleBlack"/>
    <w:qFormat/>
    <w:rPr>
      <w:rFonts w:ascii="宋体" w:eastAsia="宋体" w:hAnsi="宋体" w:cs="Times New Roman"/>
      <w:color w:val="000000"/>
      <w:sz w:val="24"/>
      <w:lang w:bidi="ar-SA"/>
    </w:rPr>
  </w:style>
  <w:style w:type="paragraph" w:customStyle="1" w:styleId="StyleBlack">
    <w:name w:val="Style .. + 宋体 五号 Black"/>
    <w:basedOn w:val="a"/>
    <w:link w:val="StyleBlackChar"/>
    <w:qFormat/>
    <w:pPr>
      <w:autoSpaceDE w:val="0"/>
      <w:autoSpaceDN w:val="0"/>
      <w:adjustRightInd w:val="0"/>
      <w:spacing w:line="360" w:lineRule="auto"/>
      <w:jc w:val="left"/>
    </w:pPr>
    <w:rPr>
      <w:rFonts w:ascii="宋体" w:hAnsi="宋体"/>
      <w:color w:val="000000"/>
      <w:kern w:val="0"/>
      <w:sz w:val="24"/>
      <w:szCs w:val="20"/>
    </w:rPr>
  </w:style>
  <w:style w:type="character" w:customStyle="1" w:styleId="gjfg">
    <w:name w:val="gjfg"/>
    <w:basedOn w:val="a0"/>
    <w:qFormat/>
  </w:style>
  <w:style w:type="character" w:customStyle="1" w:styleId="cfdate">
    <w:name w:val="cfdate"/>
    <w:qFormat/>
    <w:rPr>
      <w:rFonts w:ascii="Times New Roman" w:eastAsia="宋体" w:hAnsi="Times New Roman" w:cs="Times New Roman"/>
      <w:color w:val="333333"/>
      <w:sz w:val="12"/>
      <w:szCs w:val="12"/>
    </w:rPr>
  </w:style>
  <w:style w:type="character" w:customStyle="1" w:styleId="Char">
    <w:name w:val="正文文字 Char"/>
    <w:link w:val="afd"/>
    <w:qFormat/>
    <w:rPr>
      <w:rFonts w:ascii="Times New Roman" w:eastAsia="宋体" w:hAnsi="Times New Roman" w:cs="Times New Roman"/>
      <w:sz w:val="24"/>
      <w:szCs w:val="24"/>
      <w:lang w:bidi="ar-SA"/>
    </w:rPr>
  </w:style>
  <w:style w:type="paragraph" w:customStyle="1" w:styleId="afd">
    <w:name w:val="正文文字"/>
    <w:basedOn w:val="a"/>
    <w:link w:val="Char"/>
    <w:qFormat/>
    <w:pPr>
      <w:spacing w:before="60" w:after="60" w:line="360" w:lineRule="auto"/>
      <w:ind w:firstLineChars="200" w:firstLine="200"/>
      <w:jc w:val="left"/>
    </w:pPr>
    <w:rPr>
      <w:kern w:val="0"/>
      <w:sz w:val="24"/>
    </w:rPr>
  </w:style>
  <w:style w:type="character" w:customStyle="1" w:styleId="ll2CharChar">
    <w:name w:val="ll2 Char Char"/>
    <w:link w:val="ll2"/>
    <w:qFormat/>
    <w:rPr>
      <w:rFonts w:ascii="宋体" w:eastAsia="Times New Roman" w:hAnsi="宋体" w:cs="Times New Roman"/>
      <w:bCs/>
      <w:color w:val="000000"/>
      <w:sz w:val="24"/>
      <w:szCs w:val="32"/>
      <w:lang w:val="en-US" w:eastAsia="zh-CN" w:bidi="ar-SA"/>
    </w:rPr>
  </w:style>
  <w:style w:type="paragraph" w:customStyle="1" w:styleId="ll2">
    <w:name w:val="ll2"/>
    <w:link w:val="ll2CharChar"/>
    <w:qFormat/>
    <w:pPr>
      <w:numPr>
        <w:numId w:val="3"/>
      </w:numPr>
      <w:tabs>
        <w:tab w:val="left" w:pos="0"/>
      </w:tabs>
      <w:snapToGrid w:val="0"/>
      <w:spacing w:after="160" w:line="240" w:lineRule="atLeast"/>
      <w:ind w:left="0" w:firstLine="0"/>
    </w:pPr>
    <w:rPr>
      <w:rFonts w:ascii="宋体" w:eastAsia="Times New Roman" w:hAnsi="宋体"/>
      <w:bCs/>
      <w:color w:val="000000"/>
      <w:sz w:val="24"/>
      <w:szCs w:val="32"/>
    </w:rPr>
  </w:style>
  <w:style w:type="character" w:customStyle="1" w:styleId="Char1">
    <w:name w:val="正文文本 Char1"/>
    <w:qFormat/>
    <w:rPr>
      <w:rFonts w:ascii="Times New Roman" w:eastAsia="宋体" w:hAnsi="Times New Roman" w:cs="Times New Roman"/>
      <w:szCs w:val="24"/>
    </w:rPr>
  </w:style>
  <w:style w:type="character" w:customStyle="1" w:styleId="qxdate">
    <w:name w:val="qxdate"/>
    <w:qFormat/>
    <w:rPr>
      <w:rFonts w:ascii="Times New Roman" w:eastAsia="宋体" w:hAnsi="Times New Roman" w:cs="Times New Roman"/>
      <w:color w:val="333333"/>
      <w:sz w:val="12"/>
      <w:szCs w:val="12"/>
    </w:rPr>
  </w:style>
  <w:style w:type="character" w:customStyle="1" w:styleId="redfilefwwh">
    <w:name w:val="redfilefwwh"/>
    <w:qFormat/>
    <w:rPr>
      <w:rFonts w:ascii="Times New Roman" w:eastAsia="宋体" w:hAnsi="Times New Roman" w:cs="Times New Roman"/>
      <w:color w:val="BA2636"/>
      <w:sz w:val="12"/>
      <w:szCs w:val="12"/>
    </w:rPr>
  </w:style>
  <w:style w:type="character" w:customStyle="1" w:styleId="redfilenumber">
    <w:name w:val="redfilenumber"/>
    <w:qFormat/>
    <w:rPr>
      <w:rFonts w:ascii="Times New Roman" w:eastAsia="宋体" w:hAnsi="Times New Roman" w:cs="Times New Roman"/>
      <w:color w:val="BA2636"/>
      <w:sz w:val="12"/>
      <w:szCs w:val="12"/>
    </w:rPr>
  </w:style>
  <w:style w:type="character" w:customStyle="1" w:styleId="displayarti">
    <w:name w:val="displayarti"/>
    <w:qFormat/>
    <w:rPr>
      <w:rFonts w:ascii="Times New Roman" w:eastAsia="宋体" w:hAnsi="Times New Roman" w:cs="Times New Roman"/>
      <w:color w:val="FFFFFF"/>
      <w:shd w:val="clear" w:color="auto" w:fill="A00000"/>
    </w:rPr>
  </w:style>
  <w:style w:type="character" w:customStyle="1" w:styleId="Char0">
    <w:name w:val="文档正文 Char"/>
    <w:link w:val="afe"/>
    <w:qFormat/>
    <w:rPr>
      <w:rFonts w:ascii="长城仿宋" w:eastAsia="宋体" w:hAnsi="Times New Roman" w:cs="Times New Roman"/>
      <w:sz w:val="24"/>
      <w:lang w:bidi="ar-SA"/>
    </w:rPr>
  </w:style>
  <w:style w:type="paragraph" w:customStyle="1" w:styleId="afe">
    <w:name w:val="文档正文"/>
    <w:basedOn w:val="a"/>
    <w:link w:val="Char0"/>
    <w:qFormat/>
    <w:pPr>
      <w:adjustRightInd w:val="0"/>
      <w:spacing w:line="480" w:lineRule="atLeast"/>
      <w:ind w:firstLine="567"/>
    </w:pPr>
    <w:rPr>
      <w:rFonts w:ascii="长城仿宋"/>
      <w:kern w:val="0"/>
      <w:sz w:val="24"/>
      <w:szCs w:val="20"/>
    </w:rPr>
  </w:style>
  <w:style w:type="paragraph" w:customStyle="1" w:styleId="Char2">
    <w:name w:val="Char"/>
    <w:basedOn w:val="a"/>
    <w:qFormat/>
    <w:rPr>
      <w:rFonts w:ascii="Tahoma" w:hAnsi="Tahoma"/>
      <w:sz w:val="24"/>
      <w:szCs w:val="20"/>
    </w:rPr>
  </w:style>
  <w:style w:type="paragraph" w:customStyle="1" w:styleId="CharCharChar">
    <w:name w:val="Char Char Char"/>
    <w:basedOn w:val="a"/>
    <w:qFormat/>
    <w:rPr>
      <w:rFonts w:ascii="Tahoma" w:hAnsi="Tahoma"/>
      <w:sz w:val="24"/>
      <w:szCs w:val="20"/>
    </w:rPr>
  </w:style>
  <w:style w:type="paragraph" w:customStyle="1" w:styleId="aff">
    <w:name w:val="正文（绿盟科技）"/>
    <w:qFormat/>
    <w:pPr>
      <w:spacing w:after="160" w:line="300" w:lineRule="auto"/>
    </w:pPr>
    <w:rPr>
      <w:rFonts w:ascii="Arial" w:hAnsi="Arial" w:cs="黑体"/>
      <w:sz w:val="21"/>
      <w:szCs w:val="21"/>
    </w:rPr>
  </w:style>
  <w:style w:type="paragraph" w:customStyle="1" w:styleId="1">
    <w:name w:val="样式1"/>
    <w:basedOn w:val="a"/>
    <w:qFormat/>
    <w:pPr>
      <w:numPr>
        <w:numId w:val="4"/>
      </w:numPr>
      <w:adjustRightInd w:val="0"/>
    </w:pPr>
    <w:rPr>
      <w:rFonts w:ascii="宋体" w:hAnsi="宋体"/>
      <w:kern w:val="0"/>
      <w:szCs w:val="20"/>
    </w:rPr>
  </w:style>
  <w:style w:type="paragraph" w:customStyle="1" w:styleId="5">
    <w:name w:val="标题 5（有编号）（绿盟科技）"/>
    <w:basedOn w:val="a"/>
    <w:next w:val="aff"/>
    <w:qFormat/>
    <w:pPr>
      <w:keepNext/>
      <w:keepLines/>
      <w:numPr>
        <w:ilvl w:val="4"/>
        <w:numId w:val="5"/>
      </w:numPr>
      <w:spacing w:before="280" w:after="156" w:line="377" w:lineRule="auto"/>
      <w:jc w:val="left"/>
      <w:outlineLvl w:val="4"/>
    </w:pPr>
    <w:rPr>
      <w:rFonts w:ascii="Arial" w:eastAsia="黑体" w:hAnsi="Arial" w:cs="黑体"/>
      <w:b/>
      <w:kern w:val="0"/>
      <w:sz w:val="24"/>
      <w:szCs w:val="28"/>
    </w:rPr>
  </w:style>
  <w:style w:type="paragraph" w:customStyle="1" w:styleId="aff0">
    <w:name w:val="正常"/>
    <w:basedOn w:val="aff1"/>
    <w:qFormat/>
    <w:rPr>
      <w:sz w:val="24"/>
    </w:rPr>
  </w:style>
  <w:style w:type="paragraph" w:customStyle="1" w:styleId="aff1">
    <w:name w:val="小正常"/>
    <w:basedOn w:val="a"/>
    <w:qFormat/>
    <w:rPr>
      <w:sz w:val="20"/>
      <w:szCs w:val="20"/>
    </w:rPr>
  </w:style>
  <w:style w:type="table" w:customStyle="1" w:styleId="TableNormal0">
    <w:name w:val="Table Normal_0"/>
    <w:semiHidden/>
    <w:unhideWhenUsed/>
    <w:qFormat/>
    <w:pPr>
      <w:spacing w:after="160" w:line="259" w:lineRule="auto"/>
    </w:pPr>
    <w:tblPr>
      <w:tblCellMar>
        <w:top w:w="0" w:type="dxa"/>
        <w:left w:w="0" w:type="dxa"/>
        <w:bottom w:w="0" w:type="dxa"/>
        <w:right w:w="0" w:type="dxa"/>
      </w:tblCellMar>
    </w:tblPr>
  </w:style>
  <w:style w:type="paragraph" w:styleId="aff2">
    <w:name w:val="List Paragraph"/>
    <w:basedOn w:val="a"/>
    <w:uiPriority w:val="34"/>
    <w:qFormat/>
    <w:pPr>
      <w:ind w:firstLine="420"/>
    </w:pPr>
    <w:rPr>
      <w:kern w:val="0"/>
      <w:szCs w:val="21"/>
    </w:rPr>
  </w:style>
  <w:style w:type="paragraph" w:customStyle="1" w:styleId="13">
    <w:name w:val="列出段落1"/>
    <w:basedOn w:val="a"/>
    <w:qFormat/>
    <w:pPr>
      <w:spacing w:line="360" w:lineRule="auto"/>
      <w:ind w:firstLineChars="200" w:firstLine="420"/>
      <w:jc w:val="left"/>
    </w:pPr>
    <w:rPr>
      <w:rFonts w:ascii="Calibri" w:hAnsi="Calibri"/>
      <w:kern w:val="0"/>
      <w:szCs w:val="22"/>
      <w:lang w:bidi="en-US"/>
    </w:rPr>
  </w:style>
  <w:style w:type="paragraph" w:customStyle="1" w:styleId="26012">
    <w:name w:val="样式 样式 样式 标题 2 + 宋体 五号 非加粗 黑色 + 段前: 6 磅 段后: 0 磅 行距: 单倍行距 + 段前: 12..."/>
    <w:basedOn w:val="a"/>
    <w:qFormat/>
    <w:pPr>
      <w:keepNext/>
      <w:keepLines/>
      <w:tabs>
        <w:tab w:val="left" w:pos="1875"/>
      </w:tabs>
      <w:adjustRightInd w:val="0"/>
      <w:spacing w:before="240"/>
      <w:ind w:left="1875" w:hanging="435"/>
      <w:jc w:val="left"/>
      <w:outlineLvl w:val="1"/>
    </w:pPr>
    <w:rPr>
      <w:rFonts w:ascii="宋体" w:hAnsi="宋体"/>
      <w:color w:val="000000"/>
      <w:kern w:val="0"/>
      <w:szCs w:val="20"/>
    </w:rPr>
  </w:style>
  <w:style w:type="character" w:customStyle="1" w:styleId="21">
    <w:name w:val="标题 2 字符"/>
    <w:link w:val="20"/>
    <w:qFormat/>
    <w:rPr>
      <w:rFonts w:ascii="Arial" w:eastAsia="黑体" w:hAnsi="Arial" w:cs="Calibri"/>
      <w:sz w:val="32"/>
      <w:szCs w:val="32"/>
      <w:lang w:val="en-US" w:eastAsia="zh-CN"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4.xml"/><Relationship Id="rId5" Type="http://schemas.openxmlformats.org/officeDocument/2006/relationships/webSettings" Target="webSettings.xml"/><Relationship Id="rId10" Type="http://schemas.openxmlformats.org/officeDocument/2006/relationships/footer" Target="footer3.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57</Pages>
  <Words>4688</Words>
  <Characters>26726</Characters>
  <Application>Microsoft Office Word</Application>
  <DocSecurity>0</DocSecurity>
  <Lines>222</Lines>
  <Paragraphs>62</Paragraphs>
  <ScaleCrop>false</ScaleCrop>
  <Company>China</Company>
  <LinksUpToDate>false</LinksUpToDate>
  <CharactersWithSpaces>31352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招 标 文 件</dc:title>
  <dc:creator>Administrator</dc:creator>
  <cp:lastModifiedBy>Administrator</cp:lastModifiedBy>
  <cp:revision>1</cp:revision>
  <cp:lastPrinted>2025-12-12T12:05:00Z</cp:lastPrinted>
  <dcterms:created xsi:type="dcterms:W3CDTF">2020-04-24T07:26:00Z</dcterms:created>
  <dcterms:modified xsi:type="dcterms:W3CDTF">2025-12-15T08:26:00Z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DB73CE3B199B42AB9EBCB903E3E759DA</vt:lpwstr>
  </property>
  <property fmtid="{D5CDD505-2E9C-101B-9397-08002B2CF9AE}" pid="3" name="KSOProductBuildVer">
    <vt:lpwstr>2052-11.8.2.10183</vt:lpwstr>
  </property>
  <property fmtid="{D5CDD505-2E9C-101B-9397-08002B2CF9AE}" pid="4" name="KSOTemplateDocerSaveRecord">
    <vt:lpwstr>eyJoZGlkIjoiZDQ1MzcwZmQyZjg1MjVhMTgxZjhhZjE0MmViZDI4NWIiLCJ1c2VySWQiOiI2MzM5NDgzOTIifQ==</vt:lpwstr>
  </property>
</Properties>
</file>