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273F" w:rsidRDefault="00F0273F">
      <w:pPr>
        <w:topLinePunct/>
        <w:autoSpaceDE w:val="0"/>
        <w:autoSpaceDN w:val="0"/>
        <w:jc w:val="center"/>
        <w:rPr>
          <w:rFonts w:ascii="黑体" w:eastAsia="黑体" w:hint="eastAsia"/>
          <w:b/>
          <w:sz w:val="52"/>
        </w:rPr>
      </w:pPr>
    </w:p>
    <w:p w:rsidR="00F0273F" w:rsidRDefault="00D10C46">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F0273F" w:rsidRDefault="00F0273F">
      <w:pPr>
        <w:topLinePunct/>
        <w:autoSpaceDE w:val="0"/>
        <w:autoSpaceDN w:val="0"/>
        <w:spacing w:line="60" w:lineRule="exact"/>
        <w:jc w:val="center"/>
        <w:rPr>
          <w:rFonts w:hAnsi="宋体"/>
          <w:sz w:val="96"/>
          <w:szCs w:val="96"/>
        </w:rPr>
      </w:pPr>
    </w:p>
    <w:p w:rsidR="00F0273F" w:rsidRDefault="00D10C46">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F0273F" w:rsidRDefault="00F0273F">
      <w:pPr>
        <w:topLinePunct/>
        <w:autoSpaceDE w:val="0"/>
        <w:autoSpaceDN w:val="0"/>
        <w:snapToGrid w:val="0"/>
        <w:rPr>
          <w:rFonts w:ascii="宋体" w:hAnsi="宋体"/>
          <w:sz w:val="96"/>
          <w:szCs w:val="96"/>
        </w:rPr>
      </w:pPr>
    </w:p>
    <w:p w:rsidR="00F0273F" w:rsidRDefault="00D10C46">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项目名称：国家税务总局吉林省税务局2025年办税服务厅综合管理系统-自助办税终端系统运维项目</w:t>
      </w:r>
    </w:p>
    <w:p w:rsidR="00F0273F" w:rsidRDefault="00D10C46">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JL2025-ZXGK-C0056-B00</w:t>
      </w:r>
    </w:p>
    <w:p w:rsidR="00F0273F" w:rsidRDefault="00F0273F">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F0273F" w:rsidRDefault="00F0273F">
      <w:pPr>
        <w:topLinePunct/>
        <w:autoSpaceDE w:val="0"/>
        <w:autoSpaceDN w:val="0"/>
        <w:spacing w:line="460" w:lineRule="exact"/>
        <w:rPr>
          <w:rFonts w:ascii="黑体" w:eastAsia="黑体"/>
          <w:b/>
          <w:sz w:val="52"/>
        </w:rPr>
      </w:pPr>
    </w:p>
    <w:p w:rsidR="00F0273F" w:rsidRDefault="00F0273F">
      <w:pPr>
        <w:topLinePunct/>
        <w:autoSpaceDE w:val="0"/>
        <w:autoSpaceDN w:val="0"/>
        <w:spacing w:line="460" w:lineRule="exact"/>
        <w:rPr>
          <w:rFonts w:ascii="黑体" w:eastAsia="黑体"/>
          <w:b/>
          <w:sz w:val="36"/>
          <w:szCs w:val="36"/>
        </w:rPr>
      </w:pPr>
    </w:p>
    <w:p w:rsidR="00F0273F" w:rsidRDefault="00F0273F">
      <w:pPr>
        <w:topLinePunct/>
        <w:autoSpaceDE w:val="0"/>
        <w:autoSpaceDN w:val="0"/>
        <w:spacing w:line="460" w:lineRule="exact"/>
        <w:rPr>
          <w:rFonts w:ascii="黑体" w:eastAsia="黑体"/>
          <w:b/>
          <w:sz w:val="36"/>
          <w:szCs w:val="36"/>
        </w:rPr>
      </w:pPr>
    </w:p>
    <w:p w:rsidR="00F0273F" w:rsidRDefault="00F0273F">
      <w:pPr>
        <w:topLinePunct/>
        <w:autoSpaceDE w:val="0"/>
        <w:autoSpaceDN w:val="0"/>
        <w:spacing w:line="460" w:lineRule="exact"/>
        <w:jc w:val="center"/>
        <w:rPr>
          <w:rFonts w:ascii="黑体" w:eastAsia="黑体"/>
          <w:sz w:val="36"/>
          <w:szCs w:val="36"/>
        </w:rPr>
      </w:pPr>
    </w:p>
    <w:p w:rsidR="00F0273F" w:rsidRDefault="00F0273F">
      <w:pPr>
        <w:topLinePunct/>
        <w:autoSpaceDE w:val="0"/>
        <w:autoSpaceDN w:val="0"/>
        <w:spacing w:line="460" w:lineRule="exact"/>
        <w:jc w:val="center"/>
        <w:rPr>
          <w:rFonts w:ascii="黑体" w:eastAsia="黑体"/>
          <w:sz w:val="36"/>
          <w:szCs w:val="36"/>
        </w:rPr>
      </w:pPr>
    </w:p>
    <w:p w:rsidR="00F0273F" w:rsidRDefault="00D10C46">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F0273F" w:rsidRDefault="00F0273F">
      <w:pPr>
        <w:topLinePunct/>
        <w:autoSpaceDE w:val="0"/>
        <w:autoSpaceDN w:val="0"/>
        <w:spacing w:line="160" w:lineRule="exact"/>
        <w:jc w:val="center"/>
        <w:rPr>
          <w:rFonts w:ascii="黑体" w:eastAsia="黑体"/>
          <w:sz w:val="36"/>
          <w:szCs w:val="36"/>
        </w:rPr>
      </w:pPr>
    </w:p>
    <w:p w:rsidR="00F0273F" w:rsidRDefault="00D10C46">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2025年8月</w:t>
      </w:r>
    </w:p>
    <w:p w:rsidR="00F0273F" w:rsidRDefault="00F0273F">
      <w:pPr>
        <w:jc w:val="center"/>
        <w:rPr>
          <w:b/>
          <w:sz w:val="44"/>
          <w:szCs w:val="44"/>
        </w:rPr>
        <w:sectPr w:rsidR="00F0273F">
          <w:footerReference w:type="default" r:id="rId8"/>
          <w:pgSz w:w="11906" w:h="16838"/>
          <w:pgMar w:top="1440" w:right="1800" w:bottom="1440" w:left="1800" w:header="227" w:footer="283" w:gutter="0"/>
          <w:pgNumType w:start="1"/>
          <w:cols w:space="708"/>
          <w:docGrid w:type="lines" w:linePitch="312"/>
        </w:sectPr>
      </w:pPr>
    </w:p>
    <w:p w:rsidR="00F0273F" w:rsidRDefault="00D10C46">
      <w:pPr>
        <w:jc w:val="center"/>
        <w:rPr>
          <w:b/>
          <w:sz w:val="44"/>
          <w:szCs w:val="44"/>
        </w:rPr>
      </w:pPr>
      <w:r>
        <w:rPr>
          <w:rFonts w:hint="eastAsia"/>
          <w:b/>
          <w:color w:val="000000"/>
          <w:sz w:val="44"/>
          <w:szCs w:val="44"/>
          <w:highlight w:val="white"/>
        </w:rPr>
        <w:lastRenderedPageBreak/>
        <w:t>目　　录</w:t>
      </w:r>
    </w:p>
    <w:p w:rsidR="00F0273F" w:rsidRDefault="00F0273F"/>
    <w:p w:rsidR="00F0273F" w:rsidRDefault="00F0273F">
      <w:pPr>
        <w:rPr>
          <w:b/>
        </w:rPr>
      </w:pPr>
    </w:p>
    <w:p w:rsidR="00F0273F" w:rsidRDefault="00D10C46">
      <w:pPr>
        <w:pStyle w:val="12"/>
        <w:tabs>
          <w:tab w:val="right" w:leader="dot" w:pos="8800"/>
        </w:tabs>
        <w:rPr>
          <w:rFonts w:asciiTheme="minorHAnsi" w:hAnsiTheme="minorHAnsi"/>
          <w:noProof/>
          <w:sz w:val="22"/>
        </w:rPr>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256000000" w:history="1">
        <w:r>
          <w:rPr>
            <w:rStyle w:val="afc"/>
            <w:rFonts w:hint="eastAsia"/>
            <w:color w:val="000000"/>
            <w:highlight w:val="white"/>
          </w:rPr>
          <w:t>第一章</w:t>
        </w:r>
        <w:r>
          <w:rPr>
            <w:rStyle w:val="afc"/>
            <w:rFonts w:hint="eastAsia"/>
            <w:color w:val="000000"/>
            <w:highlight w:val="white"/>
          </w:rPr>
          <w:t xml:space="preserve">  </w:t>
        </w:r>
        <w:r>
          <w:rPr>
            <w:rStyle w:val="afc"/>
            <w:rFonts w:hint="eastAsia"/>
            <w:color w:val="000000"/>
            <w:highlight w:val="white"/>
          </w:rPr>
          <w:t>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hyperlink>
    </w:p>
    <w:p w:rsidR="00F0273F" w:rsidRDefault="00351287">
      <w:pPr>
        <w:pStyle w:val="12"/>
        <w:tabs>
          <w:tab w:val="right" w:leader="dot" w:pos="8800"/>
        </w:tabs>
        <w:rPr>
          <w:rFonts w:asciiTheme="minorHAnsi" w:hAnsiTheme="minorHAnsi"/>
          <w:noProof/>
          <w:sz w:val="22"/>
        </w:rPr>
      </w:pPr>
      <w:hyperlink w:anchor="_Toc256000001" w:history="1">
        <w:r w:rsidR="00D10C46">
          <w:rPr>
            <w:rStyle w:val="afc"/>
            <w:rFonts w:hint="eastAsia"/>
            <w:color w:val="000000"/>
            <w:highlight w:val="white"/>
          </w:rPr>
          <w:t>第二章　投标人须知</w:t>
        </w:r>
        <w:r w:rsidR="00D10C46">
          <w:rPr>
            <w:color w:val="000000"/>
            <w:highlight w:val="white"/>
          </w:rPr>
          <w:tab/>
        </w:r>
        <w:r w:rsidR="00D10C46">
          <w:fldChar w:fldCharType="begin"/>
        </w:r>
        <w:r w:rsidR="00D10C46">
          <w:rPr>
            <w:color w:val="000000"/>
            <w:highlight w:val="white"/>
          </w:rPr>
          <w:instrText xml:space="preserve"> PAGEREF _Toc256000001 \h </w:instrText>
        </w:r>
        <w:r w:rsidR="00D10C46">
          <w:fldChar w:fldCharType="separate"/>
        </w:r>
        <w:r w:rsidR="00D10C46">
          <w:rPr>
            <w:color w:val="000000"/>
            <w:highlight w:val="white"/>
          </w:rPr>
          <w:t>5</w:t>
        </w:r>
        <w:r w:rsidR="00D10C46">
          <w:fldChar w:fldCharType="end"/>
        </w:r>
      </w:hyperlink>
    </w:p>
    <w:p w:rsidR="00F0273F" w:rsidRDefault="00351287">
      <w:pPr>
        <w:pStyle w:val="12"/>
        <w:tabs>
          <w:tab w:val="right" w:leader="dot" w:pos="8800"/>
        </w:tabs>
        <w:rPr>
          <w:rFonts w:asciiTheme="minorHAnsi" w:hAnsiTheme="minorHAnsi"/>
          <w:noProof/>
          <w:sz w:val="22"/>
        </w:rPr>
      </w:pPr>
      <w:hyperlink w:anchor="_Toc256000002" w:history="1">
        <w:r w:rsidR="00D10C46">
          <w:rPr>
            <w:rStyle w:val="afc"/>
            <w:rFonts w:hint="eastAsia"/>
            <w:color w:val="000000"/>
            <w:highlight w:val="white"/>
          </w:rPr>
          <w:t>第三章　评标方法及标准</w:t>
        </w:r>
        <w:r w:rsidR="00D10C46">
          <w:rPr>
            <w:color w:val="000000"/>
            <w:highlight w:val="white"/>
          </w:rPr>
          <w:tab/>
        </w:r>
        <w:r w:rsidR="00D10C46">
          <w:fldChar w:fldCharType="begin"/>
        </w:r>
        <w:r w:rsidR="00D10C46">
          <w:rPr>
            <w:color w:val="000000"/>
            <w:highlight w:val="white"/>
          </w:rPr>
          <w:instrText xml:space="preserve"> PAGEREF _Toc256000002 \h </w:instrText>
        </w:r>
        <w:r w:rsidR="00D10C46">
          <w:fldChar w:fldCharType="separate"/>
        </w:r>
        <w:r w:rsidR="00D10C46">
          <w:rPr>
            <w:color w:val="000000"/>
            <w:highlight w:val="white"/>
          </w:rPr>
          <w:t>18</w:t>
        </w:r>
        <w:r w:rsidR="00D10C46">
          <w:fldChar w:fldCharType="end"/>
        </w:r>
      </w:hyperlink>
    </w:p>
    <w:p w:rsidR="00F0273F" w:rsidRDefault="00351287">
      <w:pPr>
        <w:pStyle w:val="12"/>
        <w:tabs>
          <w:tab w:val="right" w:leader="dot" w:pos="8800"/>
        </w:tabs>
        <w:rPr>
          <w:rFonts w:asciiTheme="minorHAnsi" w:hAnsiTheme="minorHAnsi"/>
          <w:noProof/>
          <w:sz w:val="22"/>
        </w:rPr>
      </w:pPr>
      <w:hyperlink w:anchor="_Toc256000003" w:history="1">
        <w:r w:rsidR="00D10C46">
          <w:rPr>
            <w:rStyle w:val="afc"/>
            <w:rFonts w:hint="eastAsia"/>
            <w:color w:val="000000"/>
            <w:highlight w:val="white"/>
          </w:rPr>
          <w:t>第四章</w:t>
        </w:r>
        <w:r w:rsidR="00D10C46">
          <w:rPr>
            <w:rStyle w:val="afc"/>
            <w:rFonts w:hint="eastAsia"/>
            <w:color w:val="000000"/>
            <w:highlight w:val="white"/>
          </w:rPr>
          <w:t xml:space="preserve">  </w:t>
        </w:r>
        <w:r w:rsidR="00D10C46">
          <w:rPr>
            <w:rStyle w:val="afc"/>
            <w:rFonts w:hint="eastAsia"/>
            <w:color w:val="000000"/>
            <w:highlight w:val="white"/>
          </w:rPr>
          <w:t>政府采购合同文本</w:t>
        </w:r>
        <w:r w:rsidR="00D10C46">
          <w:rPr>
            <w:color w:val="000000"/>
            <w:highlight w:val="white"/>
          </w:rPr>
          <w:tab/>
        </w:r>
        <w:r w:rsidR="00D10C46">
          <w:fldChar w:fldCharType="begin"/>
        </w:r>
        <w:r w:rsidR="00D10C46">
          <w:rPr>
            <w:color w:val="000000"/>
            <w:highlight w:val="white"/>
          </w:rPr>
          <w:instrText xml:space="preserve"> PAGEREF _Toc256000003 \h </w:instrText>
        </w:r>
        <w:r w:rsidR="00D10C46">
          <w:fldChar w:fldCharType="separate"/>
        </w:r>
        <w:r w:rsidR="00D10C46">
          <w:rPr>
            <w:color w:val="000000"/>
            <w:highlight w:val="white"/>
          </w:rPr>
          <w:t>20</w:t>
        </w:r>
        <w:r w:rsidR="00D10C46">
          <w:fldChar w:fldCharType="end"/>
        </w:r>
      </w:hyperlink>
    </w:p>
    <w:p w:rsidR="00F0273F" w:rsidRDefault="00351287">
      <w:pPr>
        <w:pStyle w:val="12"/>
        <w:tabs>
          <w:tab w:val="right" w:leader="dot" w:pos="8800"/>
        </w:tabs>
        <w:rPr>
          <w:rFonts w:asciiTheme="minorHAnsi" w:hAnsiTheme="minorHAnsi"/>
          <w:noProof/>
          <w:sz w:val="22"/>
        </w:rPr>
      </w:pPr>
      <w:hyperlink w:anchor="_Toc256000004" w:history="1">
        <w:r w:rsidR="00D10C46">
          <w:rPr>
            <w:rStyle w:val="afc"/>
            <w:rFonts w:hint="eastAsia"/>
            <w:color w:val="000000"/>
            <w:highlight w:val="white"/>
          </w:rPr>
          <w:t>第五章　投标文件格式</w:t>
        </w:r>
        <w:r w:rsidR="00D10C46">
          <w:rPr>
            <w:color w:val="000000"/>
            <w:highlight w:val="white"/>
          </w:rPr>
          <w:tab/>
        </w:r>
        <w:r w:rsidR="00D10C46">
          <w:fldChar w:fldCharType="begin"/>
        </w:r>
        <w:r w:rsidR="00D10C46">
          <w:rPr>
            <w:color w:val="000000"/>
            <w:highlight w:val="white"/>
          </w:rPr>
          <w:instrText xml:space="preserve"> PAGEREF _Toc256000004 \h </w:instrText>
        </w:r>
        <w:r w:rsidR="00D10C46">
          <w:fldChar w:fldCharType="separate"/>
        </w:r>
        <w:r w:rsidR="00D10C46">
          <w:rPr>
            <w:color w:val="000000"/>
            <w:highlight w:val="white"/>
          </w:rPr>
          <w:t>31</w:t>
        </w:r>
        <w:r w:rsidR="00D10C46">
          <w:fldChar w:fldCharType="end"/>
        </w:r>
      </w:hyperlink>
    </w:p>
    <w:p w:rsidR="00F0273F" w:rsidRDefault="00D10C46">
      <w:pPr>
        <w:jc w:val="center"/>
        <w:rPr>
          <w:rFonts w:hAnsi="宋体"/>
          <w:b/>
          <w:sz w:val="32"/>
          <w:szCs w:val="32"/>
        </w:rPr>
      </w:pPr>
      <w:r>
        <w:rPr>
          <w:rFonts w:hAnsi="宋体"/>
          <w:sz w:val="30"/>
          <w:szCs w:val="30"/>
        </w:rPr>
        <w:fldChar w:fldCharType="end"/>
      </w:r>
    </w:p>
    <w:p w:rsidR="00F0273F" w:rsidRDefault="00F0273F">
      <w:pPr>
        <w:ind w:firstLineChars="200" w:firstLine="643"/>
        <w:jc w:val="center"/>
        <w:rPr>
          <w:rFonts w:hAnsi="宋体"/>
          <w:b/>
          <w:sz w:val="32"/>
          <w:szCs w:val="32"/>
        </w:rPr>
      </w:pPr>
    </w:p>
    <w:p w:rsidR="00F0273F" w:rsidRDefault="00F0273F">
      <w:pPr>
        <w:ind w:firstLineChars="200" w:firstLine="643"/>
        <w:jc w:val="center"/>
        <w:rPr>
          <w:rFonts w:hAnsi="宋体"/>
          <w:b/>
          <w:sz w:val="32"/>
          <w:szCs w:val="32"/>
        </w:rPr>
      </w:pPr>
    </w:p>
    <w:p w:rsidR="00F0273F" w:rsidRDefault="00F0273F">
      <w:pPr>
        <w:jc w:val="center"/>
      </w:pPr>
    </w:p>
    <w:p w:rsidR="00F0273F" w:rsidRDefault="00F0273F">
      <w:pPr>
        <w:topLinePunct/>
        <w:autoSpaceDE w:val="0"/>
        <w:autoSpaceDN w:val="0"/>
        <w:rPr>
          <w:rFonts w:ascii="仿宋_GB2312" w:eastAsia="仿宋_GB2312"/>
          <w:b/>
          <w:sz w:val="96"/>
          <w:szCs w:val="96"/>
        </w:rPr>
      </w:pPr>
    </w:p>
    <w:p w:rsidR="00F0273F" w:rsidRDefault="00F0273F">
      <w:pPr>
        <w:pStyle w:val="10"/>
        <w:jc w:val="center"/>
        <w:rPr>
          <w:sz w:val="36"/>
          <w:szCs w:val="36"/>
        </w:rPr>
        <w:sectPr w:rsidR="00F0273F">
          <w:footerReference w:type="default" r:id="rId9"/>
          <w:pgSz w:w="11906" w:h="16838"/>
          <w:pgMar w:top="1440" w:right="1508" w:bottom="1440" w:left="1588" w:header="851" w:footer="851" w:gutter="0"/>
          <w:cols w:space="708"/>
          <w:titlePg/>
          <w:docGrid w:type="lines" w:linePitch="312"/>
        </w:sectPr>
      </w:pPr>
    </w:p>
    <w:p w:rsidR="00F0273F" w:rsidRDefault="00D10C46">
      <w:pPr>
        <w:pStyle w:val="10"/>
        <w:jc w:val="center"/>
        <w:rPr>
          <w:sz w:val="36"/>
          <w:szCs w:val="36"/>
        </w:rPr>
      </w:pPr>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p>
    <w:p w:rsidR="00F0273F" w:rsidRDefault="00F0273F">
      <w:pPr>
        <w:rPr>
          <w:sz w:val="24"/>
        </w:rPr>
      </w:pPr>
    </w:p>
    <w:p w:rsidR="00F0273F" w:rsidRDefault="00D10C46">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F0273F" w:rsidRDefault="00D10C46">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国家税务总局吉林省税务局2025年办税服务厅综合管理系统-自助办税终端系统运维项目的潜在投标人应通过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2025年9月22日9点00分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F0273F" w:rsidRDefault="00F0273F">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JL2025-ZXGK-C0056-B00</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国家税务总局吉林省税务局2025年办税服务厅综合管理系统-自助办税终端系统运维项目</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72.00万元</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：54.00万元</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一是自助办税终端系统日常维护；二是系统运行环境维护；三是系统调整和优化等。驻场运维人员为3人。</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服务期限为自2025年12月31日至2026年12月30日。</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需求部门确认，本项目需求内容不包含已有合同内容；需求内容与项目立项、预算评审（如有）内容一致。</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本项目（是/否）接受联合体投标：</w:t>
      </w:r>
      <w:r>
        <w:rPr>
          <w:rFonts w:ascii="宋体" w:hAnsi="宋体" w:cs="宋体" w:hint="eastAsia"/>
          <w:color w:val="000000"/>
          <w:sz w:val="24"/>
          <w:highlight w:val="white"/>
        </w:rPr>
        <w:t>否</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1.符合国家有关法律规定，在中国境内（指关境内）注册，满足《中华人民共和国政府采购法》第二十二条规定。</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2.落实政府采购政策需满足的资格要求：本项目非专门面向中小企业采购，对小型和微型企业的价格给予15%的扣除，用扣除后的价格参加评审。</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3.本项目的特定资格要求：无</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2025年8月29日至2025年9月4日每天8:00至20:00（北京时间，法定节假日除外）。</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国家税务总局集中采购中心网站（https://swcg.chinatax.gov.cn）</w:t>
      </w:r>
    </w:p>
    <w:p w:rsidR="00F0273F" w:rsidRDefault="00D10C46">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F0273F" w:rsidRDefault="00D10C46">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2025年9月22日9点00分</w:t>
      </w:r>
      <w:r>
        <w:rPr>
          <w:rFonts w:ascii="宋体" w:hAnsi="宋体" w:hint="eastAsia"/>
          <w:color w:val="000000"/>
          <w:sz w:val="24"/>
          <w:highlight w:val="white"/>
        </w:rPr>
        <w:t>（北京时间）</w:t>
      </w:r>
    </w:p>
    <w:p w:rsidR="00F0273F" w:rsidRDefault="00D10C46">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自本公告发布之日起5个工作日</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A77B3E" w:rsidRDefault="00D10C46">
      <w:pPr>
        <w:spacing w:before="48" w:after="48" w:line="360" w:lineRule="auto"/>
        <w:ind w:firstLine="480"/>
        <w:rPr>
          <w:rFonts w:ascii="宋体" w:hAnsi="宋体" w:cs="宋体"/>
        </w:rPr>
      </w:pPr>
      <w:r>
        <w:rPr>
          <w:rFonts w:ascii="宋体" w:hAnsi="宋体" w:cs="宋体"/>
          <w:color w:val="000000"/>
          <w:sz w:val="24"/>
          <w:highlight w:val="white"/>
        </w:rPr>
        <w:t>1.本项目采用国家税务总局政府采购评审管理系统进行招投标，请在投标前详细阅读国家税务总局集中采购中心网站（https://swcg.chinatax.gov.cn）《供应商操作手册》。</w:t>
      </w:r>
    </w:p>
    <w:p w:rsidR="00A77B3E" w:rsidRDefault="00D10C46">
      <w:pPr>
        <w:spacing w:before="48" w:after="48" w:line="360" w:lineRule="auto"/>
        <w:ind w:firstLine="480"/>
        <w:rPr>
          <w:rFonts w:ascii="宋体" w:hAnsi="宋体" w:cs="宋体"/>
        </w:rPr>
      </w:pPr>
      <w:r>
        <w:rPr>
          <w:rFonts w:ascii="宋体" w:hAnsi="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rsidR="00A77B3E" w:rsidRDefault="00D10C46">
      <w:pPr>
        <w:spacing w:before="48" w:after="48" w:line="360" w:lineRule="auto"/>
        <w:ind w:firstLine="480"/>
        <w:rPr>
          <w:rFonts w:ascii="宋体" w:hAnsi="宋体" w:cs="宋体"/>
        </w:rPr>
      </w:pPr>
      <w:r>
        <w:rPr>
          <w:rFonts w:ascii="宋体" w:hAnsi="宋体" w:cs="宋体"/>
          <w:color w:val="000000"/>
          <w:sz w:val="24"/>
          <w:highlight w:val="white"/>
        </w:rPr>
        <w:t>3.供应商制作投标文件前须提前办理数字证书和电子签章，办理方式和注意事项详见网站《供应商操作手册》。</w:t>
      </w:r>
    </w:p>
    <w:p w:rsidR="00A77B3E" w:rsidRDefault="00D10C46">
      <w:pPr>
        <w:spacing w:before="48" w:after="48" w:line="360" w:lineRule="auto"/>
        <w:ind w:firstLine="480"/>
        <w:rPr>
          <w:rFonts w:ascii="宋体" w:hAnsi="宋体" w:cs="宋体"/>
        </w:rPr>
      </w:pPr>
      <w:r>
        <w:rPr>
          <w:rFonts w:ascii="宋体" w:hAnsi="宋体" w:cs="宋体"/>
          <w:color w:val="000000"/>
          <w:sz w:val="24"/>
          <w:highlight w:val="white"/>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A77B3E" w:rsidRDefault="00D10C46">
      <w:pPr>
        <w:spacing w:before="48" w:after="48" w:line="360" w:lineRule="auto"/>
        <w:ind w:firstLine="480"/>
        <w:rPr>
          <w:rFonts w:ascii="宋体" w:hAnsi="宋体" w:cs="宋体"/>
        </w:rPr>
      </w:pPr>
      <w:r>
        <w:rPr>
          <w:rFonts w:ascii="宋体" w:hAnsi="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rsidR="00A77B3E" w:rsidRDefault="00D10C46">
      <w:pPr>
        <w:spacing w:before="48" w:after="48" w:line="360" w:lineRule="auto"/>
        <w:ind w:firstLine="480"/>
        <w:rPr>
          <w:rFonts w:ascii="宋体" w:hAnsi="宋体" w:cs="宋体"/>
        </w:rPr>
      </w:pPr>
      <w:r>
        <w:rPr>
          <w:rFonts w:ascii="宋体" w:hAnsi="宋体" w:cs="宋体"/>
          <w:color w:val="000000"/>
          <w:sz w:val="24"/>
          <w:highlight w:val="white"/>
        </w:rPr>
        <w:lastRenderedPageBreak/>
        <w:t>6.供应商在投标过程中涉及系统操作的技术问题，可致电系统服务热线：400-6168-636转1。</w:t>
      </w:r>
    </w:p>
    <w:p w:rsidR="00A77B3E" w:rsidRDefault="00A77B3E">
      <w:pPr>
        <w:spacing w:before="48" w:after="48" w:line="360" w:lineRule="auto"/>
        <w:ind w:firstLine="480"/>
        <w:rPr>
          <w:rFonts w:ascii="宋体" w:hAnsi="宋体" w:cs="宋体"/>
        </w:rPr>
      </w:pPr>
    </w:p>
    <w:p w:rsidR="00F0273F" w:rsidRDefault="00D10C46">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1.采购人信息</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地址：吉林省长春市南关区南湖大路1518号</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联系方式：0431-80500300</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2.项目联系方式</w:t>
      </w:r>
    </w:p>
    <w:p w:rsidR="00F0273F" w:rsidRDefault="00D10C46">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 xml:space="preserve">冯全成 罗立权 </w:t>
      </w:r>
    </w:p>
    <w:p w:rsidR="00A77B3E" w:rsidRDefault="00D10C46">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A77B3E" w:rsidRDefault="00A77B3E">
      <w:pPr>
        <w:spacing w:before="48" w:after="48" w:line="360" w:lineRule="auto"/>
        <w:ind w:firstLine="480"/>
        <w:rPr>
          <w:rFonts w:ascii="宋体" w:hAnsi="宋体" w:cs="宋体"/>
        </w:rPr>
      </w:pPr>
    </w:p>
    <w:p w:rsidR="00F0273F" w:rsidRDefault="00F0273F">
      <w:pPr>
        <w:rPr>
          <w:sz w:val="24"/>
        </w:rPr>
      </w:pPr>
    </w:p>
    <w:p w:rsidR="00F0273F" w:rsidRDefault="00D10C46">
      <w:pPr>
        <w:spacing w:line="260" w:lineRule="auto"/>
        <w:jc w:val="center"/>
        <w:outlineLvl w:val="0"/>
        <w:rPr>
          <w:b/>
          <w:bCs/>
          <w:kern w:val="44"/>
          <w:sz w:val="36"/>
          <w:szCs w:val="36"/>
        </w:rPr>
      </w:pPr>
      <w:r>
        <w:rPr>
          <w:b/>
          <w:bCs/>
          <w:color w:val="000000"/>
          <w:kern w:val="44"/>
          <w:sz w:val="36"/>
          <w:szCs w:val="36"/>
          <w:highlight w:val="white"/>
        </w:rPr>
        <w:br w:type="page"/>
      </w:r>
      <w:r>
        <w:rPr>
          <w:rStyle w:val="11"/>
          <w:rFonts w:hint="eastAsia"/>
          <w:color w:val="000000"/>
          <w:highlight w:val="white"/>
        </w:rPr>
        <w:lastRenderedPageBreak/>
        <w:t>第二章　投标人须知</w:t>
      </w:r>
    </w:p>
    <w:p w:rsidR="00A77B3E" w:rsidRDefault="00D10C46">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F0273F">
        <w:trPr>
          <w:trHeight w:val="476"/>
        </w:trPr>
        <w:tc>
          <w:tcPr>
            <w:tcW w:w="777" w:type="dxa"/>
            <w:vAlign w:val="center"/>
          </w:tcPr>
          <w:p w:rsidR="00F0273F" w:rsidRDefault="00D10C46">
            <w:pPr>
              <w:spacing w:before="48" w:after="48" w:line="240" w:lineRule="auto"/>
              <w:jc w:val="center"/>
              <w:rPr>
                <w:rFonts w:ascii="宋体" w:hAnsi="宋体" w:cs="宋体"/>
                <w:b/>
              </w:rPr>
            </w:pPr>
            <w:r>
              <w:rPr>
                <w:rFonts w:ascii="宋体" w:hAnsi="宋体" w:cs="宋体"/>
                <w:b/>
                <w:color w:val="000000"/>
                <w:highlight w:val="white"/>
              </w:rPr>
              <w:t>序 号</w:t>
            </w:r>
          </w:p>
        </w:tc>
        <w:tc>
          <w:tcPr>
            <w:tcW w:w="1763" w:type="dxa"/>
            <w:vAlign w:val="center"/>
          </w:tcPr>
          <w:p w:rsidR="00F0273F" w:rsidRDefault="00D10C46">
            <w:pPr>
              <w:spacing w:before="48" w:after="48" w:line="240" w:lineRule="auto"/>
              <w:jc w:val="center"/>
              <w:rPr>
                <w:rFonts w:ascii="宋体" w:hAnsi="宋体" w:cs="宋体"/>
                <w:b/>
              </w:rPr>
            </w:pPr>
            <w:r>
              <w:rPr>
                <w:rFonts w:ascii="宋体" w:hAnsi="宋体" w:cs="宋体"/>
                <w:b/>
                <w:color w:val="000000"/>
                <w:highlight w:val="white"/>
              </w:rPr>
              <w:t>类  别</w:t>
            </w:r>
          </w:p>
        </w:tc>
        <w:tc>
          <w:tcPr>
            <w:tcW w:w="6795" w:type="dxa"/>
            <w:gridSpan w:val="2"/>
            <w:vAlign w:val="center"/>
          </w:tcPr>
          <w:p w:rsidR="00F0273F" w:rsidRDefault="00D10C46">
            <w:pPr>
              <w:spacing w:before="48" w:after="48" w:line="240" w:lineRule="auto"/>
              <w:jc w:val="center"/>
              <w:rPr>
                <w:rFonts w:ascii="宋体" w:hAnsi="宋体" w:cs="宋体"/>
                <w:b/>
              </w:rPr>
            </w:pPr>
            <w:r>
              <w:rPr>
                <w:rFonts w:ascii="宋体" w:hAnsi="宋体" w:cs="宋体"/>
                <w:b/>
                <w:color w:val="000000"/>
                <w:highlight w:val="white"/>
              </w:rPr>
              <w:t>内     容</w:t>
            </w:r>
          </w:p>
        </w:tc>
      </w:tr>
      <w:tr w:rsidR="00F0273F">
        <w:trPr>
          <w:trHeight w:val="476"/>
        </w:trPr>
        <w:tc>
          <w:tcPr>
            <w:tcW w:w="777" w:type="dxa"/>
            <w:vMerge w:val="restart"/>
            <w:vAlign w:val="center"/>
          </w:tcPr>
          <w:p w:rsidR="00F0273F" w:rsidRDefault="00D10C46">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F0273F" w:rsidRDefault="00D10C46">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F0273F" w:rsidRDefault="00D10C46">
            <w:pPr>
              <w:spacing w:before="48" w:after="48" w:line="240" w:lineRule="auto"/>
              <w:jc w:val="left"/>
              <w:rPr>
                <w:rFonts w:ascii="宋体" w:hAnsi="宋体" w:cs="宋体"/>
              </w:rPr>
            </w:pPr>
            <w:r>
              <w:rPr>
                <w:rFonts w:ascii="宋体" w:hAnsi="宋体" w:cs="宋体"/>
                <w:color w:val="000000"/>
                <w:highlight w:val="white"/>
              </w:rPr>
              <w:t>项目名称：国家税务总局吉林省税务局2025年办税服务厅综合管理系统-自助办税终端系统运维项目</w:t>
            </w:r>
          </w:p>
        </w:tc>
      </w:tr>
      <w:tr w:rsidR="00F0273F">
        <w:trPr>
          <w:trHeight w:val="476"/>
        </w:trPr>
        <w:tc>
          <w:tcPr>
            <w:tcW w:w="777" w:type="dxa"/>
            <w:vMerge/>
            <w:vAlign w:val="center"/>
          </w:tcPr>
          <w:p w:rsidR="00F0273F" w:rsidRDefault="00F0273F">
            <w:pPr>
              <w:spacing w:before="48" w:after="48" w:line="240" w:lineRule="auto"/>
              <w:jc w:val="center"/>
              <w:rPr>
                <w:rFonts w:ascii="宋体" w:hAnsi="宋体" w:cs="宋体"/>
              </w:rPr>
            </w:pPr>
          </w:p>
        </w:tc>
        <w:tc>
          <w:tcPr>
            <w:tcW w:w="1763" w:type="dxa"/>
            <w:vMerge/>
            <w:vAlign w:val="center"/>
          </w:tcPr>
          <w:p w:rsidR="00F0273F" w:rsidRDefault="00F0273F">
            <w:pPr>
              <w:spacing w:before="48" w:after="48" w:line="240" w:lineRule="auto"/>
              <w:jc w:val="center"/>
              <w:rPr>
                <w:rFonts w:ascii="宋体" w:hAnsi="宋体" w:cs="宋体"/>
              </w:rPr>
            </w:pPr>
          </w:p>
        </w:tc>
        <w:tc>
          <w:tcPr>
            <w:tcW w:w="6435" w:type="dxa"/>
            <w:gridSpan w:val="2"/>
            <w:vAlign w:val="center"/>
          </w:tcPr>
          <w:p w:rsidR="00F0273F" w:rsidRDefault="00D10C46">
            <w:pPr>
              <w:spacing w:before="48" w:after="48" w:line="240" w:lineRule="auto"/>
              <w:jc w:val="left"/>
              <w:rPr>
                <w:rFonts w:ascii="宋体" w:hAnsi="宋体" w:cs="宋体"/>
              </w:rPr>
            </w:pPr>
            <w:r>
              <w:rPr>
                <w:rFonts w:ascii="宋体" w:hAnsi="宋体" w:cs="宋体"/>
                <w:color w:val="000000"/>
                <w:highlight w:val="white"/>
              </w:rPr>
              <w:t>项目编号：JL2025-ZXGK-C0056-B00</w:t>
            </w:r>
          </w:p>
        </w:tc>
      </w:tr>
      <w:tr w:rsidR="00F0273F">
        <w:trPr>
          <w:trHeight w:val="476"/>
        </w:trPr>
        <w:tc>
          <w:tcPr>
            <w:tcW w:w="777" w:type="dxa"/>
            <w:vMerge/>
            <w:vAlign w:val="center"/>
          </w:tcPr>
          <w:p w:rsidR="00F0273F" w:rsidRDefault="00F0273F">
            <w:pPr>
              <w:spacing w:before="48" w:after="48" w:line="240" w:lineRule="auto"/>
              <w:jc w:val="center"/>
              <w:rPr>
                <w:rFonts w:ascii="宋体" w:hAnsi="宋体" w:cs="宋体"/>
              </w:rPr>
            </w:pPr>
          </w:p>
        </w:tc>
        <w:tc>
          <w:tcPr>
            <w:tcW w:w="1763" w:type="dxa"/>
            <w:vMerge/>
            <w:vAlign w:val="center"/>
          </w:tcPr>
          <w:p w:rsidR="00F0273F" w:rsidRDefault="00F0273F">
            <w:pPr>
              <w:spacing w:before="48" w:after="48" w:line="240" w:lineRule="auto"/>
              <w:jc w:val="center"/>
              <w:rPr>
                <w:rFonts w:ascii="宋体" w:hAnsi="宋体" w:cs="宋体"/>
              </w:rPr>
            </w:pPr>
          </w:p>
        </w:tc>
        <w:tc>
          <w:tcPr>
            <w:tcW w:w="6435" w:type="dxa"/>
            <w:gridSpan w:val="2"/>
            <w:vAlign w:val="center"/>
          </w:tcPr>
          <w:p w:rsidR="00F0273F" w:rsidRDefault="00D10C46">
            <w:pPr>
              <w:spacing w:before="48" w:after="48" w:line="240" w:lineRule="auto"/>
              <w:jc w:val="left"/>
              <w:rPr>
                <w:rFonts w:ascii="宋体" w:hAnsi="宋体" w:cs="宋体"/>
              </w:rPr>
            </w:pPr>
            <w:r>
              <w:rPr>
                <w:rFonts w:ascii="宋体" w:hAnsi="宋体" w:cs="宋体"/>
                <w:color w:val="000000"/>
                <w:highlight w:val="white"/>
              </w:rPr>
              <w:t>项目预算：72.00万元</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一是自助办税终端系统日常维护；二是系统运行环境维护；三是系统调整和优化等。驻场运维人员为3人。</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服务期限为自2025年12月31日至2026年12月30日。</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需求部门确认，本项目需求内容不包含已有合同内容；需求内容与项目立项、预算评审（如有）内容一致。</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服务</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非信息化项目</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1.符合国家有关法律规定，在中国境内（指关境内）注册，满足《中华人民共和国政府采购法》第二十二条规定。</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2.落实政府采购政策需满足的资格要求：本项目非专门面向中小企业采购，对小型和微型企业的价格给予15%的扣除，用扣除后的价格参加评审。</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3.本项目的特定资格要求：无</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不接受</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接受</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软件和信息技术服务业</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无</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有</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产品名称：</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8</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本采购项目拒绝进口产品参加投标</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本采购项目已经财政部审核同意购买进口产品</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其他</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lastRenderedPageBreak/>
              <w:t>9</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中国政府采购网（www.ccgp.gov.cn）</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国家税务总局集中采购中心网站（https://swcg.chinatax.gov.cn）</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国家税务总局吉林省税务局门户网（www.jilin.chinatax.gov.cn）</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2025年8月29日至2025年9月4日每天8:00至20:00（北京时间，法定节假日除外）</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国家税务总局集中采购中心网站（https://swcg.chinatax.gov.cn）</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供应商在国家税务总局集中采购中心网站，点击“供应商登录”，完成注册，登录国家税务总局政府采购评审管理系统，报名并免费下载采购文件电子版。没有报名的供应商，不能参加本项目采购活动。</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不组织现场考察</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组织现场考察：</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F0273F">
        <w:trPr>
          <w:trHeight w:val="476"/>
        </w:trPr>
        <w:tc>
          <w:tcPr>
            <w:tcW w:w="777" w:type="dxa"/>
            <w:vMerge w:val="restart"/>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F0273F" w:rsidRDefault="00D10C46">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1.★法人或者其他组织的营业执照等证明文件（上传扫描件）；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2.★2024年度经会计师事务所审计的财务报告（须上传加盖会计师事务所公章及注册会计师签章的扫描件）；没有经审计的财务报告的，可以提供基本开户银行出具的资信证明（上传扫描件）；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3.★近6个月以来不少于2个月的依法缴纳税收（不包括个人所得税）的相关材料，如依法免税或不需要纳税的，则应提供相应证明材料（上传扫描件）；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4.★近6个月以来不少于2个月的依法缴纳社会保障资金的相关材料，如依法不需要缴纳社会保障资金的，则应提供相应证明材料（上传扫描件）；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5.★参加本项目投标前三年内，在经营活动中没有重大违法记录（指供应商因违法经营受到刑事处罚或者责令停产停业、吊销许可证或者执照、较大数额罚款等行政处罚）的书面声明；</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6.★具备履行合同所必需的设备和专业技术能力的证明材料(供应商根据项目需求提供证明材料或者承诺)。。</w:t>
            </w:r>
          </w:p>
        </w:tc>
      </w:tr>
      <w:tr w:rsidR="00F0273F">
        <w:trPr>
          <w:trHeight w:val="476"/>
        </w:trPr>
        <w:tc>
          <w:tcPr>
            <w:tcW w:w="777" w:type="dxa"/>
            <w:vMerge/>
            <w:vAlign w:val="center"/>
          </w:tcPr>
          <w:p w:rsidR="00F0273F" w:rsidRDefault="00F0273F">
            <w:pPr>
              <w:spacing w:before="48" w:after="48" w:line="240" w:lineRule="auto"/>
              <w:jc w:val="center"/>
              <w:rPr>
                <w:rFonts w:ascii="宋体" w:hAnsi="宋体" w:cs="宋体"/>
                <w:color w:val="000000"/>
              </w:rPr>
            </w:pPr>
          </w:p>
        </w:tc>
        <w:tc>
          <w:tcPr>
            <w:tcW w:w="1763" w:type="dxa"/>
            <w:vMerge/>
            <w:vAlign w:val="center"/>
          </w:tcPr>
          <w:p w:rsidR="00F0273F" w:rsidRDefault="00F0273F">
            <w:pPr>
              <w:spacing w:before="48" w:after="48" w:line="240" w:lineRule="auto"/>
              <w:jc w:val="center"/>
              <w:rPr>
                <w:rFonts w:ascii="宋体" w:hAnsi="宋体" w:cs="宋体"/>
                <w:color w:val="000000"/>
              </w:rPr>
            </w:pPr>
          </w:p>
        </w:tc>
        <w:tc>
          <w:tcPr>
            <w:tcW w:w="612" w:type="dxa"/>
            <w:vMerge/>
            <w:vAlign w:val="center"/>
          </w:tcPr>
          <w:p w:rsidR="00F0273F" w:rsidRDefault="00F0273F">
            <w:pPr>
              <w:spacing w:before="48" w:after="48" w:line="240" w:lineRule="auto"/>
              <w:jc w:val="center"/>
              <w:rPr>
                <w:rFonts w:ascii="宋体" w:hAnsi="宋体" w:cs="宋体"/>
                <w:color w:val="000000"/>
              </w:rPr>
            </w:pPr>
          </w:p>
        </w:tc>
        <w:tc>
          <w:tcPr>
            <w:tcW w:w="5822" w:type="dxa"/>
            <w:vAlign w:val="center"/>
          </w:tcPr>
          <w:p w:rsidR="00F0273F" w:rsidRDefault="00D10C46">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1.投标报价表（开标一览表）。</w:t>
            </w:r>
          </w:p>
        </w:tc>
      </w:tr>
      <w:tr w:rsidR="00F0273F">
        <w:trPr>
          <w:trHeight w:val="476"/>
        </w:trPr>
        <w:tc>
          <w:tcPr>
            <w:tcW w:w="777" w:type="dxa"/>
            <w:vMerge/>
            <w:vAlign w:val="center"/>
          </w:tcPr>
          <w:p w:rsidR="00F0273F" w:rsidRDefault="00F0273F">
            <w:pPr>
              <w:spacing w:before="48" w:after="48" w:line="240" w:lineRule="auto"/>
              <w:jc w:val="center"/>
              <w:rPr>
                <w:rFonts w:ascii="宋体" w:hAnsi="宋体" w:cs="宋体"/>
                <w:color w:val="000000"/>
              </w:rPr>
            </w:pPr>
          </w:p>
        </w:tc>
        <w:tc>
          <w:tcPr>
            <w:tcW w:w="1763" w:type="dxa"/>
            <w:vMerge/>
            <w:vAlign w:val="center"/>
          </w:tcPr>
          <w:p w:rsidR="00F0273F" w:rsidRDefault="00F0273F">
            <w:pPr>
              <w:spacing w:before="48" w:after="48" w:line="240" w:lineRule="auto"/>
              <w:jc w:val="center"/>
              <w:rPr>
                <w:rFonts w:ascii="宋体" w:hAnsi="宋体" w:cs="宋体"/>
                <w:color w:val="000000"/>
              </w:rPr>
            </w:pPr>
          </w:p>
        </w:tc>
        <w:tc>
          <w:tcPr>
            <w:tcW w:w="612" w:type="dxa"/>
            <w:vMerge/>
            <w:vAlign w:val="center"/>
          </w:tcPr>
          <w:p w:rsidR="00F0273F" w:rsidRDefault="00F0273F">
            <w:pPr>
              <w:spacing w:before="48" w:after="48" w:line="240" w:lineRule="auto"/>
              <w:jc w:val="center"/>
              <w:rPr>
                <w:rFonts w:ascii="宋体" w:hAnsi="宋体" w:cs="宋体"/>
                <w:color w:val="000000"/>
              </w:rPr>
            </w:pPr>
          </w:p>
        </w:tc>
        <w:tc>
          <w:tcPr>
            <w:tcW w:w="5822" w:type="dxa"/>
            <w:vAlign w:val="center"/>
          </w:tcPr>
          <w:p w:rsidR="00F0273F" w:rsidRDefault="00D10C46">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1.★法定代表人授权委托书(适用于被授权投标代表参与投标活</w:t>
            </w:r>
            <w:r>
              <w:rPr>
                <w:rFonts w:ascii="宋体" w:hAnsi="宋体" w:cs="宋体"/>
                <w:color w:val="000000"/>
                <w:highlight w:val="white"/>
              </w:rPr>
              <w:lastRenderedPageBreak/>
              <w:t>动的，上传加盖公章的扫描件)或法定代表人身份证明 (适用于法定代表人参加投标活动的，上传加盖公章的扫描件)；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2.★投标函（上传加盖公章的扫描件）；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3.★商务条款偏离表；</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4.中小企业声明函（中小企业投标的，应按照《政府采购促进中小企业发展管理办法》（财库﹝2020﹞46 号印发）《关于印发中小企业划型标准规定的通知》 （工信部联企业〔2011〕300号）如实填写并提交此函）；</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5.监狱企业证明文件[监狱企业投标的，应提交省级以上监狱管理局、戒毒管理局（含新疆生产建设兵团）出具的证明文件，格式自拟]；</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6.残疾人福利性单位声明函（残疾人福利性单位投标的，应提交此函）；</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7.具有ISO9001:2015质量管理体系认证证书（上传扫描件）；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8.具有ISO/IEC 27001信息安全管理体系认证证书（上传扫描件）；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9.具有ISO/IEC 20000信息技术服务管理体系认证证书（上传扫描件）；</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10.成功案例一览表：提供2022年1月1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11.投标人认为需要提供的其它说明和资料。</w:t>
            </w:r>
          </w:p>
        </w:tc>
      </w:tr>
      <w:tr w:rsidR="00F0273F">
        <w:trPr>
          <w:trHeight w:val="476"/>
        </w:trPr>
        <w:tc>
          <w:tcPr>
            <w:tcW w:w="777" w:type="dxa"/>
            <w:vMerge/>
            <w:vAlign w:val="center"/>
          </w:tcPr>
          <w:p w:rsidR="00F0273F" w:rsidRDefault="00F0273F">
            <w:pPr>
              <w:spacing w:before="48" w:after="48" w:line="240" w:lineRule="auto"/>
              <w:jc w:val="center"/>
              <w:rPr>
                <w:rFonts w:ascii="宋体" w:hAnsi="宋体" w:cs="宋体"/>
                <w:color w:val="000000"/>
              </w:rPr>
            </w:pPr>
          </w:p>
        </w:tc>
        <w:tc>
          <w:tcPr>
            <w:tcW w:w="1763" w:type="dxa"/>
            <w:vMerge/>
            <w:vAlign w:val="center"/>
          </w:tcPr>
          <w:p w:rsidR="00F0273F" w:rsidRDefault="00F0273F">
            <w:pPr>
              <w:spacing w:before="48" w:after="48" w:line="240" w:lineRule="auto"/>
              <w:jc w:val="center"/>
              <w:rPr>
                <w:rFonts w:ascii="宋体" w:hAnsi="宋体" w:cs="宋体"/>
                <w:color w:val="000000"/>
              </w:rPr>
            </w:pPr>
          </w:p>
        </w:tc>
        <w:tc>
          <w:tcPr>
            <w:tcW w:w="612"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1.★技术条款偏离表；</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2.★技术力量一览表；</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3.技术人员简历表；</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4.提供投标人为投入本项目的项目经理、技术主管人员及技术主要人员缴纳社保的证明材料；；</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5.满足指标要求情况（相关内容在《技术条款偏离表》中予以响应）；</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6.管理实施方案；</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7.运维服务方案；</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8.应急及安全保障方案；</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9.保密方案；</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10.验收方案；</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11.投标人认为需要提供的其它方案、说明和资料。</w:t>
            </w:r>
          </w:p>
        </w:tc>
      </w:tr>
      <w:tr w:rsidR="00F0273F">
        <w:trPr>
          <w:trHeight w:val="476"/>
        </w:trPr>
        <w:tc>
          <w:tcPr>
            <w:tcW w:w="777" w:type="dxa"/>
            <w:vMerge/>
            <w:vAlign w:val="center"/>
          </w:tcPr>
          <w:p w:rsidR="00F0273F" w:rsidRDefault="00F0273F">
            <w:pPr>
              <w:spacing w:before="48" w:after="48" w:line="240" w:lineRule="auto"/>
              <w:jc w:val="center"/>
              <w:rPr>
                <w:rFonts w:ascii="宋体" w:hAnsi="宋体" w:cs="宋体"/>
                <w:color w:val="000000"/>
              </w:rPr>
            </w:pPr>
          </w:p>
        </w:tc>
        <w:tc>
          <w:tcPr>
            <w:tcW w:w="1763" w:type="dxa"/>
            <w:vMerge/>
            <w:vAlign w:val="center"/>
          </w:tcPr>
          <w:p w:rsidR="00F0273F" w:rsidRDefault="00F0273F">
            <w:pPr>
              <w:spacing w:before="48" w:after="48" w:line="240" w:lineRule="auto"/>
              <w:jc w:val="center"/>
              <w:rPr>
                <w:rFonts w:ascii="宋体" w:hAnsi="宋体" w:cs="宋体"/>
                <w:color w:val="000000"/>
              </w:rPr>
            </w:pP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1.以上带★的文件及资料未提供或提供的无效，则投标无效。</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2.要求提供扫描件的，照片、图片等电子文件与扫描件效力相等。</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lastRenderedPageBreak/>
              <w:t>13</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120天（从提交投标文件的截止之日起计算）</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2025年9月22日9:00（北京时间）</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本项目通过国家税务总局政府采购评审管理系统进行开标，投标人应在开标前登录系统点击“开标大厅”，参加开标过程并确认开标结果，投标人未参加开标的视同认同开标结果。</w:t>
            </w:r>
          </w:p>
          <w:p w:rsidR="00F0273F" w:rsidRDefault="00D10C46">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不要求提供</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 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 提交方式为银行电汇、金融机构或担保机构出具的保函。</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在上述指定网站不能查询信用信息的投标人，应提供相关证明材料（原件加盖公章）。</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根据《政府采购促进中小企业发展管理办法》（财库〔2020〕46号），鼓励中小企业参加本项目采购活动。</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本项目:</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专门面向中小企业采购项目。</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预留份额面向中小企业采购项目。</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非专门面向中小企业采购项目。对小型和微型企业的投标价格给予</w:t>
            </w:r>
            <w:r>
              <w:rPr>
                <w:rFonts w:ascii="宋体" w:hAnsi="宋体" w:cs="宋体"/>
                <w:color w:val="000000"/>
                <w:highlight w:val="white"/>
                <w:u w:val="single"/>
              </w:rPr>
              <w:t>15</w:t>
            </w:r>
            <w:r>
              <w:rPr>
                <w:rFonts w:ascii="宋体" w:hAnsi="宋体" w:cs="宋体"/>
                <w:color w:val="000000"/>
                <w:highlight w:val="white"/>
              </w:rPr>
              <w:t xml:space="preserve"> %的扣除，用扣除后的价格参与评审。</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lastRenderedPageBreak/>
              <w:t>18</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根据《关于政府采购支持监狱企业发展有关问题的通知》（财库〔2014〕68号），监狱企业视同小型、微型企业，按照投标人须知前附表第17项享受政府采购促进中小企业发展的政府采购政策。</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根据《关于促进残疾人就业政府采购政策的通知》（财库〔2017〕141号），残疾人福利性单位视同小型、微型企业，按照投标人须知前附表第17项享受政府采购促进中小企业发展的政府采购政策。</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 xml:space="preserve"> 严格执行《财政部 发展改革委 生态环境部 市场监管总局关于调整优化节能产品、环境标志产品政府采购执行机制的通知》（财库〔2019〕9号）。</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（1）*本次投标产品属于政府强制采购产品类别的，须按照要求提供依据国家确定的认证机构出具的、处于有效期之内的节能产品认证证书，否则投标无效；</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（2）属于政府优先采购产品类别的，须按照要求提供依据国家确定的认证机构出具的、处于有效期之内的节能产品或环境标志产品认证证书，否则不予认定。</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3.本项目中如涉及国家强制性产品认证证书（CCC 认证证书）、电信设备进网许可证、无线电发射设备核准证等市场准入类资质的，应严格执行国家相关法律法规的要求。</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在履约验收中，采购人将按照采购文件、中标/成交供应商响应文件、采购合同等对中标/成交供应商提供的货物和服务进行验收，必要时依法依规开展相应检测、认证。</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本项目采用综合评分法，其中价格分值为10分，其他因素分值为90分，详见招标文件商务部分第三章。</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本项目拟签订固定总价服务类合同。</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不要求提供。</w:t>
            </w:r>
          </w:p>
          <w:p w:rsidR="00F0273F" w:rsidRDefault="00D10C46">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 提交方式为银行电汇、金</w:t>
            </w:r>
            <w:r>
              <w:rPr>
                <w:rFonts w:ascii="宋体" w:hAnsi="宋体" w:cs="宋体"/>
                <w:color w:val="000000"/>
                <w:highlight w:val="white"/>
              </w:rPr>
              <w:lastRenderedPageBreak/>
              <w:t>融机构或担保机构出具的保函。</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账户信息：</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收款单位：</w:t>
            </w:r>
          </w:p>
          <w:p w:rsidR="00F0273F" w:rsidRDefault="00D26C51">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bookmarkStart w:id="0" w:name="_GoBack"/>
            <w:bookmarkEnd w:id="0"/>
            <w:r w:rsidR="00D10C46">
              <w:rPr>
                <w:rFonts w:ascii="宋体" w:hAnsi="宋体" w:cs="宋体"/>
                <w:color w:val="000000"/>
                <w:highlight w:val="white"/>
              </w:rPr>
              <w:t>号：</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lastRenderedPageBreak/>
              <w:t>25</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本项目共安排2次付款，第1次付款,合同签订后，中标供应商提出付款申请并出具合法等额发票后10个工作日内支付合同总金额的50%。第2次付款,服务期结束，项目验收合格后，中标供应商提出付款申请并出具合法等额发票后10个工作日内支付合同总金额的50%。</w:t>
            </w:r>
          </w:p>
        </w:tc>
      </w:tr>
      <w:tr w:rsidR="00F0273F">
        <w:trPr>
          <w:trHeight w:val="476"/>
        </w:trPr>
        <w:tc>
          <w:tcPr>
            <w:tcW w:w="777"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F0273F" w:rsidRDefault="00D10C46">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联系电话：0431-80500300</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通讯地址：吉林省长春市南关区南湖大路1518号</w:t>
            </w:r>
          </w:p>
          <w:p w:rsidR="00F0273F" w:rsidRDefault="00D10C46">
            <w:pPr>
              <w:spacing w:before="48" w:after="48" w:line="240" w:lineRule="auto"/>
              <w:jc w:val="left"/>
              <w:rPr>
                <w:rFonts w:ascii="宋体" w:hAnsi="宋体" w:cs="宋体"/>
                <w:color w:val="000000"/>
              </w:rPr>
            </w:pPr>
            <w:r>
              <w:rPr>
                <w:rFonts w:ascii="宋体" w:hAnsi="宋体" w:cs="宋体"/>
                <w:color w:val="000000"/>
                <w:highlight w:val="white"/>
              </w:rPr>
              <w:t>电子邮箱：jlswcg2021@163.com</w:t>
            </w:r>
          </w:p>
        </w:tc>
      </w:tr>
    </w:tbl>
    <w:p w:rsidR="00A77B3E" w:rsidRDefault="00D10C46">
      <w:pPr>
        <w:spacing w:line="520" w:lineRule="exact"/>
        <w:jc w:val="center"/>
        <w:rPr>
          <w:rFonts w:ascii="黑体" w:eastAsia="黑体" w:hAnsi="黑体" w:cs="黑体"/>
          <w:sz w:val="28"/>
        </w:rPr>
      </w:pPr>
      <w:r>
        <w:rPr>
          <w:color w:val="000000"/>
          <w:sz w:val="32"/>
          <w:szCs w:val="32"/>
          <w:highlight w:val="white"/>
        </w:rPr>
        <w:br w:type="page"/>
      </w:r>
    </w:p>
    <w:p w:rsidR="00F0273F" w:rsidRDefault="00D10C46">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F0273F" w:rsidRDefault="00D10C46">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1.预算资金及来源</w:t>
      </w:r>
    </w:p>
    <w:p w:rsidR="00F0273F" w:rsidRDefault="00D10C46">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1.1 本项目已批准立项。</w:t>
      </w:r>
    </w:p>
    <w:p w:rsidR="00F0273F" w:rsidRDefault="00D10C46">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1.2 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F0273F" w:rsidRDefault="00F0273F">
      <w:pPr>
        <w:topLinePunct/>
        <w:autoSpaceDE w:val="0"/>
        <w:autoSpaceDN w:val="0"/>
        <w:adjustRightInd w:val="0"/>
        <w:snapToGrid w:val="0"/>
        <w:spacing w:after="0" w:line="360" w:lineRule="auto"/>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2.合格的产品和服务</w:t>
      </w:r>
    </w:p>
    <w:p w:rsidR="00F0273F" w:rsidRDefault="00D10C46">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 本项目所涉及的所有产品和服务均应来自中国境内（指关境内），合同金额的支付也仅限于这些产品和服务。</w:t>
      </w:r>
    </w:p>
    <w:p w:rsidR="00F0273F" w:rsidRDefault="00D10C46">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 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F0273F" w:rsidRDefault="00D10C46">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 投标人应保证所提供的产品及服务免受第三方提出侵犯其知识产权（专利权、商标权、工业设计权及使用权）的请求及起诉。</w:t>
      </w:r>
    </w:p>
    <w:p w:rsidR="00F0273F" w:rsidRDefault="00F0273F">
      <w:pPr>
        <w:adjustRightInd w:val="0"/>
        <w:snapToGrid w:val="0"/>
        <w:spacing w:after="0" w:line="360" w:lineRule="auto"/>
        <w:ind w:firstLineChars="196" w:firstLine="472"/>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3.合格的投标人</w:t>
      </w:r>
    </w:p>
    <w:p w:rsidR="00F0273F" w:rsidRDefault="00D10C46">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3.1 投标人的资格要求及本项目的特定资格要求见</w:t>
      </w:r>
      <w:r>
        <w:rPr>
          <w:rFonts w:ascii="宋体" w:hAnsi="宋体" w:cs="宋体" w:hint="eastAsia"/>
          <w:b/>
          <w:color w:val="000000"/>
          <w:sz w:val="24"/>
          <w:highlight w:val="white"/>
        </w:rPr>
        <w:t>投标人须知前附表。</w:t>
      </w:r>
    </w:p>
    <w:p w:rsidR="00F0273F" w:rsidRDefault="00D10C46">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3.2 投标人相关要求</w:t>
      </w:r>
    </w:p>
    <w:p w:rsidR="00F0273F" w:rsidRDefault="00D10C46">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3.2.1 单位负责人为同一人或者存在直接控股、管理关系的不同供应商，不得参加同一合同项下的政府采购活动。</w:t>
      </w:r>
    </w:p>
    <w:p w:rsidR="00F0273F" w:rsidRDefault="00D10C46">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3.2.2 为采购项目提供整体设计、规范编制或者项目管理、监理、检测等服务的供应商，不得再参加该采购项目的其他采购活动。</w:t>
      </w:r>
    </w:p>
    <w:p w:rsidR="00F0273F" w:rsidRDefault="00F0273F">
      <w:pPr>
        <w:adjustRightInd w:val="0"/>
        <w:snapToGrid w:val="0"/>
        <w:spacing w:after="0" w:line="360" w:lineRule="auto"/>
        <w:ind w:firstLineChars="180" w:firstLine="434"/>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4.投标费用</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4.1 投标人应承担所有与编写、提交投标文件有关的费用，不论招标的结果如何，采购人在任何情况下均无义务和责任承担这些费用。</w:t>
      </w:r>
    </w:p>
    <w:p w:rsidR="00F0273F" w:rsidRDefault="00F0273F">
      <w:pPr>
        <w:topLinePunct/>
        <w:autoSpaceDE w:val="0"/>
        <w:autoSpaceDN w:val="0"/>
        <w:adjustRightInd w:val="0"/>
        <w:snapToGrid w:val="0"/>
        <w:spacing w:after="0" w:line="360" w:lineRule="auto"/>
        <w:ind w:firstLineChars="200" w:firstLine="480"/>
        <w:rPr>
          <w:rFonts w:ascii="宋体" w:hAnsi="宋体" w:cs="宋体"/>
          <w:sz w:val="24"/>
        </w:rPr>
      </w:pPr>
    </w:p>
    <w:p w:rsidR="00F0273F" w:rsidRDefault="00D10C46">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  招标文件</w:t>
      </w:r>
    </w:p>
    <w:p w:rsidR="00F0273F" w:rsidRDefault="00F0273F">
      <w:pPr>
        <w:topLinePunct/>
        <w:autoSpaceDE w:val="0"/>
        <w:autoSpaceDN w:val="0"/>
        <w:adjustRightInd w:val="0"/>
        <w:snapToGrid w:val="0"/>
        <w:spacing w:after="0" w:line="360" w:lineRule="auto"/>
        <w:jc w:val="center"/>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5.招标文件构成</w:t>
      </w:r>
    </w:p>
    <w:p w:rsidR="00F0273F" w:rsidRDefault="00D10C46">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 商务部分</w:t>
      </w:r>
    </w:p>
    <w:p w:rsidR="00F0273F" w:rsidRDefault="00D10C46">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（1）招标公告</w:t>
      </w:r>
    </w:p>
    <w:p w:rsidR="00F0273F" w:rsidRDefault="00D10C46">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（2）投标人须知</w:t>
      </w:r>
    </w:p>
    <w:p w:rsidR="00F0273F" w:rsidRDefault="00D10C46">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（3）评标方法及标准</w:t>
      </w:r>
    </w:p>
    <w:p w:rsidR="00F0273F" w:rsidRDefault="00D10C46">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（4）政府采购合同文本</w:t>
      </w:r>
    </w:p>
    <w:p w:rsidR="00F0273F" w:rsidRDefault="00D10C46">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（5）投标文件格式</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 技术部分</w:t>
      </w:r>
    </w:p>
    <w:p w:rsidR="00F0273F" w:rsidRDefault="00F0273F">
      <w:pPr>
        <w:topLinePunct/>
        <w:autoSpaceDE w:val="0"/>
        <w:autoSpaceDN w:val="0"/>
        <w:adjustRightInd w:val="0"/>
        <w:snapToGrid w:val="0"/>
        <w:spacing w:after="0" w:line="360" w:lineRule="auto"/>
        <w:ind w:firstLineChars="200" w:firstLine="480"/>
        <w:rPr>
          <w:rFonts w:ascii="宋体" w:hAnsi="宋体" w:cs="宋体"/>
          <w:sz w:val="24"/>
        </w:rPr>
      </w:pPr>
    </w:p>
    <w:p w:rsidR="00F0273F" w:rsidRDefault="00D10C46">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6.招标文件询问、澄清或修改</w:t>
      </w:r>
    </w:p>
    <w:p w:rsidR="00F0273F" w:rsidRDefault="00D10C46">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6.1 投标人对招标文件如有疑问的，可以向采购人提出询问，采购人应当在3个工作日内作出答复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6.2 采购人可主动对招标文件进行必要的澄清或者修改，但不得改变采购标的和资格条件。</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6.3 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6.4 澄清或者修改的内容可能影响投标文件编制的，采购人应当在投标截止时间至少15日前，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所有获取招标文件的潜在投标人；不足15日的，采购人应当顺延提交投标文件的截止时间。</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6.5 澄清或者修改的内容为招标文件的组成部分。</w:t>
      </w:r>
    </w:p>
    <w:p w:rsidR="00F0273F" w:rsidRDefault="00F0273F">
      <w:pPr>
        <w:topLinePunct/>
        <w:autoSpaceDE w:val="0"/>
        <w:autoSpaceDN w:val="0"/>
        <w:adjustRightInd w:val="0"/>
        <w:snapToGrid w:val="0"/>
        <w:spacing w:after="0" w:line="360" w:lineRule="auto"/>
        <w:rPr>
          <w:rFonts w:ascii="宋体" w:hAnsi="宋体" w:cs="宋体"/>
          <w:sz w:val="24"/>
        </w:rPr>
      </w:pPr>
    </w:p>
    <w:p w:rsidR="00F0273F" w:rsidRDefault="00D10C46">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F0273F" w:rsidRDefault="00D10C46">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7.2 投标文件应使用中文简化字。</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7.4 除在招标文件的要求中另有规定外，投标文件计量单位应使用中华人民共和国法定计量单位。</w:t>
      </w:r>
    </w:p>
    <w:p w:rsidR="00F0273F" w:rsidRDefault="00F0273F">
      <w:pPr>
        <w:topLinePunct/>
        <w:autoSpaceDE w:val="0"/>
        <w:autoSpaceDN w:val="0"/>
        <w:adjustRightInd w:val="0"/>
        <w:snapToGrid w:val="0"/>
        <w:spacing w:after="0" w:line="360" w:lineRule="auto"/>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8.投标文件的组成</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8.1 投标文件包括商务部分和技术部分。</w:t>
      </w:r>
    </w:p>
    <w:p w:rsidR="00F0273F" w:rsidRDefault="00D10C46">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8.2 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F0273F" w:rsidRDefault="00D10C46">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8.2.1 资格证明文件，见</w:t>
      </w:r>
      <w:r>
        <w:rPr>
          <w:rFonts w:ascii="宋体" w:hAnsi="宋体" w:cs="宋体" w:hint="eastAsia"/>
          <w:b/>
          <w:color w:val="000000"/>
          <w:sz w:val="24"/>
          <w:highlight w:val="white"/>
        </w:rPr>
        <w:t>投标人须知前附表。</w:t>
      </w:r>
    </w:p>
    <w:p w:rsidR="00F0273F" w:rsidRDefault="00D10C46">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8.2.2 其他文件及资料，见</w:t>
      </w:r>
      <w:r>
        <w:rPr>
          <w:rFonts w:ascii="宋体" w:hAnsi="宋体" w:cs="宋体" w:hint="eastAsia"/>
          <w:b/>
          <w:color w:val="000000"/>
          <w:sz w:val="24"/>
          <w:highlight w:val="white"/>
        </w:rPr>
        <w:t>投标人须知前附表。</w:t>
      </w:r>
    </w:p>
    <w:p w:rsidR="00F0273F" w:rsidRDefault="00D10C46">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 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F0273F" w:rsidRDefault="00D10C46">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8.4 证明资料如标明有效期的，必须在有效期内。</w:t>
      </w:r>
    </w:p>
    <w:p w:rsidR="00F0273F" w:rsidRDefault="00F0273F">
      <w:pPr>
        <w:overflowPunct w:val="0"/>
        <w:autoSpaceDE w:val="0"/>
        <w:autoSpaceDN w:val="0"/>
        <w:adjustRightInd w:val="0"/>
        <w:snapToGrid w:val="0"/>
        <w:spacing w:after="0" w:line="360" w:lineRule="auto"/>
        <w:ind w:firstLineChars="203" w:firstLine="489"/>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9.报价要求</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9.1 投标应以人民币报价，且必须按照投标工具的流程和提示编制并上传投标报价表。</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9.2 本项目不接受任何形式的赠送、“零”报价和折扣报价。</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9.3 本项目以投标报价为依据计算价格分。投标报价应包括招标文件中要求投标人承担所有工作内容的全部费用。</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9.5 最低报价不能作为中标的保证。</w:t>
      </w:r>
    </w:p>
    <w:p w:rsidR="00F0273F" w:rsidRDefault="00F0273F">
      <w:pPr>
        <w:topLinePunct/>
        <w:autoSpaceDE w:val="0"/>
        <w:autoSpaceDN w:val="0"/>
        <w:adjustRightInd w:val="0"/>
        <w:snapToGrid w:val="0"/>
        <w:spacing w:after="0" w:line="360" w:lineRule="auto"/>
        <w:ind w:firstLineChars="200" w:firstLine="480"/>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10.投标文件的签署、盖章</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10.1 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10.2 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上应当按格式要求加盖与投标人名称全称一致的标准公章，并按照招标文件第五章投标文件格式中的相应格式文件要求签署全名或加盖名章。</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10.3 投标文件中的“盖章”指加盖投标人的“公章”，而非“合同专用章”、</w:t>
      </w:r>
      <w:r>
        <w:rPr>
          <w:rFonts w:ascii="宋体" w:hAnsi="宋体" w:cs="宋体" w:hint="eastAsia"/>
          <w:color w:val="000000"/>
          <w:sz w:val="24"/>
          <w:highlight w:val="white"/>
        </w:rPr>
        <w:lastRenderedPageBreak/>
        <w:t>“投标专用章”等其他非公章。</w:t>
      </w:r>
    </w:p>
    <w:p w:rsidR="00F0273F" w:rsidRDefault="00F0273F">
      <w:pPr>
        <w:topLinePunct/>
        <w:autoSpaceDE w:val="0"/>
        <w:autoSpaceDN w:val="0"/>
        <w:adjustRightInd w:val="0"/>
        <w:snapToGrid w:val="0"/>
        <w:spacing w:after="0" w:line="360" w:lineRule="auto"/>
        <w:ind w:firstLineChars="204" w:firstLine="490"/>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11.1 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11.2 特殊情况下，在原投标有效期期满之前，采购人可征得投标人同意延长投标有效期。</w:t>
      </w:r>
    </w:p>
    <w:p w:rsidR="00F0273F" w:rsidRDefault="00F0273F">
      <w:pPr>
        <w:topLinePunct/>
        <w:autoSpaceDE w:val="0"/>
        <w:autoSpaceDN w:val="0"/>
        <w:adjustRightInd w:val="0"/>
        <w:snapToGrid w:val="0"/>
        <w:spacing w:after="0" w:line="360" w:lineRule="auto"/>
        <w:jc w:val="center"/>
        <w:rPr>
          <w:rFonts w:ascii="宋体" w:hAnsi="宋体" w:cs="宋体"/>
          <w:b/>
          <w:sz w:val="24"/>
        </w:rPr>
      </w:pPr>
    </w:p>
    <w:p w:rsidR="00F0273F" w:rsidRDefault="00D10C46">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12.1 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投标人应充分考虑网络传输时间等因素，合理安排上传时间。</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12.2 提交投标文件截止时间后，评审管理系统不提供投标文件上传功能。投标人未完成投标文件上传的，投标将被拒绝。</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13.1 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F0273F" w:rsidRDefault="00D10C46">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13.2 提交投标文件截止时间后，评审管理系统不支持对已提交的投标文件作任何补充、修改或者撤回。</w:t>
      </w:r>
    </w:p>
    <w:p w:rsidR="00F0273F" w:rsidRDefault="00F0273F">
      <w:pPr>
        <w:topLinePunct/>
        <w:autoSpaceDE w:val="0"/>
        <w:autoSpaceDN w:val="0"/>
        <w:adjustRightInd w:val="0"/>
        <w:snapToGrid w:val="0"/>
        <w:spacing w:after="0" w:line="360" w:lineRule="auto"/>
        <w:ind w:firstLineChars="200" w:firstLine="480"/>
        <w:rPr>
          <w:rFonts w:ascii="宋体" w:hAnsi="宋体" w:cs="宋体"/>
          <w:sz w:val="24"/>
        </w:rPr>
      </w:pPr>
    </w:p>
    <w:p w:rsidR="00F0273F" w:rsidRDefault="00D10C46">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F0273F" w:rsidRDefault="00D10C46">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14.1 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投标人不足3家的，不进入解密程序。</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14.3 解密完成后，进行电子开标。开标结束后，采购人发起开标结果确认，</w:t>
      </w:r>
      <w:r>
        <w:rPr>
          <w:rFonts w:ascii="宋体" w:hAnsi="宋体" w:hint="eastAsia"/>
          <w:color w:val="000000"/>
          <w:sz w:val="24"/>
          <w:highlight w:val="white"/>
        </w:rPr>
        <w:t>投标人在开标大厅于规定时间内确认开标结果，未按时确认的系统将自动确认。</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14.4 投标人未参加开标的，视同认可开标结果。</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14.6 未解密或解密失败的投标文件，按无效投标处理。若解密成功的投标人不足3家，不进入后续程序。</w:t>
      </w:r>
    </w:p>
    <w:p w:rsidR="00F0273F" w:rsidRDefault="00F0273F">
      <w:pPr>
        <w:topLinePunct/>
        <w:autoSpaceDE w:val="0"/>
        <w:autoSpaceDN w:val="0"/>
        <w:adjustRightInd w:val="0"/>
        <w:snapToGrid w:val="0"/>
        <w:spacing w:after="0" w:line="360" w:lineRule="auto"/>
        <w:ind w:firstLineChars="200" w:firstLine="480"/>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15.1 采购人依法对投标人的资格进行审查，以确定投标人是否具备投标资格。</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15.1.1 审查投标人按照8.2.1提交的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F0273F" w:rsidRDefault="00D10C46">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15.1.2 信用记录审查。</w:t>
      </w:r>
      <w:r>
        <w:rPr>
          <w:rFonts w:ascii="宋体" w:hAnsi="宋体" w:cs="宋体" w:hint="eastAsia"/>
          <w:b/>
          <w:bCs/>
          <w:color w:val="000000"/>
          <w:sz w:val="24"/>
          <w:highlight w:val="white"/>
        </w:rPr>
        <w:t>见投标人须知前附表。</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15.2 未通过资格审查的投标人，其投标无效。</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15.3 合格投标人不足3家的，不得评标。</w:t>
      </w:r>
    </w:p>
    <w:p w:rsidR="00F0273F" w:rsidRDefault="00F0273F">
      <w:pPr>
        <w:topLinePunct/>
        <w:autoSpaceDE w:val="0"/>
        <w:autoSpaceDN w:val="0"/>
        <w:adjustRightInd w:val="0"/>
        <w:snapToGrid w:val="0"/>
        <w:spacing w:after="0" w:line="360" w:lineRule="auto"/>
        <w:ind w:firstLine="480"/>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16.1 根据有关法律法规规定组建评标委员会，评标委员会由采购人代表和评审专家组成。</w:t>
      </w:r>
    </w:p>
    <w:p w:rsidR="00F0273F" w:rsidRDefault="00F0273F">
      <w:pPr>
        <w:topLinePunct/>
        <w:autoSpaceDE w:val="0"/>
        <w:autoSpaceDN w:val="0"/>
        <w:adjustRightInd w:val="0"/>
        <w:snapToGrid w:val="0"/>
        <w:spacing w:after="0" w:line="360" w:lineRule="auto"/>
        <w:ind w:firstLine="480"/>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17.1 评标委员会对符合资格的投标人的投标文件进行符合性审查，以确定其是否符合招标文件的商务、技术等实质性要求。</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17.2 未通过符合性审查的投标人，其投标无效。</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17.3 通过符合性审查的投标人不足3家的，应予以废标。</w:t>
      </w:r>
    </w:p>
    <w:p w:rsidR="00F0273F" w:rsidRDefault="00F0273F">
      <w:pPr>
        <w:topLinePunct/>
        <w:autoSpaceDE w:val="0"/>
        <w:autoSpaceDN w:val="0"/>
        <w:adjustRightInd w:val="0"/>
        <w:snapToGrid w:val="0"/>
        <w:spacing w:after="0" w:line="360" w:lineRule="auto"/>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18.1 对于投标文件中含义不明确、同类问题表述不一致或者有明显文字和计算错误的内容，评标委员会可以书面形式要求投标人作出必要的澄清、说明或者补正。</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18.3 除评标委员会要求投标人做出的澄清、说明或者补正以外，评标委员会不接受投标人的任何询问、说明、更改及文件。</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18.4 投标人的澄清必须在规定的时间内提交。</w:t>
      </w:r>
    </w:p>
    <w:p w:rsidR="00F0273F" w:rsidRDefault="00F0273F">
      <w:pPr>
        <w:topLinePunct/>
        <w:autoSpaceDE w:val="0"/>
        <w:autoSpaceDN w:val="0"/>
        <w:adjustRightInd w:val="0"/>
        <w:snapToGrid w:val="0"/>
        <w:spacing w:after="0" w:line="360" w:lineRule="auto"/>
        <w:ind w:firstLineChars="200" w:firstLine="480"/>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F0273F" w:rsidRDefault="00D10C46">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（1）投标文件中开标一览表（总报价表）内容与投标文件中相应内容不一致的，以开标一览表（总报价表）为准；</w:t>
      </w:r>
    </w:p>
    <w:p w:rsidR="00F0273F" w:rsidRDefault="00D10C46">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（2）大写金额和小写金额不一致的，以大写金额为准；</w:t>
      </w:r>
    </w:p>
    <w:p w:rsidR="00F0273F" w:rsidRDefault="00D10C46">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（3）单价金额小数点或者百分比有明显错位的，以开标一览表的总价为准，并修改单价；</w:t>
      </w:r>
    </w:p>
    <w:p w:rsidR="00F0273F" w:rsidRDefault="00D10C46">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（4）总价金额与按单价汇总金额不一致的，以单价金额计算结果为准。</w:t>
      </w:r>
    </w:p>
    <w:p w:rsidR="00F0273F" w:rsidRDefault="00D10C46">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（5）同时出现两种以上不一致的，按照前款规定的顺序修正。修正后的报价按照18.2条的规定经投标人确认后产生约束力，投标人不确认的，其投标无效。</w:t>
      </w:r>
    </w:p>
    <w:p w:rsidR="00F0273F" w:rsidRDefault="00F0273F">
      <w:pPr>
        <w:topLinePunct/>
        <w:autoSpaceDE w:val="0"/>
        <w:autoSpaceDN w:val="0"/>
        <w:adjustRightInd w:val="0"/>
        <w:snapToGrid w:val="0"/>
        <w:spacing w:after="0" w:line="360" w:lineRule="auto"/>
        <w:ind w:left="420"/>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20.1 投标人及投标文件有下列情况之一的，应当在资格审查时按照投标无效处理：</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不具备招标文件中规定的资格要求的；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投标文件组成中“资格证明文件”未提供或无效的；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未通过信用记录审查或未提供相关证明材料的。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20.2 投标人及投标文件有下列情况之一的，应当在符合性审查时按照投标无效</w:t>
      </w:r>
      <w:r>
        <w:rPr>
          <w:rFonts w:ascii="宋体" w:hAnsi="宋体" w:cs="宋体" w:hint="eastAsia"/>
          <w:color w:val="000000"/>
          <w:sz w:val="24"/>
          <w:highlight w:val="white"/>
        </w:rPr>
        <w:lastRenderedPageBreak/>
        <w:t>处理：</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投标文件组成中除“资格证明文件”外，★条款相关文件及资料未提供或提供无效的;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投标文件未按招标文件要求签署、盖章的；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投标报价超过招标文件中规定的预算金额或者最高限价（分项预算最高限价，如有）的；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 投标有效期不足的；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（5） 投标文件含有采购人不能接受的附加条件的；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20.3 除20.1及20.2情形外，投标人及投标文件有下列情况之一的，应当按照投标无效处理：</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提供虚假投标文件材料的；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投标人串通投标的；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投标报价明显低于其他通过符合性审查投标人的报价，且不能证明其报价合理性的。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 法律、法规和招标文件规定的其他无效情形。</w:t>
      </w:r>
    </w:p>
    <w:p w:rsidR="00F0273F" w:rsidRDefault="00F0273F">
      <w:pPr>
        <w:topLinePunct/>
        <w:autoSpaceDE w:val="0"/>
        <w:autoSpaceDN w:val="0"/>
        <w:adjustRightInd w:val="0"/>
        <w:snapToGrid w:val="0"/>
        <w:spacing w:after="0" w:line="360" w:lineRule="auto"/>
        <w:ind w:firstLineChars="300" w:firstLine="720"/>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21.1 评标委员会按照招标文件中规定的评标方法和标准，对符合性审查合格的投标文件进行商务和技术评估，综合比较与评价。</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21.2 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21.3 评标委员会各成员独立对每个投标人的投标文件进行评价，并汇总得出每个投标人的评审得分。</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F0273F" w:rsidRDefault="00D10C46">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21.5 评标方法及标准</w:t>
      </w:r>
      <w:r>
        <w:rPr>
          <w:rFonts w:ascii="宋体" w:hAnsi="宋体" w:cs="宋体" w:hint="eastAsia"/>
          <w:b/>
          <w:color w:val="000000"/>
          <w:sz w:val="24"/>
          <w:highlight w:val="white"/>
        </w:rPr>
        <w:t>详见招标文件商务部分第三章。</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F0273F" w:rsidRDefault="00F0273F">
      <w:pPr>
        <w:topLinePunct/>
        <w:autoSpaceDE w:val="0"/>
        <w:autoSpaceDN w:val="0"/>
        <w:adjustRightInd w:val="0"/>
        <w:snapToGrid w:val="0"/>
        <w:spacing w:after="0" w:line="360" w:lineRule="auto"/>
        <w:ind w:firstLineChars="200" w:firstLine="480"/>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22.1 在招标采购中，出现下列情形之一的，应予废标：</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（1）符合专业条件的供应商或者对招标文件作实质响应的供应商不足三家的；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（2）出现影响采购公正的违法、违规行为的；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（3）投标人的报价均超过了采购预算，采购人不能支付的；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（4）因重大变故，采购任务取消的。</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22.2 废标后，采购人将废标理由通知所有投标人。</w:t>
      </w:r>
    </w:p>
    <w:p w:rsidR="00F0273F" w:rsidRDefault="00F0273F">
      <w:pPr>
        <w:topLinePunct/>
        <w:autoSpaceDE w:val="0"/>
        <w:autoSpaceDN w:val="0"/>
        <w:adjustRightInd w:val="0"/>
        <w:snapToGrid w:val="0"/>
        <w:spacing w:after="0" w:line="360" w:lineRule="auto"/>
        <w:ind w:firstLineChars="200" w:firstLine="480"/>
        <w:rPr>
          <w:rFonts w:ascii="宋体" w:hAnsi="宋体" w:cs="宋体"/>
          <w:sz w:val="24"/>
        </w:rPr>
      </w:pPr>
    </w:p>
    <w:p w:rsidR="00F0273F" w:rsidRDefault="00D10C46">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23.1 采购人在评标结束后5个工作日内，按评标报告推荐的中标候选人顺序确定中标人。</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23.2 采购人自中标人确定之日起2个工作日内，在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规定的媒体上公告中标结果，招标文件应随中标结果同时公告（中标、成交结果公告前采购文件已公告的，不再重复公告）。中标公告期限为1个工作日。</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23.4 中标通知书发出后，采购人不得违法改变中标结果，中标人无正当理由不得放弃中标。</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23.5 中标通知书对采购人和中标人具有同等法律效力。</w:t>
      </w:r>
    </w:p>
    <w:p w:rsidR="00F0273F" w:rsidRDefault="00F0273F">
      <w:pPr>
        <w:topLinePunct/>
        <w:autoSpaceDE w:val="0"/>
        <w:autoSpaceDN w:val="0"/>
        <w:adjustRightInd w:val="0"/>
        <w:snapToGrid w:val="0"/>
        <w:spacing w:after="0" w:line="360" w:lineRule="auto"/>
        <w:ind w:left="420"/>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24.1 采购人应当自中标通知书发出之日起30日内，按照招标文件和中标人投标文件的规定，通过国家税务总局政府采购评审管理系统与中标人签订合同。</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24.2 所签订的合同不得对招标文件确定的事项和中标人投标文件作实质性修改。</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24.3 采购人不得向中标人提出任何不合理的要求作为签订合同的条件。</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24.4 中标人拒绝与采购人签订合同的，采购人可以按照评审报告推荐的中标候选人名单排序，确定下一候选人为中标人，也可以重新开展政府采购活动。</w:t>
      </w:r>
    </w:p>
    <w:p w:rsidR="00F0273F" w:rsidRDefault="00F0273F">
      <w:pPr>
        <w:topLinePunct/>
        <w:autoSpaceDE w:val="0"/>
        <w:autoSpaceDN w:val="0"/>
        <w:adjustRightInd w:val="0"/>
        <w:snapToGrid w:val="0"/>
        <w:spacing w:after="0" w:line="360" w:lineRule="auto"/>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F0273F" w:rsidRDefault="00D10C46">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25.1 需提交履约保证金的项目，中标人应在合同签订之日起30日内，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F0273F" w:rsidRDefault="00F0273F">
      <w:pPr>
        <w:pStyle w:val="aff0"/>
        <w:adjustRightInd w:val="0"/>
        <w:snapToGrid w:val="0"/>
        <w:spacing w:after="0" w:line="360" w:lineRule="auto"/>
      </w:pPr>
    </w:p>
    <w:p w:rsidR="00F0273F" w:rsidRDefault="00F0273F">
      <w:pPr>
        <w:topLinePunct/>
        <w:autoSpaceDE w:val="0"/>
        <w:autoSpaceDN w:val="0"/>
        <w:adjustRightInd w:val="0"/>
        <w:snapToGrid w:val="0"/>
        <w:spacing w:after="0" w:line="360" w:lineRule="auto"/>
        <w:ind w:firstLineChars="200" w:firstLine="480"/>
        <w:rPr>
          <w:rFonts w:ascii="宋体" w:hAnsi="宋体" w:cs="宋体"/>
          <w:sz w:val="24"/>
        </w:rPr>
      </w:pPr>
    </w:p>
    <w:p w:rsidR="00F0273F" w:rsidRDefault="00D10C46">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26. 询问</w:t>
      </w:r>
    </w:p>
    <w:p w:rsidR="00F0273F" w:rsidRDefault="00D10C46">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26.1 供应商对政府采购活动事项有疑问的，可以向采购人提出询问，采购人应在3个工作日内作出答复，但答复的内容不得涉及商业秘密。</w:t>
      </w:r>
    </w:p>
    <w:p w:rsidR="00F0273F" w:rsidRDefault="00F0273F">
      <w:pPr>
        <w:topLinePunct/>
        <w:autoSpaceDE w:val="0"/>
        <w:autoSpaceDN w:val="0"/>
        <w:adjustRightInd w:val="0"/>
        <w:snapToGrid w:val="0"/>
        <w:spacing w:after="0" w:line="360" w:lineRule="auto"/>
        <w:ind w:firstLineChars="200" w:firstLine="480"/>
        <w:jc w:val="left"/>
        <w:rPr>
          <w:rFonts w:ascii="宋体" w:hAnsi="宋体" w:cs="宋体"/>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27.1 供应商认为招标文件、招标过程和中标结果使自己的权益受到损害的，可以在知道或者应知其权益受到损害之日起7个工作日内</w:t>
      </w:r>
      <w:r>
        <w:rPr>
          <w:rFonts w:ascii="宋体" w:hAnsi="宋体" w:cs="宋体" w:hint="eastAsia"/>
          <w:bCs/>
          <w:color w:val="000000"/>
          <w:sz w:val="24"/>
          <w:highlight w:val="white"/>
        </w:rPr>
        <w:t>通过评审管理系统等书面形式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27.3 采购人应当在收到供应商的质疑函后7个工作日内，对质疑内容作出答复，并通过评审管理系统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27.4 质疑供应商对采购人的答复不满意或者采购人未在规定时间内作出答复的，</w:t>
      </w:r>
      <w:r>
        <w:rPr>
          <w:rFonts w:ascii="宋体" w:hAnsi="宋体" w:cs="宋体" w:hint="eastAsia"/>
          <w:color w:val="000000"/>
          <w:sz w:val="24"/>
          <w:highlight w:val="white"/>
        </w:rPr>
        <w:lastRenderedPageBreak/>
        <w:t>可以在答复期满后15个工作日内按有关规定，向同级人民政府财政部门投诉。</w:t>
      </w:r>
    </w:p>
    <w:p w:rsidR="00F0273F" w:rsidRDefault="00F0273F">
      <w:pPr>
        <w:topLinePunct/>
        <w:autoSpaceDE w:val="0"/>
        <w:autoSpaceDN w:val="0"/>
        <w:adjustRightInd w:val="0"/>
        <w:snapToGrid w:val="0"/>
        <w:spacing w:after="0" w:line="360" w:lineRule="auto"/>
        <w:rPr>
          <w:rFonts w:ascii="宋体" w:hAnsi="宋体" w:cs="宋体"/>
          <w:b/>
          <w:sz w:val="24"/>
        </w:rPr>
      </w:pPr>
    </w:p>
    <w:p w:rsidR="00F0273F" w:rsidRDefault="00D10C46">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F0273F" w:rsidRDefault="00F0273F">
      <w:pPr>
        <w:topLinePunct/>
        <w:autoSpaceDE w:val="0"/>
        <w:autoSpaceDN w:val="0"/>
        <w:adjustRightInd w:val="0"/>
        <w:snapToGrid w:val="0"/>
        <w:spacing w:after="0" w:line="360" w:lineRule="auto"/>
        <w:ind w:firstLineChars="200" w:firstLine="482"/>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F0273F" w:rsidRDefault="00D10C46">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rsidR="00F0273F" w:rsidRDefault="00D10C46">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28.2 评标委员会成员和参与评标工作的有关人员对评标情况以及在评标过程中获悉的国家秘密、商业秘密负有保密责任。</w:t>
      </w:r>
    </w:p>
    <w:p w:rsidR="00F0273F" w:rsidRDefault="00F0273F">
      <w:pPr>
        <w:topLinePunct/>
        <w:autoSpaceDE w:val="0"/>
        <w:autoSpaceDN w:val="0"/>
        <w:adjustRightInd w:val="0"/>
        <w:snapToGrid w:val="0"/>
        <w:spacing w:after="0" w:line="360" w:lineRule="auto"/>
        <w:rPr>
          <w:rFonts w:ascii="宋体" w:hAnsi="宋体" w:cs="宋体"/>
          <w:b/>
          <w:sz w:val="24"/>
        </w:rPr>
      </w:pPr>
    </w:p>
    <w:p w:rsidR="00F0273F" w:rsidRDefault="00D10C46">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29. 知识产权与规避专利、版权纠纷</w:t>
      </w:r>
    </w:p>
    <w:p w:rsidR="00F0273F" w:rsidRDefault="00D10C46">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29.1 知识产权</w:t>
      </w:r>
    </w:p>
    <w:p w:rsidR="00F0273F" w:rsidRDefault="00D10C46">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29.1.1 本项目涉及需开发的系统的版权属于采购人所有，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p>
    <w:p w:rsidR="00F0273F" w:rsidRDefault="00D10C46">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 规避专利、版权纠纷</w:t>
      </w:r>
    </w:p>
    <w:p w:rsidR="00F0273F" w:rsidRDefault="00D10C46">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29.2.1 投标人应保证其投标方案中的有关软件、文件、图纸等没有违反有关专利和版权等知识产权的规定。</w:t>
      </w:r>
    </w:p>
    <w:p w:rsidR="00F0273F" w:rsidRDefault="00D10C46">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29.2.2 中标人应保证采购人在中华人民共和国使用本项目成果任何一部分、或接受乙方服务时，免受第三方提出的侵犯其专利权、商标权或工业设计权等知识产权的索赔或起诉。</w:t>
      </w:r>
    </w:p>
    <w:p w:rsidR="00F0273F" w:rsidRDefault="00D10C46">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F0273F" w:rsidRDefault="00D10C46">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29.2.4 如果采购人发现任何第三方在采购人未被许可的范围内非法使用采购人获得的知识产权，采购人应通知中标人。中标人应在收到采购人通知后14天内采取行动制止非法使用行为，否则由中标人承担相应的责任。</w:t>
      </w:r>
    </w:p>
    <w:p w:rsidR="00F0273F" w:rsidRDefault="00D10C46">
      <w:pPr>
        <w:spacing w:line="360" w:lineRule="auto"/>
        <w:jc w:val="center"/>
        <w:outlineLvl w:val="0"/>
        <w:rPr>
          <w:rFonts w:ascii="宋体" w:hAnsi="宋体" w:cs="宋体"/>
          <w:sz w:val="24"/>
        </w:rPr>
      </w:pPr>
      <w:r>
        <w:rPr>
          <w:color w:val="000000"/>
          <w:sz w:val="24"/>
          <w:highlight w:val="white"/>
        </w:rPr>
        <w:br w:type="page"/>
      </w:r>
      <w:r>
        <w:rPr>
          <w:rStyle w:val="11"/>
          <w:rFonts w:hint="eastAsia"/>
          <w:color w:val="000000"/>
          <w:highlight w:val="white"/>
        </w:rPr>
        <w:lastRenderedPageBreak/>
        <w:t>第三章　评标方法及标准</w:t>
      </w:r>
    </w:p>
    <w:p w:rsidR="00A77B3E" w:rsidRDefault="00D10C46">
      <w:pPr>
        <w:spacing w:line="360" w:lineRule="auto"/>
        <w:rPr>
          <w:rFonts w:ascii="宋体" w:hAnsi="宋体" w:cs="宋体"/>
        </w:rPr>
      </w:pPr>
      <w:r>
        <w:rPr>
          <w:rFonts w:ascii="宋体" w:hAnsi="宋体" w:cs="宋体"/>
          <w:color w:val="000000"/>
          <w:sz w:val="24"/>
          <w:highlight w:val="white"/>
        </w:rPr>
        <w:t xml:space="preserve">    根据财政部《政府采购货物和服务招标投标管理办法》（财政部令第87号）第五十五条规定，本项目拟采用综合评分法，其中价格分值10分，客观分值75分，主观分值15分。具体评审标准如下：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F0273F">
        <w:tc>
          <w:tcPr>
            <w:tcW w:w="669" w:type="dxa"/>
            <w:vAlign w:val="center"/>
          </w:tcPr>
          <w:p w:rsidR="00F0273F" w:rsidRDefault="00D10C46">
            <w:pPr>
              <w:spacing w:before="48" w:after="48" w:line="240" w:lineRule="auto"/>
              <w:jc w:val="center"/>
            </w:pPr>
            <w:r>
              <w:rPr>
                <w:rFonts w:ascii="宋体" w:hAnsi="宋体" w:cs="宋体"/>
                <w:b/>
                <w:color w:val="000000"/>
                <w:highlight w:val="white"/>
              </w:rPr>
              <w:t>序号</w:t>
            </w:r>
          </w:p>
        </w:tc>
        <w:tc>
          <w:tcPr>
            <w:tcW w:w="1276" w:type="dxa"/>
            <w:vAlign w:val="center"/>
          </w:tcPr>
          <w:p w:rsidR="00F0273F" w:rsidRDefault="00D10C46">
            <w:pPr>
              <w:spacing w:before="48" w:after="48" w:line="240" w:lineRule="auto"/>
              <w:jc w:val="center"/>
            </w:pPr>
            <w:r>
              <w:rPr>
                <w:rFonts w:ascii="宋体" w:hAnsi="宋体" w:cs="宋体"/>
                <w:b/>
                <w:color w:val="000000"/>
                <w:highlight w:val="white"/>
              </w:rPr>
              <w:t>类别</w:t>
            </w:r>
          </w:p>
        </w:tc>
        <w:tc>
          <w:tcPr>
            <w:tcW w:w="1134" w:type="dxa"/>
            <w:vAlign w:val="center"/>
          </w:tcPr>
          <w:p w:rsidR="00F0273F" w:rsidRDefault="00D10C46">
            <w:pPr>
              <w:spacing w:before="48" w:after="48" w:line="240" w:lineRule="auto"/>
              <w:jc w:val="center"/>
            </w:pPr>
            <w:r>
              <w:rPr>
                <w:rFonts w:ascii="宋体" w:hAnsi="宋体" w:cs="宋体"/>
                <w:b/>
                <w:color w:val="000000"/>
                <w:highlight w:val="white"/>
              </w:rPr>
              <w:t>评审因素</w:t>
            </w:r>
          </w:p>
        </w:tc>
        <w:tc>
          <w:tcPr>
            <w:tcW w:w="1276" w:type="dxa"/>
            <w:vAlign w:val="center"/>
          </w:tcPr>
          <w:p w:rsidR="00F0273F" w:rsidRDefault="00D10C46">
            <w:pPr>
              <w:spacing w:before="48" w:after="48" w:line="240" w:lineRule="auto"/>
              <w:jc w:val="center"/>
            </w:pPr>
            <w:r>
              <w:rPr>
                <w:rFonts w:ascii="宋体" w:hAnsi="宋体" w:cs="宋体"/>
                <w:b/>
                <w:color w:val="000000"/>
                <w:highlight w:val="white"/>
              </w:rPr>
              <w:t>主要内容</w:t>
            </w:r>
          </w:p>
        </w:tc>
        <w:tc>
          <w:tcPr>
            <w:tcW w:w="3475" w:type="dxa"/>
            <w:vAlign w:val="center"/>
          </w:tcPr>
          <w:p w:rsidR="00F0273F" w:rsidRDefault="00D10C46">
            <w:pPr>
              <w:spacing w:before="48" w:after="48" w:line="240" w:lineRule="auto"/>
              <w:jc w:val="center"/>
            </w:pPr>
            <w:r>
              <w:rPr>
                <w:rFonts w:ascii="宋体" w:hAnsi="宋体" w:cs="宋体"/>
                <w:b/>
                <w:color w:val="000000"/>
                <w:highlight w:val="white"/>
              </w:rPr>
              <w:t>指标要求</w:t>
            </w:r>
          </w:p>
        </w:tc>
        <w:tc>
          <w:tcPr>
            <w:tcW w:w="1196" w:type="dxa"/>
            <w:vAlign w:val="center"/>
          </w:tcPr>
          <w:p w:rsidR="00F0273F" w:rsidRDefault="00D10C46">
            <w:pPr>
              <w:spacing w:before="48" w:after="48" w:line="240" w:lineRule="auto"/>
              <w:jc w:val="center"/>
            </w:pPr>
            <w:r>
              <w:rPr>
                <w:rFonts w:ascii="宋体" w:hAnsi="宋体" w:cs="宋体"/>
                <w:b/>
                <w:color w:val="000000"/>
                <w:highlight w:val="white"/>
              </w:rPr>
              <w:t>细项分值</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1</w:t>
            </w:r>
          </w:p>
        </w:tc>
        <w:tc>
          <w:tcPr>
            <w:tcW w:w="360" w:type="dxa"/>
            <w:vMerge w:val="restart"/>
            <w:vAlign w:val="center"/>
          </w:tcPr>
          <w:p w:rsidR="00F0273F" w:rsidRDefault="00D10C46">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(10分)</w:t>
            </w:r>
          </w:p>
        </w:tc>
        <w:tc>
          <w:tcPr>
            <w:tcW w:w="360" w:type="dxa"/>
            <w:vMerge w:val="restart"/>
            <w:vAlign w:val="center"/>
          </w:tcPr>
          <w:p w:rsidR="00F0273F" w:rsidRDefault="00D10C46">
            <w:pPr>
              <w:spacing w:before="48" w:after="48" w:line="240" w:lineRule="auto"/>
              <w:jc w:val="center"/>
            </w:pPr>
            <w:r>
              <w:rPr>
                <w:rFonts w:ascii="宋体" w:hAnsi="宋体" w:cs="宋体"/>
                <w:color w:val="000000"/>
                <w:highlight w:val="white"/>
              </w:rPr>
              <w:t>报价</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价格</w:t>
            </w:r>
          </w:p>
        </w:tc>
        <w:tc>
          <w:tcPr>
            <w:tcW w:w="360" w:type="dxa"/>
          </w:tcPr>
          <w:p w:rsidR="00F0273F" w:rsidRDefault="00D10C46">
            <w:pPr>
              <w:spacing w:before="48" w:after="48" w:line="240" w:lineRule="auto"/>
            </w:pPr>
            <w:r>
              <w:rPr>
                <w:rFonts w:ascii="宋体" w:hAnsi="宋体" w:cs="宋体"/>
                <w:color w:val="000000"/>
                <w:highlight w:val="white"/>
              </w:rPr>
              <w:t>得分S＝（Pmin/P）×10，其中：Pmin为所有供应商的最低有效报价，P为供应商有效报价。</w:t>
            </w:r>
            <w:r>
              <w:rPr>
                <w:rFonts w:ascii="宋体" w:hAnsi="宋体" w:cs="宋体"/>
                <w:color w:val="000000"/>
                <w:highlight w:val="white"/>
              </w:rPr>
              <w:br/>
              <w:t>对小微企业、监狱企业及残疾人福利性单位的投标价格给予15%的扣除，用扣除后的价格参与评审。</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10</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2</w:t>
            </w:r>
          </w:p>
        </w:tc>
        <w:tc>
          <w:tcPr>
            <w:tcW w:w="360" w:type="dxa"/>
            <w:vMerge w:val="restart"/>
            <w:vAlign w:val="center"/>
          </w:tcPr>
          <w:p w:rsidR="00F0273F" w:rsidRDefault="00D10C46">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(75分)</w:t>
            </w:r>
          </w:p>
        </w:tc>
        <w:tc>
          <w:tcPr>
            <w:tcW w:w="360" w:type="dxa"/>
            <w:vMerge w:val="restart"/>
            <w:vAlign w:val="center"/>
          </w:tcPr>
          <w:p w:rsidR="00F0273F" w:rsidRDefault="00D10C46">
            <w:pPr>
              <w:spacing w:before="48" w:after="48" w:line="240" w:lineRule="auto"/>
              <w:jc w:val="center"/>
            </w:pPr>
            <w:r>
              <w:rPr>
                <w:rFonts w:ascii="宋体" w:hAnsi="宋体" w:cs="宋体"/>
                <w:color w:val="000000"/>
                <w:highlight w:val="white"/>
              </w:rPr>
              <w:t>履约能力</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相关证书</w:t>
            </w:r>
          </w:p>
        </w:tc>
        <w:tc>
          <w:tcPr>
            <w:tcW w:w="360" w:type="dxa"/>
          </w:tcPr>
          <w:p w:rsidR="00F0273F" w:rsidRDefault="00D10C46">
            <w:pPr>
              <w:spacing w:before="48" w:after="48" w:line="240" w:lineRule="auto"/>
            </w:pPr>
            <w:r>
              <w:rPr>
                <w:rFonts w:ascii="宋体" w:hAnsi="宋体" w:cs="宋体"/>
                <w:color w:val="000000"/>
                <w:highlight w:val="white"/>
              </w:rPr>
              <w:t>1.具有ISO9001:2015质量管理体系认证证书，得1分。</w:t>
            </w:r>
            <w:r>
              <w:rPr>
                <w:rFonts w:ascii="宋体" w:hAnsi="宋体" w:cs="宋体"/>
                <w:color w:val="000000"/>
                <w:highlight w:val="white"/>
              </w:rPr>
              <w:br/>
              <w:t>2.具有ISO/IEC 27001信息安全管理体系认证证书，得1分。</w:t>
            </w:r>
            <w:r>
              <w:rPr>
                <w:rFonts w:ascii="宋体" w:hAnsi="宋体" w:cs="宋体"/>
                <w:color w:val="000000"/>
                <w:highlight w:val="white"/>
              </w:rPr>
              <w:br/>
              <w:t>3.具有ISO/IEC 20000信息技术服务管理体系认证证书，得1分。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3</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3</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(75分)</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履约能力</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成功案例</w:t>
            </w:r>
          </w:p>
        </w:tc>
        <w:tc>
          <w:tcPr>
            <w:tcW w:w="360" w:type="dxa"/>
          </w:tcPr>
          <w:p w:rsidR="00F0273F" w:rsidRDefault="00D10C46">
            <w:pPr>
              <w:spacing w:before="48" w:after="48" w:line="240" w:lineRule="auto"/>
            </w:pPr>
            <w:r>
              <w:rPr>
                <w:rFonts w:ascii="宋体" w:hAnsi="宋体" w:cs="宋体"/>
                <w:color w:val="000000"/>
                <w:highlight w:val="white"/>
              </w:rPr>
              <w:t>有效案例为2022年1月1日以来（以合同签订日期为准），投标人独立承担的相似或类似项目成功案例，每提供1个得1分，最多得5分。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5</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4</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(75分)</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履约能力</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技术力量</w:t>
            </w:r>
          </w:p>
        </w:tc>
        <w:tc>
          <w:tcPr>
            <w:tcW w:w="360" w:type="dxa"/>
          </w:tcPr>
          <w:p w:rsidR="00F0273F" w:rsidRDefault="00D10C46">
            <w:pPr>
              <w:spacing w:before="48" w:after="48" w:line="240" w:lineRule="auto"/>
            </w:pPr>
            <w:r>
              <w:rPr>
                <w:rFonts w:ascii="宋体" w:hAnsi="宋体" w:cs="宋体"/>
                <w:color w:val="000000"/>
                <w:highlight w:val="white"/>
              </w:rPr>
              <w:t>投入本项目的项目经理（1人）（同时提供投标人为项目经理缴纳社保的证明材料，否则不得分）：</w:t>
            </w:r>
            <w:r>
              <w:rPr>
                <w:rFonts w:ascii="宋体" w:hAnsi="宋体" w:cs="宋体"/>
                <w:color w:val="000000"/>
                <w:highlight w:val="white"/>
              </w:rPr>
              <w:br/>
              <w:t>具有信息系统项目管理师证书，得1分；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1</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5</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(75分)</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履约能力</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技术力量2</w:t>
            </w:r>
          </w:p>
        </w:tc>
        <w:tc>
          <w:tcPr>
            <w:tcW w:w="360" w:type="dxa"/>
          </w:tcPr>
          <w:p w:rsidR="00F0273F" w:rsidRDefault="00D10C46">
            <w:pPr>
              <w:spacing w:before="48" w:after="48" w:line="240" w:lineRule="auto"/>
            </w:pPr>
            <w:r>
              <w:rPr>
                <w:rFonts w:ascii="宋体" w:hAnsi="宋体" w:cs="宋体"/>
                <w:color w:val="000000"/>
                <w:highlight w:val="white"/>
              </w:rPr>
              <w:t>根据投标人明确本项目的技术人员提供计算机技术与软件专业技术资格相关证书进行打分（同时提供投标人为技术人员缴纳社保的证明材料，否则不得分）：</w:t>
            </w:r>
            <w:r>
              <w:rPr>
                <w:rFonts w:ascii="宋体" w:hAnsi="宋体" w:cs="宋体"/>
                <w:color w:val="000000"/>
                <w:highlight w:val="white"/>
              </w:rPr>
              <w:br/>
              <w:t>1、具有计算机技术与软件专业技术初级资格证书的（包括程序员、信息系统运行管理员），每提供1个，得0.5分，最多得1分；</w:t>
            </w:r>
            <w:r>
              <w:rPr>
                <w:rFonts w:ascii="宋体" w:hAnsi="宋体" w:cs="宋体"/>
                <w:color w:val="000000"/>
                <w:highlight w:val="white"/>
              </w:rPr>
              <w:br/>
              <w:t>2、具有计算机技术与软件专业技术中级资格证书的（包括软件评测师、软件设计师、软件过程能力评估师、</w:t>
            </w:r>
            <w:r>
              <w:rPr>
                <w:rFonts w:ascii="宋体" w:hAnsi="宋体" w:cs="宋体"/>
                <w:color w:val="000000"/>
                <w:highlight w:val="white"/>
              </w:rPr>
              <w:lastRenderedPageBreak/>
              <w:t>系统集成项目管理工程师、信息系统监理师、信息安全工程师、数据库系统工程师、信息系统管理工程师），每提供1个，得1.5分，最多得3分(1人多证，不重复得分）；</w:t>
            </w:r>
            <w:r>
              <w:rPr>
                <w:rFonts w:ascii="宋体" w:hAnsi="宋体" w:cs="宋体"/>
                <w:color w:val="000000"/>
                <w:highlight w:val="white"/>
              </w:rPr>
              <w:br/>
              <w:t>3、具有计算机技术与软件专业技术高级资格证书的（包括信息系统项目管理师、系统分析师、系统架构设计师），每提供1个，得2分，最多得2分(1人多证，不重复得分）。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lastRenderedPageBreak/>
              <w:t>6</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6</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(75分)</w:t>
            </w:r>
          </w:p>
        </w:tc>
        <w:tc>
          <w:tcPr>
            <w:tcW w:w="360" w:type="dxa"/>
            <w:vMerge w:val="restart"/>
            <w:vAlign w:val="center"/>
          </w:tcPr>
          <w:p w:rsidR="00F0273F" w:rsidRDefault="00D10C46">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满足指标要求情况</w:t>
            </w:r>
          </w:p>
        </w:tc>
        <w:tc>
          <w:tcPr>
            <w:tcW w:w="360" w:type="dxa"/>
          </w:tcPr>
          <w:p w:rsidR="00F0273F" w:rsidRDefault="00D10C46">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br/>
              <w:t>★代表最关键指标项，不满足该指标项属于无效投标；</w:t>
            </w:r>
            <w:r>
              <w:rPr>
                <w:rFonts w:ascii="宋体" w:hAnsi="宋体" w:cs="宋体"/>
                <w:color w:val="000000"/>
                <w:highlight w:val="white"/>
              </w:rPr>
              <w:br/>
              <w:t>＃代表重要指标，满足或优于该指标得3分，共计20项；</w:t>
            </w:r>
            <w:r>
              <w:rPr>
                <w:rFonts w:ascii="宋体" w:hAnsi="宋体" w:cs="宋体"/>
                <w:color w:val="000000"/>
                <w:highlight w:val="white"/>
              </w:rPr>
              <w:br/>
              <w:t>对于同一指标项中的多条（行）描述，有一条（行）描述不满足，该项不得分。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60</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7</w:t>
            </w:r>
          </w:p>
        </w:tc>
        <w:tc>
          <w:tcPr>
            <w:tcW w:w="360" w:type="dxa"/>
            <w:vMerge w:val="restart"/>
            <w:vAlign w:val="center"/>
          </w:tcPr>
          <w:p w:rsidR="00F0273F" w:rsidRDefault="00D10C46">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360" w:type="dxa"/>
            <w:vMerge w:val="restart"/>
            <w:vAlign w:val="center"/>
          </w:tcPr>
          <w:p w:rsidR="00F0273F" w:rsidRDefault="00D10C46">
            <w:pPr>
              <w:spacing w:before="48" w:after="48" w:line="240" w:lineRule="auto"/>
              <w:jc w:val="center"/>
            </w:pPr>
            <w:r>
              <w:rPr>
                <w:rFonts w:ascii="宋体" w:hAnsi="宋体" w:cs="宋体"/>
                <w:color w:val="000000"/>
                <w:highlight w:val="white"/>
              </w:rPr>
              <w:t>技术和服务水平</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管理实施方案</w:t>
            </w:r>
          </w:p>
        </w:tc>
        <w:tc>
          <w:tcPr>
            <w:tcW w:w="360" w:type="dxa"/>
          </w:tcPr>
          <w:p w:rsidR="00F0273F" w:rsidRDefault="00D10C46">
            <w:pPr>
              <w:spacing w:before="48" w:after="48" w:line="240" w:lineRule="auto"/>
            </w:pPr>
            <w:r>
              <w:rPr>
                <w:rFonts w:ascii="宋体" w:hAnsi="宋体" w:cs="宋体"/>
                <w:color w:val="000000"/>
                <w:highlight w:val="white"/>
              </w:rPr>
              <w:t>投标人提供的方案内容应包含1.项目管理实施总要求；2.项目实施进度；3.项目质量管理。方案中每提供1项且内容完整、详细、完全符合本项目实际情况、可操作性强的得1分，最多得3分。否则不得分。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3</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8</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技术和服务水平</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运维服务方案</w:t>
            </w:r>
          </w:p>
        </w:tc>
        <w:tc>
          <w:tcPr>
            <w:tcW w:w="360" w:type="dxa"/>
          </w:tcPr>
          <w:p w:rsidR="00F0273F" w:rsidRDefault="00D10C46">
            <w:pPr>
              <w:spacing w:before="48" w:after="48" w:line="240" w:lineRule="auto"/>
            </w:pPr>
            <w:r>
              <w:rPr>
                <w:rFonts w:ascii="宋体" w:hAnsi="宋体" w:cs="宋体"/>
                <w:color w:val="000000"/>
                <w:highlight w:val="white"/>
              </w:rPr>
              <w:t>投标人提供的方案内容应包含1.运维服务方式；2.运维服务标准；3.运维服务管理制度。方案中每提供1项且内容完整、详细、完全符合本项目实际情况、可操作性强的得1分，最多得3分。否则不得分。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3</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9</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技术和服务水平</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应急及安全保障方案</w:t>
            </w:r>
          </w:p>
        </w:tc>
        <w:tc>
          <w:tcPr>
            <w:tcW w:w="360" w:type="dxa"/>
          </w:tcPr>
          <w:p w:rsidR="00F0273F" w:rsidRDefault="00D10C46">
            <w:pPr>
              <w:spacing w:before="48" w:after="48" w:line="240" w:lineRule="auto"/>
            </w:pPr>
            <w:r>
              <w:rPr>
                <w:rFonts w:ascii="宋体" w:hAnsi="宋体" w:cs="宋体"/>
                <w:color w:val="000000"/>
                <w:highlight w:val="white"/>
              </w:rPr>
              <w:t>投标人提供的方案内容应包含1.安全保障方法；2.预警和预防机制；3.应急响应及处置措施。方案中每提供1项且内容完整、详细、完全符合本项目实际情况、可操作性强的得1分，最多得3分。否则不得分。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3</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t>10</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技术和服务水平</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保密方案</w:t>
            </w:r>
          </w:p>
        </w:tc>
        <w:tc>
          <w:tcPr>
            <w:tcW w:w="360" w:type="dxa"/>
          </w:tcPr>
          <w:p w:rsidR="00F0273F" w:rsidRDefault="00D10C46">
            <w:pPr>
              <w:spacing w:before="48" w:after="48" w:line="240" w:lineRule="auto"/>
            </w:pPr>
            <w:r>
              <w:rPr>
                <w:rFonts w:ascii="宋体" w:hAnsi="宋体" w:cs="宋体"/>
                <w:color w:val="000000"/>
                <w:highlight w:val="white"/>
              </w:rPr>
              <w:t>投标人提供的方案内容应包含1.保密组织管理；2.保密制度；3.保密措施。方案中每提供1项且内容完整、详细、完全符合本项目实际情况、可操作性强的得1分，最多得3分。否则不得分。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3</w:t>
            </w:r>
          </w:p>
        </w:tc>
      </w:tr>
      <w:tr w:rsidR="00F0273F">
        <w:tc>
          <w:tcPr>
            <w:tcW w:w="360" w:type="dxa"/>
            <w:vAlign w:val="center"/>
          </w:tcPr>
          <w:p w:rsidR="00F0273F" w:rsidRDefault="00D10C46">
            <w:pPr>
              <w:spacing w:before="48" w:after="48" w:line="240" w:lineRule="auto"/>
              <w:jc w:val="center"/>
            </w:pPr>
            <w:r>
              <w:rPr>
                <w:rFonts w:ascii="宋体" w:hAnsi="宋体" w:cs="宋体"/>
                <w:color w:val="000000"/>
                <w:highlight w:val="white"/>
              </w:rPr>
              <w:lastRenderedPageBreak/>
              <w:t>11</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F0273F" w:rsidRDefault="00D10C46">
            <w:pPr>
              <w:spacing w:before="48" w:after="48" w:line="240" w:lineRule="auto"/>
              <w:jc w:val="center"/>
            </w:pPr>
            <w:r>
              <w:rPr>
                <w:rFonts w:ascii="宋体" w:hAnsi="宋体" w:cs="宋体"/>
                <w:color w:val="000000"/>
                <w:highlight w:val="white"/>
              </w:rPr>
              <w:t>技术和服务水平</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验收方案</w:t>
            </w:r>
          </w:p>
        </w:tc>
        <w:tc>
          <w:tcPr>
            <w:tcW w:w="360" w:type="dxa"/>
          </w:tcPr>
          <w:p w:rsidR="00F0273F" w:rsidRDefault="00D10C46">
            <w:pPr>
              <w:spacing w:before="48" w:after="48" w:line="240" w:lineRule="auto"/>
            </w:pPr>
            <w:r>
              <w:rPr>
                <w:rFonts w:ascii="宋体" w:hAnsi="宋体" w:cs="宋体"/>
                <w:color w:val="000000"/>
                <w:highlight w:val="white"/>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tcW w:w="360" w:type="dxa"/>
            <w:vAlign w:val="center"/>
          </w:tcPr>
          <w:p w:rsidR="00F0273F" w:rsidRDefault="00D10C46">
            <w:pPr>
              <w:spacing w:before="48" w:after="48" w:line="240" w:lineRule="auto"/>
              <w:jc w:val="center"/>
            </w:pPr>
            <w:r>
              <w:rPr>
                <w:rFonts w:ascii="宋体" w:hAnsi="宋体" w:cs="宋体"/>
                <w:color w:val="000000"/>
                <w:highlight w:val="white"/>
              </w:rPr>
              <w:t>3</w:t>
            </w:r>
          </w:p>
        </w:tc>
      </w:tr>
      <w:tr w:rsidR="00F0273F">
        <w:tc>
          <w:tcPr>
            <w:tcW w:w="1800" w:type="dxa"/>
            <w:gridSpan w:val="5"/>
          </w:tcPr>
          <w:p w:rsidR="00F0273F" w:rsidRDefault="00D10C46">
            <w:pPr>
              <w:spacing w:before="48" w:after="48" w:line="240" w:lineRule="auto"/>
              <w:jc w:val="center"/>
            </w:pPr>
            <w:r>
              <w:rPr>
                <w:rFonts w:ascii="宋体" w:hAnsi="宋体" w:cs="宋体"/>
                <w:color w:val="000000"/>
                <w:highlight w:val="white"/>
              </w:rPr>
              <w:t>合计</w:t>
            </w:r>
          </w:p>
        </w:tc>
        <w:tc>
          <w:tcPr>
            <w:tcW w:w="360" w:type="dxa"/>
          </w:tcPr>
          <w:p w:rsidR="00F0273F" w:rsidRDefault="00D10C46">
            <w:pPr>
              <w:spacing w:before="48" w:after="48" w:line="240" w:lineRule="auto"/>
              <w:jc w:val="center"/>
            </w:pPr>
            <w:r>
              <w:rPr>
                <w:rFonts w:ascii="宋体" w:hAnsi="宋体" w:cs="宋体"/>
                <w:color w:val="000000"/>
                <w:highlight w:val="white"/>
              </w:rPr>
              <w:t>100</w:t>
            </w:r>
          </w:p>
        </w:tc>
      </w:tr>
    </w:tbl>
    <w:p w:rsidR="00A77B3E" w:rsidRDefault="00A77B3E">
      <w:pPr>
        <w:spacing w:line="360" w:lineRule="auto"/>
        <w:rPr>
          <w:rFonts w:ascii="宋体" w:hAnsi="宋体" w:cs="宋体"/>
        </w:rPr>
      </w:pPr>
    </w:p>
    <w:p w:rsidR="00F0273F" w:rsidRDefault="00D10C46">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p>
    <w:p w:rsidR="00F0273F" w:rsidRDefault="00F0273F">
      <w:pPr>
        <w:spacing w:after="0"/>
        <w:jc w:val="center"/>
        <w:rPr>
          <w:rFonts w:ascii="宋体" w:hAnsi="宋体" w:cs="宋体"/>
          <w:b/>
          <w:sz w:val="96"/>
          <w:szCs w:val="96"/>
        </w:rPr>
      </w:pPr>
    </w:p>
    <w:p w:rsidR="00F0273F" w:rsidRDefault="00D10C46">
      <w:pPr>
        <w:spacing w:after="0"/>
        <w:jc w:val="center"/>
        <w:rPr>
          <w:rFonts w:ascii="宋体" w:hAnsi="宋体" w:cs="宋体"/>
          <w:b/>
          <w:sz w:val="96"/>
          <w:szCs w:val="96"/>
        </w:rPr>
      </w:pPr>
      <w:r>
        <w:rPr>
          <w:rFonts w:ascii="宋体" w:hAnsi="宋体" w:cs="宋体" w:hint="eastAsia"/>
          <w:b/>
          <w:color w:val="000000"/>
          <w:sz w:val="96"/>
          <w:szCs w:val="96"/>
          <w:highlight w:val="white"/>
        </w:rPr>
        <w:t>合 同 书</w:t>
      </w:r>
    </w:p>
    <w:p w:rsidR="00F0273F" w:rsidRDefault="00F0273F">
      <w:pPr>
        <w:spacing w:after="0"/>
        <w:jc w:val="center"/>
        <w:rPr>
          <w:rFonts w:ascii="宋体" w:hAnsi="宋体" w:cs="宋体"/>
          <w:b/>
          <w:sz w:val="96"/>
          <w:szCs w:val="96"/>
        </w:rPr>
      </w:pPr>
    </w:p>
    <w:p w:rsidR="00F0273F" w:rsidRDefault="00F0273F">
      <w:pPr>
        <w:tabs>
          <w:tab w:val="left" w:pos="540"/>
          <w:tab w:val="left" w:pos="1080"/>
          <w:tab w:val="left" w:pos="1440"/>
        </w:tabs>
        <w:snapToGrid w:val="0"/>
        <w:jc w:val="center"/>
        <w:rPr>
          <w:rFonts w:ascii="宋体" w:hAnsi="宋体" w:cs="宋体"/>
          <w:sz w:val="32"/>
          <w:szCs w:val="32"/>
        </w:rPr>
      </w:pPr>
    </w:p>
    <w:p w:rsidR="00F0273F" w:rsidRDefault="00F0273F">
      <w:pPr>
        <w:tabs>
          <w:tab w:val="left" w:pos="540"/>
          <w:tab w:val="left" w:pos="1080"/>
          <w:tab w:val="left" w:pos="1440"/>
        </w:tabs>
        <w:snapToGrid w:val="0"/>
        <w:jc w:val="center"/>
        <w:rPr>
          <w:rFonts w:ascii="宋体" w:hAnsi="宋体" w:cs="宋体"/>
          <w:sz w:val="32"/>
          <w:szCs w:val="32"/>
        </w:rPr>
      </w:pPr>
    </w:p>
    <w:p w:rsidR="00F0273F" w:rsidRDefault="00D10C46">
      <w:pPr>
        <w:topLinePunct/>
        <w:autoSpaceDE w:val="0"/>
        <w:autoSpaceDN w:val="0"/>
        <w:snapToGrid w:val="0"/>
        <w:spacing w:line="360" w:lineRule="auto"/>
        <w:ind w:left="1606" w:hangingChars="500" w:hanging="1606"/>
        <w:rPr>
          <w:rFonts w:hAnsi="宋体" w:cs="宋体"/>
          <w:b/>
          <w:sz w:val="32"/>
          <w:szCs w:val="32"/>
        </w:rPr>
      </w:pPr>
      <w:r>
        <w:rPr>
          <w:rFonts w:ascii="宋体" w:hAnsi="宋体" w:cs="宋体" w:hint="eastAsia"/>
          <w:b/>
          <w:color w:val="000000"/>
          <w:sz w:val="32"/>
          <w:szCs w:val="32"/>
          <w:highlight w:val="white"/>
        </w:rPr>
        <w:t>项目名称：</w:t>
      </w:r>
      <w:r>
        <w:rPr>
          <w:rFonts w:hAnsi="宋体" w:cs="宋体" w:hint="eastAsia"/>
          <w:b/>
          <w:color w:val="000000"/>
          <w:sz w:val="32"/>
          <w:szCs w:val="32"/>
          <w:highlight w:val="white"/>
        </w:rPr>
        <w:t>国家税务总局吉林省税务局</w:t>
      </w:r>
      <w:r>
        <w:rPr>
          <w:rFonts w:hAnsi="宋体" w:cs="宋体" w:hint="eastAsia"/>
          <w:b/>
          <w:color w:val="000000"/>
          <w:sz w:val="32"/>
          <w:szCs w:val="32"/>
          <w:highlight w:val="white"/>
        </w:rPr>
        <w:t>2025</w:t>
      </w:r>
      <w:r>
        <w:rPr>
          <w:rFonts w:hAnsi="宋体" w:cs="宋体" w:hint="eastAsia"/>
          <w:b/>
          <w:color w:val="000000"/>
          <w:sz w:val="32"/>
          <w:szCs w:val="32"/>
          <w:highlight w:val="white"/>
        </w:rPr>
        <w:t>年办税服务厅综合管理系统</w:t>
      </w:r>
      <w:r>
        <w:rPr>
          <w:rFonts w:hAnsi="宋体" w:cs="宋体" w:hint="eastAsia"/>
          <w:b/>
          <w:color w:val="000000"/>
          <w:sz w:val="32"/>
          <w:szCs w:val="32"/>
          <w:highlight w:val="white"/>
        </w:rPr>
        <w:t>-</w:t>
      </w:r>
      <w:r>
        <w:rPr>
          <w:rFonts w:hAnsi="宋体" w:cs="宋体" w:hint="eastAsia"/>
          <w:b/>
          <w:color w:val="000000"/>
          <w:sz w:val="32"/>
          <w:szCs w:val="32"/>
          <w:highlight w:val="white"/>
        </w:rPr>
        <w:t>自助办税终端系统运维项目</w:t>
      </w:r>
    </w:p>
    <w:p w:rsidR="00F0273F" w:rsidRDefault="00F0273F">
      <w:pPr>
        <w:tabs>
          <w:tab w:val="left" w:pos="2160"/>
        </w:tabs>
        <w:topLinePunct/>
        <w:autoSpaceDE w:val="0"/>
        <w:autoSpaceDN w:val="0"/>
        <w:snapToGrid w:val="0"/>
        <w:spacing w:line="360" w:lineRule="auto"/>
        <w:ind w:leftChars="400" w:left="840"/>
        <w:rPr>
          <w:rFonts w:ascii="宋体" w:hAnsi="宋体" w:cs="宋体"/>
          <w:b/>
          <w:sz w:val="32"/>
          <w:szCs w:val="32"/>
        </w:rPr>
      </w:pPr>
    </w:p>
    <w:p w:rsidR="00F0273F" w:rsidRDefault="00D10C46">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合同编号：</w:t>
      </w:r>
    </w:p>
    <w:p w:rsidR="00F0273F" w:rsidRDefault="00F0273F">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F0273F" w:rsidRDefault="00F0273F">
      <w:pPr>
        <w:spacing w:after="0" w:line="460" w:lineRule="exact"/>
        <w:jc w:val="center"/>
        <w:rPr>
          <w:rFonts w:ascii="宋体" w:hAnsi="宋体" w:cs="宋体"/>
          <w:b/>
          <w:sz w:val="52"/>
          <w:szCs w:val="21"/>
        </w:rPr>
      </w:pPr>
    </w:p>
    <w:p w:rsidR="00F0273F" w:rsidRDefault="00D10C46">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F0273F" w:rsidRDefault="00F0273F">
      <w:pPr>
        <w:tabs>
          <w:tab w:val="left" w:pos="3045"/>
        </w:tabs>
        <w:spacing w:after="0" w:line="460" w:lineRule="exact"/>
        <w:rPr>
          <w:rFonts w:ascii="宋体" w:hAnsi="宋体" w:cs="宋体"/>
          <w:b/>
          <w:sz w:val="32"/>
          <w:szCs w:val="21"/>
        </w:rPr>
      </w:pPr>
    </w:p>
    <w:p w:rsidR="00F0273F" w:rsidRDefault="00F0273F">
      <w:pPr>
        <w:spacing w:after="0" w:line="460" w:lineRule="exact"/>
        <w:rPr>
          <w:rFonts w:ascii="宋体" w:hAnsi="宋体" w:cs="宋体"/>
          <w:b/>
          <w:sz w:val="52"/>
          <w:szCs w:val="21"/>
        </w:rPr>
      </w:pPr>
    </w:p>
    <w:p w:rsidR="00F0273F" w:rsidRDefault="00D10C46">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 xml:space="preserve">甲    方： </w:t>
      </w:r>
      <w:r>
        <w:rPr>
          <w:rFonts w:ascii="宋体" w:hAnsi="宋体" w:cs="宋体" w:hint="eastAsia"/>
          <w:b/>
          <w:bCs/>
          <w:color w:val="000000"/>
          <w:sz w:val="28"/>
          <w:highlight w:val="white"/>
          <w:u w:val="single"/>
        </w:rPr>
        <w:t xml:space="preserve">                    </w:t>
      </w:r>
    </w:p>
    <w:p w:rsidR="00F0273F" w:rsidRDefault="00D10C46">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 xml:space="preserve">乙    方： </w:t>
      </w:r>
      <w:r>
        <w:rPr>
          <w:rFonts w:ascii="宋体" w:hAnsi="宋体" w:cs="宋体" w:hint="eastAsia"/>
          <w:b/>
          <w:bCs/>
          <w:color w:val="000000"/>
          <w:sz w:val="28"/>
          <w:highlight w:val="white"/>
          <w:u w:val="single"/>
        </w:rPr>
        <w:t xml:space="preserve">                    </w:t>
      </w:r>
    </w:p>
    <w:p w:rsidR="00F0273F" w:rsidRDefault="00D10C46">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 xml:space="preserve">日    期： </w:t>
      </w:r>
      <w:r>
        <w:rPr>
          <w:rFonts w:ascii="宋体" w:hAnsi="宋体" w:cs="宋体" w:hint="eastAsia"/>
          <w:b/>
          <w:bCs/>
          <w:color w:val="000000"/>
          <w:sz w:val="28"/>
          <w:highlight w:val="white"/>
          <w:u w:val="single"/>
        </w:rPr>
        <w:t xml:space="preserve">        年  月      </w:t>
      </w:r>
    </w:p>
    <w:p w:rsidR="00F0273F" w:rsidRDefault="00D10C46">
      <w:pPr>
        <w:spacing w:line="300" w:lineRule="auto"/>
        <w:jc w:val="center"/>
        <w:rPr>
          <w:rFonts w:ascii="宋体" w:hAnsi="宋体" w:cs="宋体"/>
          <w:b/>
          <w:sz w:val="28"/>
        </w:rPr>
      </w:pPr>
      <w:r>
        <w:rPr>
          <w:rFonts w:ascii="宋体" w:hAnsi="宋体" w:cs="宋体"/>
          <w:b/>
          <w:bCs/>
          <w:color w:val="000000"/>
          <w:sz w:val="28"/>
          <w:highlight w:val="white"/>
          <w:u w:val="single"/>
        </w:rPr>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5"/>
        <w:gridCol w:w="409"/>
        <w:gridCol w:w="1500"/>
        <w:gridCol w:w="6264"/>
        <w:gridCol w:w="13"/>
      </w:tblGrid>
      <w:tr w:rsidR="00F0273F">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        容</w:t>
            </w:r>
          </w:p>
        </w:tc>
      </w:tr>
      <w:tr w:rsidR="00F0273F">
        <w:trPr>
          <w:gridAfter w:val="1"/>
          <w:wAfter w:w="13" w:type="dxa"/>
          <w:trHeight w:hRule="exact" w:val="584"/>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国家税务总局吉林省税务局2025年办税服务厅综合管理系统-自助办税终端系统运维项目</w:t>
            </w:r>
            <w:r>
              <w:rPr>
                <w:rFonts w:ascii="宋体" w:hAnsi="宋体" w:cs="宋体" w:hint="eastAsia"/>
                <w:bCs/>
                <w:color w:val="000000"/>
                <w:szCs w:val="21"/>
                <w:highlight w:val="white"/>
              </w:rPr>
              <w:cr/>
            </w:r>
          </w:p>
          <w:p w:rsidR="00F0273F" w:rsidRDefault="00F0273F">
            <w:pPr>
              <w:tabs>
                <w:tab w:val="left" w:pos="700"/>
              </w:tabs>
              <w:adjustRightInd w:val="0"/>
              <w:snapToGrid w:val="0"/>
              <w:spacing w:after="0" w:line="240" w:lineRule="auto"/>
              <w:ind w:firstLineChars="200" w:firstLine="420"/>
              <w:rPr>
                <w:rFonts w:ascii="宋体" w:hAnsi="宋体" w:cs="宋体"/>
                <w:bCs/>
                <w:szCs w:val="21"/>
              </w:rPr>
            </w:pPr>
          </w:p>
        </w:tc>
      </w:tr>
      <w:tr w:rsidR="00F0273F">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F0273F">
            <w:pPr>
              <w:tabs>
                <w:tab w:val="left" w:pos="2160"/>
              </w:tabs>
              <w:topLinePunct/>
              <w:autoSpaceDE w:val="0"/>
              <w:autoSpaceDN w:val="0"/>
              <w:adjustRightInd w:val="0"/>
              <w:snapToGrid w:val="0"/>
              <w:spacing w:after="0" w:line="240" w:lineRule="auto"/>
              <w:rPr>
                <w:rFonts w:ascii="宋体" w:hAnsi="宋体" w:cs="宋体"/>
                <w:bCs/>
                <w:szCs w:val="21"/>
              </w:rPr>
            </w:pPr>
          </w:p>
        </w:tc>
      </w:tr>
      <w:tr w:rsidR="00F0273F">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服务合同</w:t>
            </w:r>
          </w:p>
        </w:tc>
      </w:tr>
      <w:tr w:rsidR="00F0273F">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固定总价</w:t>
            </w:r>
          </w:p>
        </w:tc>
      </w:tr>
      <w:tr w:rsidR="00F0273F">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sym w:font="Wingdings 2" w:char="F052"/>
            </w:r>
            <w:r>
              <w:rPr>
                <w:rFonts w:ascii="宋体" w:hAnsi="宋体" w:cs="宋体" w:hint="eastAsia"/>
                <w:color w:val="000000"/>
                <w:szCs w:val="21"/>
                <w:highlight w:val="white"/>
                <w:lang w:bidi="ar"/>
              </w:rPr>
              <w:t xml:space="preserve">信息化项目      </w:t>
            </w:r>
            <w:r>
              <w:rPr>
                <w:rFonts w:ascii="Wingdings 2" w:hAnsi="Wingdings 2" w:cs="宋体"/>
                <w:color w:val="000000"/>
                <w:szCs w:val="21"/>
                <w:highlight w:val="white"/>
                <w:lang w:bidi="ar"/>
              </w:rPr>
              <w:t>£</w:t>
            </w:r>
            <w:r>
              <w:rPr>
                <w:rFonts w:ascii="Wingdings 2" w:hAnsi="Wingdings 2" w:cs="宋体" w:hint="eastAsia"/>
                <w:color w:val="000000"/>
                <w:szCs w:val="21"/>
                <w:highlight w:val="white"/>
                <w:lang w:bidi="ar"/>
              </w:rPr>
              <w:t>非信息化项目</w:t>
            </w:r>
          </w:p>
        </w:tc>
      </w:tr>
      <w:tr w:rsidR="00F0273F">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F0273F" w:rsidRDefault="00F0273F">
            <w:pPr>
              <w:tabs>
                <w:tab w:val="left" w:pos="700"/>
              </w:tabs>
              <w:adjustRightInd w:val="0"/>
              <w:snapToGrid w:val="0"/>
              <w:spacing w:beforeLines="20" w:before="62" w:afterLines="20" w:after="62" w:line="240" w:lineRule="auto"/>
              <w:rPr>
                <w:rFonts w:ascii="宋体" w:hAnsi="宋体" w:cs="宋体"/>
                <w:szCs w:val="21"/>
              </w:rPr>
            </w:pPr>
          </w:p>
        </w:tc>
      </w:tr>
      <w:tr w:rsidR="00F0273F">
        <w:trPr>
          <w:gridAfter w:val="1"/>
          <w:wAfter w:w="13" w:type="dxa"/>
          <w:trHeight w:hRule="exact" w:val="454"/>
        </w:trPr>
        <w:tc>
          <w:tcPr>
            <w:tcW w:w="655" w:type="dxa"/>
            <w:vMerge/>
            <w:tcBorders>
              <w:left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F0273F" w:rsidRDefault="00F0273F">
            <w:pPr>
              <w:tabs>
                <w:tab w:val="left" w:pos="700"/>
              </w:tabs>
              <w:adjustRightInd w:val="0"/>
              <w:snapToGrid w:val="0"/>
              <w:spacing w:beforeLines="20" w:before="62" w:afterLines="20" w:after="62" w:line="240" w:lineRule="auto"/>
              <w:rPr>
                <w:rFonts w:ascii="宋体" w:hAnsi="宋体" w:cs="宋体"/>
                <w:szCs w:val="21"/>
              </w:rPr>
            </w:pPr>
          </w:p>
        </w:tc>
      </w:tr>
      <w:tr w:rsidR="00F0273F">
        <w:trPr>
          <w:gridAfter w:val="1"/>
          <w:wAfter w:w="13" w:type="dxa"/>
          <w:trHeight w:val="460"/>
        </w:trPr>
        <w:tc>
          <w:tcPr>
            <w:tcW w:w="655" w:type="dxa"/>
            <w:vMerge/>
            <w:tcBorders>
              <w:left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F0273F" w:rsidRDefault="00F0273F">
            <w:pPr>
              <w:tabs>
                <w:tab w:val="left" w:pos="700"/>
              </w:tabs>
              <w:adjustRightInd w:val="0"/>
              <w:snapToGrid w:val="0"/>
              <w:spacing w:beforeLines="20" w:before="62" w:afterLines="20" w:after="62" w:line="240" w:lineRule="auto"/>
              <w:rPr>
                <w:rFonts w:ascii="宋体" w:hAnsi="宋体" w:cs="宋体"/>
                <w:szCs w:val="21"/>
              </w:rPr>
            </w:pPr>
          </w:p>
        </w:tc>
      </w:tr>
      <w:tr w:rsidR="00F0273F">
        <w:trPr>
          <w:gridAfter w:val="1"/>
          <w:wAfter w:w="13" w:type="dxa"/>
          <w:trHeight w:hRule="exact" w:val="454"/>
        </w:trPr>
        <w:tc>
          <w:tcPr>
            <w:tcW w:w="655" w:type="dxa"/>
            <w:vMerge/>
            <w:tcBorders>
              <w:left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F0273F" w:rsidRDefault="00F0273F">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F0273F" w:rsidRDefault="00F0273F">
            <w:pPr>
              <w:tabs>
                <w:tab w:val="left" w:pos="700"/>
              </w:tabs>
              <w:adjustRightInd w:val="0"/>
              <w:snapToGrid w:val="0"/>
              <w:spacing w:beforeLines="20" w:before="62" w:afterLines="20" w:after="62" w:line="240" w:lineRule="auto"/>
              <w:rPr>
                <w:rFonts w:ascii="宋体" w:hAnsi="宋体" w:cs="宋体"/>
                <w:szCs w:val="21"/>
              </w:rPr>
            </w:pPr>
          </w:p>
        </w:tc>
      </w:tr>
      <w:tr w:rsidR="00F0273F">
        <w:trPr>
          <w:gridAfter w:val="1"/>
          <w:wAfter w:w="13" w:type="dxa"/>
          <w:trHeight w:hRule="exact" w:val="454"/>
        </w:trPr>
        <w:tc>
          <w:tcPr>
            <w:tcW w:w="655" w:type="dxa"/>
            <w:vMerge/>
            <w:tcBorders>
              <w:left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F0273F" w:rsidRDefault="00F0273F">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F0273F" w:rsidRDefault="00F0273F">
            <w:pPr>
              <w:tabs>
                <w:tab w:val="left" w:pos="700"/>
              </w:tabs>
              <w:adjustRightInd w:val="0"/>
              <w:snapToGrid w:val="0"/>
              <w:spacing w:beforeLines="20" w:before="62" w:afterLines="20" w:after="62" w:line="240" w:lineRule="auto"/>
              <w:rPr>
                <w:rFonts w:ascii="宋体" w:hAnsi="宋体" w:cs="宋体"/>
                <w:szCs w:val="21"/>
              </w:rPr>
            </w:pPr>
          </w:p>
        </w:tc>
      </w:tr>
      <w:tr w:rsidR="00F0273F">
        <w:trPr>
          <w:gridAfter w:val="1"/>
          <w:wAfter w:w="13" w:type="dxa"/>
          <w:trHeight w:hRule="exact" w:val="454"/>
        </w:trPr>
        <w:tc>
          <w:tcPr>
            <w:tcW w:w="655" w:type="dxa"/>
            <w:vMerge/>
            <w:tcBorders>
              <w:left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F0273F" w:rsidRDefault="00F0273F">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F0273F" w:rsidRDefault="00D10C46">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       技术需求部门：</w:t>
            </w:r>
          </w:p>
        </w:tc>
      </w:tr>
      <w:tr w:rsidR="00F0273F">
        <w:trPr>
          <w:gridAfter w:val="1"/>
          <w:wAfter w:w="13" w:type="dxa"/>
          <w:trHeight w:hRule="exact" w:val="454"/>
        </w:trPr>
        <w:tc>
          <w:tcPr>
            <w:tcW w:w="655" w:type="dxa"/>
            <w:vMerge/>
            <w:tcBorders>
              <w:left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F0273F" w:rsidRDefault="00F0273F">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F0273F" w:rsidRDefault="00F0273F">
            <w:pPr>
              <w:tabs>
                <w:tab w:val="left" w:pos="700"/>
              </w:tabs>
              <w:adjustRightInd w:val="0"/>
              <w:snapToGrid w:val="0"/>
              <w:spacing w:beforeLines="20" w:before="62" w:afterLines="20" w:after="62" w:line="240" w:lineRule="auto"/>
              <w:rPr>
                <w:rFonts w:ascii="宋体" w:hAnsi="宋体" w:cs="宋体"/>
                <w:szCs w:val="21"/>
              </w:rPr>
            </w:pPr>
          </w:p>
        </w:tc>
      </w:tr>
      <w:tr w:rsidR="00F0273F">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F0273F" w:rsidRDefault="00F0273F">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F0273F" w:rsidRDefault="00F0273F">
            <w:pPr>
              <w:tabs>
                <w:tab w:val="left" w:pos="700"/>
              </w:tabs>
              <w:adjustRightInd w:val="0"/>
              <w:snapToGrid w:val="0"/>
              <w:spacing w:beforeLines="20" w:before="62" w:afterLines="20" w:after="62" w:line="240" w:lineRule="auto"/>
              <w:rPr>
                <w:rFonts w:ascii="宋体" w:hAnsi="宋体" w:cs="宋体"/>
                <w:szCs w:val="21"/>
              </w:rPr>
            </w:pPr>
          </w:p>
        </w:tc>
      </w:tr>
      <w:tr w:rsidR="00F0273F">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F0273F">
            <w:pPr>
              <w:tabs>
                <w:tab w:val="left" w:pos="700"/>
              </w:tabs>
              <w:adjustRightInd w:val="0"/>
              <w:snapToGrid w:val="0"/>
              <w:spacing w:after="0" w:line="240" w:lineRule="auto"/>
              <w:rPr>
                <w:rFonts w:ascii="宋体" w:hAnsi="宋体" w:cs="宋体"/>
                <w:szCs w:val="21"/>
              </w:rPr>
            </w:pPr>
          </w:p>
        </w:tc>
      </w:tr>
      <w:tr w:rsidR="00F0273F">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 xml:space="preserve">□ 中型企业     □ 小型企业            □ 微型企业    </w:t>
            </w:r>
          </w:p>
          <w:p w:rsidR="00F0273F" w:rsidRDefault="00D10C46">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 xml:space="preserve">□ 监狱企业     □ 残疾人福利性单位    </w:t>
            </w:r>
            <w:r>
              <w:rPr>
                <w:rFonts w:ascii="Wingdings 2" w:hAnsi="Wingdings 2" w:cs="宋体"/>
                <w:color w:val="000000"/>
                <w:highlight w:val="white"/>
              </w:rPr>
              <w:sym w:font="Wingdings 2" w:char="F0A3"/>
            </w:r>
            <w:r>
              <w:rPr>
                <w:rFonts w:ascii="宋体" w:hAnsi="宋体" w:cs="宋体" w:hint="eastAsia"/>
                <w:color w:val="000000"/>
                <w:highlight w:val="white"/>
              </w:rPr>
              <w:t xml:space="preserve"> 其他</w:t>
            </w:r>
          </w:p>
        </w:tc>
      </w:tr>
      <w:tr w:rsidR="00F0273F">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F0273F">
            <w:pPr>
              <w:tabs>
                <w:tab w:val="left" w:pos="700"/>
              </w:tabs>
              <w:adjustRightInd w:val="0"/>
              <w:snapToGrid w:val="0"/>
              <w:spacing w:after="0" w:line="240" w:lineRule="auto"/>
              <w:rPr>
                <w:rFonts w:ascii="宋体" w:hAnsi="宋体" w:cs="宋体"/>
                <w:szCs w:val="21"/>
              </w:rPr>
            </w:pPr>
          </w:p>
        </w:tc>
      </w:tr>
      <w:tr w:rsidR="00F0273F">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F0273F">
            <w:pPr>
              <w:tabs>
                <w:tab w:val="left" w:pos="700"/>
              </w:tabs>
              <w:adjustRightInd w:val="0"/>
              <w:snapToGrid w:val="0"/>
              <w:spacing w:after="0" w:line="240" w:lineRule="auto"/>
              <w:rPr>
                <w:rFonts w:ascii="宋体" w:hAnsi="宋体" w:cs="宋体"/>
                <w:szCs w:val="21"/>
              </w:rPr>
            </w:pPr>
          </w:p>
        </w:tc>
      </w:tr>
      <w:tr w:rsidR="00F0273F">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F0273F">
            <w:pPr>
              <w:tabs>
                <w:tab w:val="left" w:pos="700"/>
              </w:tabs>
              <w:adjustRightInd w:val="0"/>
              <w:snapToGrid w:val="0"/>
              <w:spacing w:after="0" w:line="240" w:lineRule="auto"/>
              <w:rPr>
                <w:rFonts w:ascii="宋体" w:hAnsi="宋体" w:cs="宋体"/>
                <w:szCs w:val="21"/>
              </w:rPr>
            </w:pPr>
          </w:p>
        </w:tc>
      </w:tr>
      <w:tr w:rsidR="00F0273F">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F0273F" w:rsidRDefault="00F0273F">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F0273F">
            <w:pPr>
              <w:tabs>
                <w:tab w:val="left" w:pos="700"/>
              </w:tabs>
              <w:adjustRightInd w:val="0"/>
              <w:snapToGrid w:val="0"/>
              <w:spacing w:after="0" w:line="240" w:lineRule="auto"/>
              <w:rPr>
                <w:rFonts w:ascii="宋体" w:hAnsi="宋体" w:cs="宋体"/>
                <w:szCs w:val="21"/>
              </w:rPr>
            </w:pPr>
          </w:p>
        </w:tc>
      </w:tr>
      <w:tr w:rsidR="00F0273F">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F0273F">
        <w:trPr>
          <w:gridAfter w:val="1"/>
          <w:wAfter w:w="13" w:type="dxa"/>
          <w:trHeight w:val="663"/>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rPr>
                <w:rFonts w:ascii="宋体" w:hAnsi="宋体" w:cs="宋体"/>
                <w:szCs w:val="21"/>
              </w:rPr>
            </w:pPr>
            <w:r>
              <w:rPr>
                <w:rFonts w:ascii="宋体" w:hAnsi="宋体" w:cs="宋体" w:hint="eastAsia"/>
                <w:color w:val="000000"/>
                <w:highlight w:val="white"/>
              </w:rPr>
              <w:t>一是自助办税终端系统日常维护；二是系统运行环境维护；三是系统调整和优化等。并提供驻场运维人员3人。</w:t>
            </w:r>
          </w:p>
        </w:tc>
      </w:tr>
      <w:tr w:rsidR="00F0273F">
        <w:trPr>
          <w:gridAfter w:val="1"/>
          <w:wAfter w:w="13" w:type="dxa"/>
          <w:trHeight w:val="3406"/>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840"/>
              </w:tabs>
              <w:adjustRightInd w:val="0"/>
              <w:snapToGrid w:val="0"/>
              <w:spacing w:after="0" w:line="240" w:lineRule="auto"/>
              <w:rPr>
                <w:rFonts w:cs="宋体"/>
                <w:color w:val="0000FF"/>
              </w:rPr>
            </w:pPr>
            <w:r>
              <w:rPr>
                <w:rFonts w:ascii="宋体" w:hAnsi="宋体" w:cs="宋体" w:hint="eastAsia"/>
                <w:color w:val="000000"/>
                <w:szCs w:val="20"/>
                <w:highlight w:val="white"/>
              </w:rPr>
              <w:t>合同以人民币结算，付款方式如下：</w:t>
            </w:r>
            <w:r>
              <w:rPr>
                <w:rFonts w:cs="宋体"/>
                <w:color w:val="000000"/>
                <w:highlight w:val="white"/>
              </w:rPr>
              <w:t>本项目共安排</w:t>
            </w:r>
            <w:r>
              <w:rPr>
                <w:rFonts w:cs="宋体" w:hint="eastAsia"/>
                <w:color w:val="000000"/>
                <w:highlight w:val="white"/>
              </w:rPr>
              <w:t>2</w:t>
            </w:r>
            <w:r>
              <w:rPr>
                <w:rFonts w:cs="宋体"/>
                <w:color w:val="000000"/>
                <w:highlight w:val="white"/>
              </w:rPr>
              <w:t>次付款，第</w:t>
            </w:r>
            <w:r>
              <w:rPr>
                <w:rFonts w:cs="宋体"/>
                <w:color w:val="000000"/>
                <w:highlight w:val="white"/>
              </w:rPr>
              <w:t>1</w:t>
            </w:r>
            <w:r>
              <w:rPr>
                <w:rFonts w:cs="宋体"/>
                <w:color w:val="000000"/>
                <w:highlight w:val="white"/>
              </w:rPr>
              <w:t>次付款</w:t>
            </w:r>
            <w:r>
              <w:rPr>
                <w:rFonts w:cs="宋体"/>
                <w:color w:val="000000"/>
                <w:highlight w:val="white"/>
              </w:rPr>
              <w:t>,</w:t>
            </w:r>
            <w:r>
              <w:rPr>
                <w:rFonts w:cs="宋体" w:hint="eastAsia"/>
                <w:color w:val="000000"/>
                <w:highlight w:val="white"/>
              </w:rPr>
              <w:t>2026</w:t>
            </w:r>
            <w:r>
              <w:rPr>
                <w:rFonts w:cs="宋体" w:hint="eastAsia"/>
                <w:color w:val="000000"/>
                <w:highlight w:val="white"/>
              </w:rPr>
              <w:t>年</w:t>
            </w:r>
            <w:r>
              <w:rPr>
                <w:rFonts w:cs="宋体" w:hint="eastAsia"/>
                <w:color w:val="000000"/>
                <w:highlight w:val="white"/>
              </w:rPr>
              <w:t>6</w:t>
            </w:r>
            <w:r>
              <w:rPr>
                <w:rFonts w:cs="宋体" w:hint="eastAsia"/>
                <w:color w:val="000000"/>
                <w:highlight w:val="white"/>
              </w:rPr>
              <w:t>月</w:t>
            </w:r>
            <w:r>
              <w:rPr>
                <w:rFonts w:cs="宋体" w:hint="eastAsia"/>
                <w:color w:val="000000"/>
                <w:highlight w:val="white"/>
              </w:rPr>
              <w:t>30</w:t>
            </w:r>
            <w:r>
              <w:rPr>
                <w:rFonts w:cs="宋体" w:hint="eastAsia"/>
                <w:color w:val="000000"/>
                <w:highlight w:val="white"/>
              </w:rPr>
              <w:t>日前，项目运维服务内容经验收合格后，</w:t>
            </w:r>
            <w:r>
              <w:rPr>
                <w:rFonts w:cs="宋体"/>
                <w:color w:val="000000"/>
                <w:highlight w:val="white"/>
              </w:rPr>
              <w:t>中标供应商提出付款申请并出具合法等额发票后</w:t>
            </w:r>
            <w:r>
              <w:rPr>
                <w:rFonts w:cs="宋体"/>
                <w:color w:val="000000"/>
                <w:highlight w:val="white"/>
              </w:rPr>
              <w:t>10</w:t>
            </w:r>
            <w:r>
              <w:rPr>
                <w:rFonts w:cs="宋体"/>
                <w:color w:val="000000"/>
                <w:highlight w:val="white"/>
              </w:rPr>
              <w:t>个工作日内支付合同总金额的</w:t>
            </w:r>
            <w:r>
              <w:rPr>
                <w:rFonts w:cs="宋体" w:hint="eastAsia"/>
                <w:color w:val="000000"/>
                <w:highlight w:val="white"/>
              </w:rPr>
              <w:t>5</w:t>
            </w:r>
            <w:r>
              <w:rPr>
                <w:rFonts w:cs="宋体"/>
                <w:color w:val="000000"/>
                <w:highlight w:val="white"/>
              </w:rPr>
              <w:t>0%</w:t>
            </w:r>
            <w:r>
              <w:rPr>
                <w:rFonts w:cs="宋体"/>
                <w:color w:val="000000"/>
                <w:highlight w:val="white"/>
              </w:rPr>
              <w:t>。第</w:t>
            </w:r>
            <w:r>
              <w:rPr>
                <w:rFonts w:cs="宋体"/>
                <w:color w:val="000000"/>
                <w:highlight w:val="white"/>
              </w:rPr>
              <w:t>2</w:t>
            </w:r>
            <w:r>
              <w:rPr>
                <w:rFonts w:cs="宋体"/>
                <w:color w:val="000000"/>
                <w:highlight w:val="white"/>
              </w:rPr>
              <w:t>次付款</w:t>
            </w:r>
            <w:r>
              <w:rPr>
                <w:rFonts w:cs="宋体"/>
                <w:color w:val="000000"/>
                <w:highlight w:val="white"/>
              </w:rPr>
              <w:t>,</w:t>
            </w:r>
            <w:r>
              <w:rPr>
                <w:rFonts w:cs="宋体"/>
                <w:color w:val="000000"/>
                <w:highlight w:val="white"/>
              </w:rPr>
              <w:t>服务期结束，项目验收合格后，中标供应商提出付款申请并出具合法等额发票后</w:t>
            </w:r>
            <w:r>
              <w:rPr>
                <w:rFonts w:cs="宋体"/>
                <w:color w:val="000000"/>
                <w:highlight w:val="white"/>
              </w:rPr>
              <w:t>10</w:t>
            </w:r>
            <w:r>
              <w:rPr>
                <w:rFonts w:cs="宋体"/>
                <w:color w:val="000000"/>
                <w:highlight w:val="white"/>
              </w:rPr>
              <w:t>个工作日内支付合同总金额的</w:t>
            </w:r>
            <w:r>
              <w:rPr>
                <w:rFonts w:cs="宋体" w:hint="eastAsia"/>
                <w:color w:val="000000"/>
                <w:highlight w:val="white"/>
              </w:rPr>
              <w:t>5</w:t>
            </w:r>
            <w:r>
              <w:rPr>
                <w:rFonts w:cs="宋体"/>
                <w:color w:val="000000"/>
                <w:highlight w:val="white"/>
              </w:rPr>
              <w:t>0%</w:t>
            </w:r>
            <w:r>
              <w:rPr>
                <w:rFonts w:cs="宋体"/>
                <w:color w:val="000000"/>
                <w:highlight w:val="white"/>
              </w:rPr>
              <w:t>。</w:t>
            </w:r>
          </w:p>
          <w:p w:rsidR="00F0273F" w:rsidRDefault="00D10C46">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每次办理付款时，乙方应提供发票、付款申请、付款明细、合同关键页复印件、合同约定的其他资料。涉及验收的，应同时提交甲方需求部门出具的验收意见。</w:t>
            </w:r>
          </w:p>
          <w:p w:rsidR="00F0273F" w:rsidRDefault="00D10C46">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甲方在收到发票等合同约定资料后，进行核实。满足合同约定支付条件的，甲方原则上应当自收到发票后10个工作日内将资金支付到合同约定的乙方账户，双方另有争议除外。</w:t>
            </w:r>
          </w:p>
        </w:tc>
      </w:tr>
      <w:tr w:rsidR="00F0273F">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F0273F" w:rsidRDefault="00D10C46">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，乙方应在合同签订之日起30日内提交甲方。提交方式为银行电汇、金融机构或担保机构出具的保函。在合同履行期满，扣除应扣除的款项（如有）且双方无争议后，无息返还。</w:t>
            </w:r>
          </w:p>
          <w:p w:rsidR="00F0273F" w:rsidRDefault="00D10C46">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F0273F" w:rsidRDefault="00D10C46">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满足履约保证金返还条件的，甲方在收到返还相关信息等合同约定资料后，进行核实。对核实结果无异议的，自完成核实之日起30日内，以电汇方式返还履约保证金或退回保函。</w:t>
            </w:r>
          </w:p>
        </w:tc>
      </w:tr>
      <w:tr w:rsidR="00F0273F">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F0273F">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自2025年12月31日至2026年12月30日。</w:t>
            </w:r>
          </w:p>
        </w:tc>
      </w:tr>
      <w:tr w:rsidR="00F0273F">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F0273F" w:rsidRDefault="00D10C46">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F0273F" w:rsidRDefault="00D10C46">
      <w:pPr>
        <w:tabs>
          <w:tab w:val="left" w:pos="700"/>
        </w:tabs>
        <w:topLinePunct/>
        <w:autoSpaceDE w:val="0"/>
        <w:autoSpaceDN w:val="0"/>
        <w:spacing w:line="460" w:lineRule="exact"/>
        <w:rPr>
          <w:rFonts w:ascii="宋体" w:hAnsi="宋体" w:cs="宋体"/>
          <w:b/>
        </w:rPr>
      </w:pPr>
      <w:r>
        <w:rPr>
          <w:rFonts w:ascii="宋体" w:hAnsi="宋体" w:cs="宋体" w:hint="eastAsia"/>
          <w:b/>
          <w:color w:val="000000"/>
          <w:sz w:val="28"/>
          <w:highlight w:val="white"/>
        </w:rPr>
        <w:br w:type="page"/>
      </w:r>
    </w:p>
    <w:p w:rsidR="00F0273F" w:rsidRDefault="00D10C46">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lastRenderedPageBreak/>
        <w:t xml:space="preserve">一   合  同 </w:t>
      </w:r>
    </w:p>
    <w:p w:rsidR="00F0273F" w:rsidRDefault="00F0273F">
      <w:pPr>
        <w:tabs>
          <w:tab w:val="left" w:pos="540"/>
        </w:tabs>
        <w:topLinePunct/>
        <w:autoSpaceDE w:val="0"/>
        <w:autoSpaceDN w:val="0"/>
        <w:snapToGrid w:val="0"/>
        <w:spacing w:after="0" w:line="360" w:lineRule="auto"/>
        <w:rPr>
          <w:rFonts w:ascii="宋体" w:hAnsi="宋体" w:cs="宋体"/>
          <w:b/>
        </w:rPr>
      </w:pPr>
    </w:p>
    <w:p w:rsidR="00F0273F" w:rsidRDefault="00D10C46">
      <w:pPr>
        <w:spacing w:after="100" w:line="360" w:lineRule="auto"/>
        <w:ind w:firstLineChars="200" w:firstLine="420"/>
        <w:rPr>
          <w:rFonts w:ascii="宋体" w:hAnsi="宋体" w:cs="宋体"/>
          <w:bCs/>
        </w:rPr>
      </w:pPr>
      <w:r>
        <w:rPr>
          <w:rFonts w:ascii="宋体" w:hAnsi="宋体" w:cs="宋体" w:hint="eastAsia"/>
          <w:bCs/>
          <w:color w:val="000000"/>
          <w:highlight w:val="white"/>
        </w:rPr>
        <w:t>国家税务总局吉林省税务局（以下简称“甲方”）通过公开招标方式采购，确定_____（以下简称“乙方”）为“</w:t>
      </w:r>
      <w:r>
        <w:rPr>
          <w:rFonts w:ascii="宋体" w:hAnsi="宋体" w:cs="宋体" w:hint="eastAsia"/>
          <w:color w:val="000000"/>
          <w:szCs w:val="21"/>
          <w:highlight w:val="white"/>
        </w:rPr>
        <w:t>国家税务总局吉林省税务局2025年办税服务厅综合管理系统-自助办税终端系统运维项目</w:t>
      </w:r>
      <w:r>
        <w:rPr>
          <w:rFonts w:ascii="宋体" w:hAnsi="宋体" w:cs="宋体" w:hint="eastAsia"/>
          <w:bCs/>
          <w:color w:val="000000"/>
          <w:highlight w:val="white"/>
        </w:rPr>
        <w:t>”中标供应商。甲乙双方同意按照该项目招标文件约定的内容，签署《</w:t>
      </w:r>
      <w:r>
        <w:rPr>
          <w:rFonts w:ascii="宋体" w:hAnsi="宋体" w:cs="宋体" w:hint="eastAsia"/>
          <w:color w:val="000000"/>
          <w:szCs w:val="21"/>
          <w:highlight w:val="white"/>
        </w:rPr>
        <w:t>国家税务总局吉林省税务局2025年办税服务厅综合管理系统-自助办税终端系统运维项目</w:t>
      </w:r>
      <w:r>
        <w:rPr>
          <w:rFonts w:ascii="宋体" w:hAnsi="宋体" w:cs="宋体" w:hint="eastAsia"/>
          <w:bCs/>
          <w:color w:val="000000"/>
          <w:highlight w:val="white"/>
        </w:rPr>
        <w:t>》（合同编号：********，以下简称“合同”)。</w:t>
      </w:r>
    </w:p>
    <w:p w:rsidR="00F0273F" w:rsidRDefault="00F0273F">
      <w:pPr>
        <w:topLinePunct/>
        <w:autoSpaceDE w:val="0"/>
        <w:autoSpaceDN w:val="0"/>
        <w:snapToGrid w:val="0"/>
        <w:spacing w:after="0" w:line="360" w:lineRule="auto"/>
        <w:ind w:left="482"/>
        <w:rPr>
          <w:rFonts w:ascii="宋体" w:hAnsi="宋体" w:cs="宋体"/>
          <w:b/>
        </w:rPr>
      </w:pPr>
    </w:p>
    <w:p w:rsidR="00F0273F" w:rsidRDefault="00D10C46">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1. 合同文件</w:t>
      </w:r>
    </w:p>
    <w:p w:rsidR="00F0273F" w:rsidRDefault="00D10C46">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F0273F" w:rsidRDefault="00D10C46">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（1）合同通用条款；</w:t>
      </w:r>
    </w:p>
    <w:p w:rsidR="00F0273F" w:rsidRDefault="00D10C46">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（2）报价表（总报价表和分项报价表）；</w:t>
      </w:r>
    </w:p>
    <w:p w:rsidR="00F0273F" w:rsidRDefault="00D10C46">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（3）招标（采购）文件（另附）；</w:t>
      </w:r>
    </w:p>
    <w:p w:rsidR="00F0273F" w:rsidRDefault="00D10C46">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（4）投标（响应）文件（另附）。</w:t>
      </w:r>
    </w:p>
    <w:p w:rsidR="00F0273F" w:rsidRDefault="00F0273F">
      <w:pPr>
        <w:tabs>
          <w:tab w:val="left" w:pos="700"/>
        </w:tabs>
        <w:topLinePunct/>
        <w:autoSpaceDE w:val="0"/>
        <w:autoSpaceDN w:val="0"/>
        <w:snapToGrid w:val="0"/>
        <w:spacing w:after="0" w:line="360" w:lineRule="auto"/>
        <w:ind w:firstLineChars="200" w:firstLine="420"/>
        <w:rPr>
          <w:rFonts w:ascii="宋体" w:hAnsi="宋体" w:cs="宋体"/>
        </w:rPr>
      </w:pPr>
    </w:p>
    <w:p w:rsidR="00F0273F" w:rsidRDefault="00D10C46">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2. 合同范围和条件</w:t>
      </w:r>
    </w:p>
    <w:p w:rsidR="00F0273F" w:rsidRDefault="00D10C46">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F0273F" w:rsidRDefault="00F0273F">
      <w:pPr>
        <w:tabs>
          <w:tab w:val="left" w:pos="700"/>
        </w:tabs>
        <w:topLinePunct/>
        <w:autoSpaceDE w:val="0"/>
        <w:autoSpaceDN w:val="0"/>
        <w:snapToGrid w:val="0"/>
        <w:spacing w:after="0" w:line="360" w:lineRule="auto"/>
        <w:ind w:firstLineChars="196" w:firstLine="412"/>
        <w:rPr>
          <w:rFonts w:ascii="宋体" w:hAnsi="宋体" w:cs="宋体"/>
        </w:rPr>
      </w:pPr>
    </w:p>
    <w:p w:rsidR="00F0273F" w:rsidRDefault="00D10C46">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3. 合同金额</w:t>
      </w:r>
    </w:p>
    <w:p w:rsidR="00F0273F" w:rsidRDefault="00D10C46">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F0273F" w:rsidRDefault="00F0273F">
      <w:pPr>
        <w:tabs>
          <w:tab w:val="left" w:pos="700"/>
        </w:tabs>
        <w:topLinePunct/>
        <w:autoSpaceDE w:val="0"/>
        <w:autoSpaceDN w:val="0"/>
        <w:snapToGrid w:val="0"/>
        <w:spacing w:after="0" w:line="360" w:lineRule="auto"/>
        <w:ind w:firstLineChars="245" w:firstLine="514"/>
        <w:rPr>
          <w:rFonts w:ascii="宋体" w:hAnsi="宋体" w:cs="宋体"/>
        </w:rPr>
      </w:pPr>
    </w:p>
    <w:p w:rsidR="00F0273F" w:rsidRDefault="00D10C46">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F0273F" w:rsidRDefault="00D10C46">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F0273F" w:rsidRDefault="00D10C46">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本项目共安排2次付款，第1次付款,2026年6月30日前，项目运维服务内容经验收合格后，中标供应商提出付款申请并出具合法等额发票后10个工作日内支付合同总金额的50%。第2次付款,服务期结束，项目验收合格后，中标供应商提出付款申请并出具合法等额发票后10个工作日内支付合同总金额的50%。</w:t>
      </w:r>
    </w:p>
    <w:p w:rsidR="00F0273F" w:rsidRDefault="00D10C46">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每次办理付款时，乙方应提供发票、付款申请、付款明细、合同关键页复印件、合同约定的其他资料。涉及验收的，应同时提交甲方需求部门出具的验收意见。</w:t>
      </w:r>
    </w:p>
    <w:p w:rsidR="00F0273F" w:rsidRDefault="00D10C46">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甲方在收到发票等合同约定资料后，进行核实。满足合同约定支付条件的，甲方原则上应当自收到发票后10个工作日内将资金支付到合同约定的乙方账户，双方另有争议除外。</w:t>
      </w:r>
    </w:p>
    <w:p w:rsidR="00F0273F" w:rsidRDefault="00F0273F">
      <w:pPr>
        <w:tabs>
          <w:tab w:val="left" w:pos="840"/>
        </w:tabs>
        <w:adjustRightInd w:val="0"/>
        <w:snapToGrid w:val="0"/>
        <w:spacing w:after="0" w:line="360" w:lineRule="auto"/>
        <w:rPr>
          <w:rFonts w:ascii="宋体" w:hAnsi="宋体" w:cs="宋体"/>
        </w:rPr>
      </w:pPr>
    </w:p>
    <w:p w:rsidR="00F0273F" w:rsidRDefault="00D10C46">
      <w:pPr>
        <w:tabs>
          <w:tab w:val="left" w:pos="709"/>
          <w:tab w:val="left" w:pos="840"/>
        </w:tabs>
        <w:adjustRightInd w:val="0"/>
        <w:spacing w:after="0" w:line="360" w:lineRule="auto"/>
        <w:ind w:firstLineChars="200" w:firstLine="422"/>
        <w:jc w:val="left"/>
        <w:rPr>
          <w:rFonts w:ascii="宋体" w:hAnsi="宋体" w:cs="宋体"/>
        </w:rPr>
      </w:pPr>
      <w:r>
        <w:rPr>
          <w:rFonts w:ascii="宋体" w:hAnsi="宋体" w:cs="宋体" w:hint="eastAsia"/>
          <w:b/>
          <w:color w:val="000000"/>
          <w:highlight w:val="white"/>
        </w:rPr>
        <w:lastRenderedPageBreak/>
        <w:t xml:space="preserve">5. </w:t>
      </w:r>
      <w:r>
        <w:rPr>
          <w:rFonts w:ascii="宋体" w:hAnsi="宋体" w:cs="宋体" w:hint="eastAsia"/>
          <w:b/>
          <w:bCs/>
          <w:color w:val="000000"/>
          <w:highlight w:val="white"/>
        </w:rPr>
        <w:t>合同签订</w:t>
      </w:r>
    </w:p>
    <w:p w:rsidR="00F0273F" w:rsidRDefault="00D10C46">
      <w:pPr>
        <w:tabs>
          <w:tab w:val="left" w:pos="709"/>
          <w:tab w:val="left" w:pos="840"/>
        </w:tabs>
        <w:adjustRightInd w:val="0"/>
        <w:spacing w:line="360" w:lineRule="auto"/>
        <w:ind w:leftChars="114" w:left="239" w:firstLineChars="100" w:firstLine="210"/>
        <w:rPr>
          <w:rFonts w:ascii="宋体" w:hAnsi="宋体" w:cs="宋体"/>
        </w:rPr>
      </w:pPr>
      <w:r>
        <w:rPr>
          <w:rFonts w:ascii="宋体" w:hAnsi="宋体" w:cs="宋体" w:hint="eastAsia"/>
          <w:color w:val="000000"/>
          <w:highlight w:val="white"/>
        </w:rPr>
        <w:t>本合同由甲乙双方法定代表人或授权代表签字并加盖公章，乙方由法定代表人签订合同的，乙方应提供身份证复印件；乙方由授权代表签订合同的，乙方授权代表应提供授权书和身份证复印件。</w:t>
      </w:r>
    </w:p>
    <w:p w:rsidR="00F0273F" w:rsidRDefault="00D10C46">
      <w:pPr>
        <w:topLinePunct/>
        <w:autoSpaceDE w:val="0"/>
        <w:autoSpaceDN w:val="0"/>
        <w:spacing w:line="460" w:lineRule="exact"/>
        <w:ind w:left="482"/>
        <w:rPr>
          <w:rFonts w:ascii="宋体" w:hAnsi="宋体" w:cs="宋体"/>
          <w:b/>
        </w:rPr>
      </w:pPr>
      <w:r>
        <w:rPr>
          <w:rFonts w:ascii="宋体" w:hAnsi="宋体" w:cs="宋体" w:hint="eastAsia"/>
          <w:b/>
          <w:color w:val="000000"/>
          <w:highlight w:val="white"/>
        </w:rPr>
        <w:t>6. 合同生效</w:t>
      </w:r>
    </w:p>
    <w:p w:rsidR="00F0273F" w:rsidRDefault="00D10C46">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F0273F" w:rsidRDefault="00F0273F">
      <w:pPr>
        <w:tabs>
          <w:tab w:val="left" w:pos="700"/>
        </w:tabs>
        <w:topLinePunct/>
        <w:autoSpaceDE w:val="0"/>
        <w:autoSpaceDN w:val="0"/>
        <w:snapToGrid w:val="0"/>
        <w:spacing w:line="360" w:lineRule="auto"/>
        <w:ind w:firstLineChars="200" w:firstLine="420"/>
        <w:rPr>
          <w:rFonts w:ascii="宋体" w:hAnsi="宋体" w:cs="宋体"/>
        </w:rPr>
      </w:pPr>
    </w:p>
    <w:p w:rsidR="00F0273F" w:rsidRDefault="00F0273F">
      <w:pPr>
        <w:tabs>
          <w:tab w:val="left" w:pos="700"/>
        </w:tabs>
        <w:topLinePunct/>
        <w:autoSpaceDE w:val="0"/>
        <w:autoSpaceDN w:val="0"/>
        <w:snapToGrid w:val="0"/>
        <w:spacing w:line="360" w:lineRule="auto"/>
        <w:rPr>
          <w:rFonts w:ascii="宋体" w:hAnsi="宋体" w:cs="宋体"/>
        </w:rPr>
      </w:pPr>
    </w:p>
    <w:p w:rsidR="00F0273F" w:rsidRDefault="00D10C46">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t xml:space="preserve">      乙方：</w:t>
      </w:r>
    </w:p>
    <w:p w:rsidR="00F0273F" w:rsidRDefault="00D10C46">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 xml:space="preserve">盖章：                                 盖章： </w:t>
      </w:r>
    </w:p>
    <w:p w:rsidR="00F0273F" w:rsidRDefault="00D10C46">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法定代表人或授权代表人：              法定代表人或授权代表人：</w:t>
      </w:r>
    </w:p>
    <w:p w:rsidR="00F0273F" w:rsidRDefault="00D10C46">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日期：    年    月    日               日期：     年   月   日</w:t>
      </w:r>
    </w:p>
    <w:p w:rsidR="00F0273F" w:rsidRDefault="00D10C46">
      <w:pPr>
        <w:tabs>
          <w:tab w:val="center" w:pos="4140"/>
          <w:tab w:val="right" w:pos="8300"/>
        </w:tabs>
        <w:snapToGrid w:val="0"/>
        <w:jc w:val="left"/>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 xml:space="preserve">  银行账号：</w:t>
      </w:r>
    </w:p>
    <w:p w:rsidR="00F0273F" w:rsidRDefault="00D10C46">
      <w:pPr>
        <w:spacing w:after="0"/>
        <w:rPr>
          <w:rFonts w:ascii="宋体" w:hAnsi="宋体" w:cs="宋体"/>
          <w:b/>
          <w:bCs/>
          <w:szCs w:val="21"/>
        </w:rPr>
      </w:pPr>
      <w:r>
        <w:rPr>
          <w:rFonts w:ascii="宋体" w:hAnsi="宋体" w:cs="宋体" w:hint="eastAsia"/>
          <w:b/>
          <w:bCs/>
          <w:color w:val="000000"/>
          <w:szCs w:val="21"/>
          <w:highlight w:val="white"/>
        </w:rPr>
        <w:t xml:space="preserve">                                          </w:t>
      </w:r>
    </w:p>
    <w:p w:rsidR="00F0273F" w:rsidRDefault="00D10C46">
      <w:pPr>
        <w:spacing w:after="0"/>
        <w:ind w:firstLineChars="2100" w:firstLine="4427"/>
        <w:rPr>
          <w:rFonts w:ascii="宋体" w:hAnsi="Courier New"/>
          <w:sz w:val="20"/>
          <w:szCs w:val="21"/>
        </w:rPr>
      </w:pPr>
      <w:r>
        <w:rPr>
          <w:rFonts w:ascii="宋体" w:hAnsi="宋体" w:cs="宋体" w:hint="eastAsia"/>
          <w:b/>
          <w:bCs/>
          <w:color w:val="000000"/>
          <w:szCs w:val="21"/>
          <w:highlight w:val="white"/>
        </w:rPr>
        <w:t>开户银行：</w:t>
      </w:r>
    </w:p>
    <w:p w:rsidR="00F0273F" w:rsidRDefault="00F0273F">
      <w:pPr>
        <w:topLinePunct/>
        <w:autoSpaceDE w:val="0"/>
        <w:autoSpaceDN w:val="0"/>
        <w:spacing w:line="460" w:lineRule="exact"/>
        <w:rPr>
          <w:rFonts w:ascii="宋体" w:hAnsi="宋体" w:cs="宋体"/>
          <w:b/>
        </w:rPr>
      </w:pPr>
    </w:p>
    <w:p w:rsidR="00F0273F" w:rsidRDefault="00D10C46">
      <w:pPr>
        <w:topLinePunct/>
        <w:autoSpaceDE w:val="0"/>
        <w:autoSpaceDN w:val="0"/>
        <w:snapToGrid w:val="0"/>
        <w:spacing w:after="0" w:line="360" w:lineRule="auto"/>
        <w:jc w:val="center"/>
        <w:rPr>
          <w:rFonts w:ascii="宋体" w:hAnsi="宋体" w:cs="宋体"/>
          <w:b/>
        </w:rPr>
      </w:pPr>
      <w:r>
        <w:rPr>
          <w:rFonts w:ascii="宋体" w:hAnsi="宋体" w:cs="宋体"/>
          <w:b/>
          <w:color w:val="000000"/>
          <w:highlight w:val="white"/>
        </w:rPr>
        <w:br w:type="page"/>
      </w:r>
      <w:r>
        <w:rPr>
          <w:rFonts w:ascii="宋体" w:hAnsi="宋体" w:cs="宋体" w:hint="eastAsia"/>
          <w:b/>
          <w:color w:val="000000"/>
          <w:highlight w:val="white"/>
        </w:rPr>
        <w:lastRenderedPageBreak/>
        <w:t>二   合 同 通 用 条 款</w:t>
      </w:r>
    </w:p>
    <w:p w:rsidR="00F0273F" w:rsidRDefault="00D10C46">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 定义</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F0273F" w:rsidRDefault="00D10C46">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1.1“甲方”是指国家税务总局吉林省税务局。</w:t>
      </w:r>
    </w:p>
    <w:p w:rsidR="00F0273F" w:rsidRDefault="00D10C46">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1.1.1“甲方采购部门”见“合同条款前附表”第6项“甲方采购部门”。</w:t>
      </w:r>
    </w:p>
    <w:p w:rsidR="00F0273F" w:rsidRDefault="00D10C46">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1.1.2“甲方需求部门”见“合同条款前附表”第6项“甲方需求部门”。</w:t>
      </w:r>
    </w:p>
    <w:p w:rsidR="00F0273F" w:rsidRDefault="00D10C46">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1.2“乙方”见“合同条款前附表”第7项“乙方名称”。</w:t>
      </w:r>
    </w:p>
    <w:p w:rsidR="00F0273F" w:rsidRDefault="00D10C46">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1.3 “合同”系指甲乙双方签订的、合同格式中载明的甲乙双方所达成的协议，包括所有的附件、附录和上述文件所提到的构成合同的所有文件。</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1.4 “天”除非特别指出，“天”均为自然天。</w:t>
      </w:r>
    </w:p>
    <w:p w:rsidR="00F0273F" w:rsidRDefault="00F0273F">
      <w:pPr>
        <w:topLinePunct/>
        <w:autoSpaceDE w:val="0"/>
        <w:autoSpaceDN w:val="0"/>
        <w:snapToGrid w:val="0"/>
        <w:spacing w:after="0" w:line="360" w:lineRule="auto"/>
        <w:ind w:left="480"/>
        <w:rPr>
          <w:rFonts w:ascii="宋体" w:hAnsi="宋体" w:cs="宋体"/>
        </w:rPr>
      </w:pPr>
    </w:p>
    <w:p w:rsidR="00F0273F" w:rsidRDefault="00D10C46">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2. 标准</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2.1 乙方为甲方交付或提供的服务应符合招标（采购）文件所述的标准，如果没有提及适用标准，则应符合相应的国家标准。这些标准必须是有关机构发布的最新版本的标准。</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2.2 除非技术要求中另有规定，计量单位均采用中华人民共和国法定计量单位。</w:t>
      </w:r>
    </w:p>
    <w:p w:rsidR="00F0273F" w:rsidRDefault="00F0273F">
      <w:pPr>
        <w:snapToGrid w:val="0"/>
        <w:spacing w:after="0" w:line="360" w:lineRule="auto"/>
        <w:ind w:firstLineChars="200" w:firstLine="420"/>
        <w:rPr>
          <w:rFonts w:ascii="宋体" w:hAnsi="宋体" w:cs="宋体"/>
        </w:rPr>
      </w:pPr>
    </w:p>
    <w:p w:rsidR="00F0273F" w:rsidRDefault="00D10C46">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3. 服务</w:t>
      </w:r>
    </w:p>
    <w:p w:rsidR="00F0273F" w:rsidRDefault="00D10C46">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3.1 本项目的“服务”见“合同条款前附表”第9项“服务内容”。</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3.2 乙方应保证所提供的服务符合合同规定的技术要求。如不符时，乙方应负全责并在限期内尽快处理解决，由此造成的损失和相关费用由乙方承担，甲方保留解除合同及索赔的权利。</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3.3 乙方应保证通过执行合同中全部方案后，可以取得本合同约定的结果，达到本合同约定的预期目标。对任何情况下出现的问题，应在限期内尽快提出解决方案。</w:t>
      </w:r>
    </w:p>
    <w:p w:rsidR="00F0273F" w:rsidRDefault="00D10C46">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3.4 如果乙方提供的服务和解决方案不符合甲方要求，或在规定的时间内没有弥补缺陷，甲方有权采取一切必要的补救措施，由此产生的费用和甲方的损失全部由乙方负责。</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3.5 除合同条款另行规定外，伴随服务的费用已全部含在合同总金额中，不单独进行支付。</w:t>
      </w:r>
    </w:p>
    <w:p w:rsidR="00F0273F" w:rsidRDefault="00F0273F">
      <w:pPr>
        <w:snapToGrid w:val="0"/>
        <w:spacing w:after="0" w:line="360" w:lineRule="auto"/>
        <w:rPr>
          <w:rFonts w:ascii="宋体" w:hAnsi="宋体" w:cs="宋体"/>
        </w:rPr>
      </w:pPr>
    </w:p>
    <w:p w:rsidR="00F0273F" w:rsidRDefault="00D10C46">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4. 知识产权</w:t>
      </w:r>
    </w:p>
    <w:p w:rsidR="00F0273F" w:rsidRDefault="00D10C46">
      <w:pPr>
        <w:snapToGrid w:val="0"/>
        <w:spacing w:after="0" w:line="360" w:lineRule="auto"/>
        <w:ind w:firstLineChars="200" w:firstLine="420"/>
        <w:rPr>
          <w:rFonts w:ascii="宋体" w:hAnsi="宋体"/>
        </w:rPr>
      </w:pPr>
      <w:r>
        <w:rPr>
          <w:rFonts w:ascii="宋体" w:hAnsi="宋体" w:hint="eastAsia"/>
          <w:color w:val="000000"/>
          <w:highlight w:val="white"/>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rsidR="00F0273F" w:rsidRDefault="00D10C46">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rsidR="00F0273F" w:rsidRDefault="00D10C46">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4.3 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F0273F" w:rsidRDefault="00F0273F">
      <w:pPr>
        <w:topLinePunct/>
        <w:autoSpaceDE w:val="0"/>
        <w:autoSpaceDN w:val="0"/>
        <w:snapToGrid w:val="0"/>
        <w:spacing w:after="0" w:line="360" w:lineRule="auto"/>
        <w:rPr>
          <w:rFonts w:ascii="宋体" w:hAnsi="宋体" w:cs="宋体"/>
        </w:rPr>
      </w:pPr>
    </w:p>
    <w:p w:rsidR="00F0273F" w:rsidRDefault="00D10C46">
      <w:pPr>
        <w:snapToGrid w:val="0"/>
        <w:spacing w:after="0" w:line="360" w:lineRule="auto"/>
        <w:ind w:firstLineChars="200" w:firstLine="422"/>
        <w:rPr>
          <w:rFonts w:ascii="宋体" w:hAnsi="宋体" w:cs="宋体"/>
          <w:b/>
        </w:rPr>
      </w:pPr>
      <w:r>
        <w:rPr>
          <w:rFonts w:ascii="宋体" w:hAnsi="宋体" w:cs="宋体" w:hint="eastAsia"/>
          <w:b/>
          <w:color w:val="000000"/>
          <w:highlight w:val="white"/>
        </w:rPr>
        <w:t>5. 保密条款</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5.1 甲乙双方应对在本合同签订或履行过程中所接触的对方信息，包括但不限于知识产权、技术资料、技术诀窍、内部管理及其他相关信息，负有保密义务。</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（1） 应以审慎态度避免泄漏、公开或传播甲方的信息；</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（2） 在开发过程中对数据的处理方式应事先得到甲方的许可；</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（3） 未经甲方书面许可，不得对有关信息进行修改、补充、复制；</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（4） 未经甲方书面许可，不得将信息以任何方式（如E-mail）携带出甲方场所；</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 未经甲方书面许可，不得将信息透露给任何其他人； </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（6） 严禁在提交的软件产品中设置远程维护接口和后门程序；</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（7） 不得进行系统软硬件设备的远程维护；</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（8） 甲方以书面形式提出的其他保密措施。</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5.3 保密期限不受合同有效期的限制，在合同有效期结束后，信息接受方仍应承担保密义务，直至该等信息成为公开信息。</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5.4 甲乙双方如出现泄密行为，泄密方应承担相关的法律责任，包括但不限于对由此给对方造成的经济损失进行赔偿。</w:t>
      </w:r>
    </w:p>
    <w:p w:rsidR="00F0273F" w:rsidRDefault="00F0273F">
      <w:pPr>
        <w:snapToGrid w:val="0"/>
        <w:spacing w:after="0" w:line="360" w:lineRule="auto"/>
        <w:ind w:firstLineChars="200" w:firstLine="420"/>
        <w:rPr>
          <w:rFonts w:ascii="宋体" w:hAnsi="宋体" w:cs="宋体"/>
        </w:rPr>
      </w:pPr>
    </w:p>
    <w:p w:rsidR="00F0273F" w:rsidRDefault="00D10C46">
      <w:pPr>
        <w:numPr>
          <w:ilvl w:val="0"/>
          <w:numId w:val="8"/>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F0273F" w:rsidRDefault="00D10C46">
      <w:pPr>
        <w:adjustRightInd w:val="0"/>
        <w:snapToGrid w:val="0"/>
        <w:spacing w:after="0" w:line="360" w:lineRule="auto"/>
        <w:rPr>
          <w:rFonts w:ascii="宋体" w:hAnsi="宋体" w:cs="宋体"/>
        </w:rPr>
      </w:pPr>
      <w:r>
        <w:rPr>
          <w:rFonts w:ascii="宋体" w:hAnsi="宋体" w:cs="宋体" w:hint="eastAsia"/>
          <w:color w:val="000000"/>
          <w:highlight w:val="white"/>
        </w:rPr>
        <w:t xml:space="preserve">    6.1 乙方应按照甲方项目整编归档内容、整理标准质量、移交时间等档案管理要求，对项目相关文件进行收集、整理、归档并移交。</w:t>
      </w:r>
    </w:p>
    <w:p w:rsidR="00F0273F" w:rsidRDefault="00D10C46">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6.2 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F0273F" w:rsidRDefault="00F0273F">
      <w:pPr>
        <w:snapToGrid w:val="0"/>
        <w:spacing w:after="0" w:line="360" w:lineRule="auto"/>
        <w:ind w:firstLineChars="200" w:firstLine="420"/>
        <w:rPr>
          <w:rFonts w:ascii="宋体" w:hAnsi="宋体" w:cs="宋体"/>
        </w:rPr>
      </w:pPr>
    </w:p>
    <w:p w:rsidR="00F0273F" w:rsidRDefault="00D10C46">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履约验收</w:t>
      </w:r>
    </w:p>
    <w:p w:rsidR="00F0273F" w:rsidRDefault="00D10C46">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.1 甲方需求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rsidR="00F0273F" w:rsidRDefault="00D10C46">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.2 具体履约验收要求及验收方案详见招标（采购）文件。</w:t>
      </w:r>
    </w:p>
    <w:p w:rsidR="00F0273F" w:rsidRDefault="00F0273F">
      <w:pPr>
        <w:spacing w:after="120"/>
      </w:pPr>
    </w:p>
    <w:p w:rsidR="00F0273F" w:rsidRDefault="00D10C46">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8. 履约保证金</w:t>
      </w:r>
    </w:p>
    <w:p w:rsidR="00F0273F" w:rsidRDefault="00D10C46">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8.1 需提交履约保证金的项目，乙方应按照“合同条款前附表”第11项“履约保证金及返还”提交履约保证金。</w:t>
      </w:r>
    </w:p>
    <w:p w:rsidR="00F0273F" w:rsidRDefault="00D10C46">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8.2 履约保证金的金额可用于补偿甲方因乙方不能完成其合同义务而蒙受的损失。</w:t>
      </w:r>
    </w:p>
    <w:p w:rsidR="00F0273F" w:rsidRDefault="00D10C46">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rsidR="00F0273F" w:rsidRDefault="00D10C46">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9B67EA">
        <w:rPr>
          <w:rFonts w:ascii="宋体" w:hAnsi="宋体" w:cs="宋体" w:hint="eastAsia"/>
          <w:color w:val="000000"/>
          <w:highlight w:val="white"/>
        </w:rPr>
        <w:t>乙方不履行合同</w:t>
      </w:r>
      <w:r>
        <w:rPr>
          <w:rFonts w:ascii="宋体" w:hAnsi="宋体" w:cs="宋体" w:hint="eastAsia"/>
          <w:color w:val="000000"/>
          <w:highlight w:val="white"/>
        </w:rPr>
        <w:t>或者履行合同义务不符合约定使得合同目的不能实现，履约保证金不予退还，并应按合同约定支付违约金、赔偿金等。</w:t>
      </w:r>
    </w:p>
    <w:p w:rsidR="00F0273F" w:rsidRDefault="00D10C46">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8.5 履约保证金在合同履行期满后，扣除相应款项（如有）且双方无争议后，凭返还申请等资料一次性无息返还，详见“合同条款前附表”第11项“履约保证金及返还”。</w:t>
      </w:r>
    </w:p>
    <w:p w:rsidR="00F0273F" w:rsidRDefault="00F0273F">
      <w:pPr>
        <w:topLinePunct/>
        <w:autoSpaceDE w:val="0"/>
        <w:autoSpaceDN w:val="0"/>
        <w:snapToGrid w:val="0"/>
        <w:spacing w:after="0" w:line="360" w:lineRule="auto"/>
        <w:rPr>
          <w:rFonts w:ascii="宋体" w:hAnsi="宋体" w:cs="宋体"/>
          <w:b/>
        </w:rPr>
      </w:pPr>
    </w:p>
    <w:p w:rsidR="00F0273F" w:rsidRDefault="00D10C46">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9．履约延误</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9.1 乙方应按照本合同的规定提供服务。</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9.4 除不可抗力和根据合同规定延期取得甲方同意而不收取误期违约金之外，乙方延误工期，将按合同规定被收取误期违约金。</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w:t>
      </w:r>
      <w:r>
        <w:rPr>
          <w:rFonts w:ascii="宋体" w:hAnsi="宋体" w:cs="宋体" w:hint="eastAsia"/>
          <w:color w:val="000000"/>
          <w:highlight w:val="white"/>
        </w:rPr>
        <w:lastRenderedPageBreak/>
        <w:t>还的，双方协商解决。</w:t>
      </w:r>
    </w:p>
    <w:p w:rsidR="00F0273F" w:rsidRDefault="00F0273F">
      <w:pPr>
        <w:topLinePunct/>
        <w:autoSpaceDE w:val="0"/>
        <w:autoSpaceDN w:val="0"/>
        <w:snapToGrid w:val="0"/>
        <w:spacing w:after="0" w:line="360" w:lineRule="auto"/>
        <w:ind w:firstLineChars="200" w:firstLine="420"/>
        <w:rPr>
          <w:rFonts w:ascii="宋体" w:hAnsi="宋体" w:cs="宋体"/>
        </w:rPr>
      </w:pPr>
    </w:p>
    <w:p w:rsidR="00F0273F" w:rsidRDefault="00D10C46">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10 违约责任</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按每违反一次从应付款项中扣除合同总金额的百分之一（1%）作为违约金；此外，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，甲方有权自行采取其他方式进行补救，乙方除按合同第9条约定向甲方支付误期违约金外，另外甲方所发生的一切费用和甲方损失，甲方有权从应付的乙方的合同款项中扣除，不足扣除的乙方应另行支付。</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10.4 当甲方因乙方的实际履行与合同约定之间存在差异而提出索赔时，乙方同意按照下列方式解决索赔事宜：</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个工作日内或甲方同意的延长期限内着手解决索赔事宜，甲方有权从应付乙方的合同款项中扣除索赔金额。</w:t>
      </w:r>
    </w:p>
    <w:p w:rsidR="00F0273F" w:rsidRDefault="00D10C46">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10.5 信息化服务商聘用离职税务人员的风险控制</w:t>
      </w:r>
    </w:p>
    <w:p w:rsidR="00F0273F" w:rsidRDefault="00D10C46">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10.5.1 信息化服务商是指为税务总局、各省（自治区、直辖市和计划单列市）税务局提供信息化项目承建、运维、咨询、监理服务或参加相关采购活动的单位或个人；</w:t>
      </w:r>
    </w:p>
    <w:p w:rsidR="00F0273F" w:rsidRDefault="00D10C46">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10.5.2乙方应建立防止违法违规聘用离职税务人员的风险控制制度；</w:t>
      </w:r>
    </w:p>
    <w:p w:rsidR="00F0273F" w:rsidRDefault="00D10C46">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本合同履行期间，乙方不得聘用3年内离职的原从事过税收信息化及相关信息系统业务条线的税务人员。原从事过，是指离职前3年内从事过税收信息化工作及相关信息系统业务条线工作。如果乙方有前述违约行为，甲方有权从应付乙方款项中扣除合同总金额的百分之一（1%）作为违约金。</w:t>
      </w:r>
    </w:p>
    <w:p w:rsidR="00F0273F" w:rsidRDefault="00D10C46">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F0273F" w:rsidRDefault="00D10C46">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10.7 对于本协议未约定的、招标（采购）文件（技术部分）中约定的违约处理条款，按招标（采购）文件（技术部分）相关约定执行；对本协议与招标（采购）文件（技术部分）约定不同的违约处理条款，以本协议约定为准。</w:t>
      </w:r>
    </w:p>
    <w:p w:rsidR="00F0273F" w:rsidRDefault="00F0273F">
      <w:pPr>
        <w:topLinePunct/>
        <w:autoSpaceDE w:val="0"/>
        <w:autoSpaceDN w:val="0"/>
        <w:snapToGrid w:val="0"/>
        <w:spacing w:after="0" w:line="360" w:lineRule="auto"/>
        <w:ind w:firstLineChars="200" w:firstLine="422"/>
        <w:rPr>
          <w:rFonts w:ascii="宋体" w:hAnsi="宋体" w:cs="宋体"/>
          <w:b/>
        </w:rPr>
      </w:pPr>
    </w:p>
    <w:p w:rsidR="00F0273F" w:rsidRDefault="00D10C46">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11. 不可抗力及其他</w:t>
      </w:r>
    </w:p>
    <w:p w:rsidR="00F0273F" w:rsidRDefault="00D10C46">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F0273F" w:rsidRDefault="00D10C46">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本条所述的“不可抗力”系指双方不可预见、不可避免、不可克服的客观情况，但不包括双方的违约或疏忽。这些事件包括但不限于：战争、严重火灾、洪水、台风、地震、疫情等。</w:t>
      </w:r>
    </w:p>
    <w:p w:rsidR="00F0273F" w:rsidRDefault="00D10C46">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F0273F" w:rsidRDefault="00D10C46">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rsidR="00F0273F" w:rsidRDefault="00F0273F">
      <w:pPr>
        <w:snapToGrid w:val="0"/>
        <w:spacing w:after="0" w:line="360" w:lineRule="auto"/>
        <w:ind w:firstLineChars="200" w:firstLine="422"/>
        <w:rPr>
          <w:rFonts w:ascii="宋体" w:hAnsi="宋体" w:cs="宋体"/>
          <w:b/>
        </w:rPr>
      </w:pPr>
    </w:p>
    <w:p w:rsidR="00F0273F" w:rsidRDefault="00D10C46">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12. 争端的解决</w:t>
      </w:r>
    </w:p>
    <w:p w:rsidR="00F0273F" w:rsidRDefault="00D10C46">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F0273F" w:rsidRDefault="00D10C46">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w:t>
      </w:r>
      <w:r>
        <w:rPr>
          <w:rFonts w:ascii="宋体" w:hAnsi="宋体" w:hint="eastAsia"/>
          <w:color w:val="000000"/>
          <w:highlight w:val="white"/>
          <w:u w:val="single"/>
        </w:rPr>
        <w:t xml:space="preserve"> 长春仲裁委员会</w:t>
      </w:r>
      <w:r>
        <w:rPr>
          <w:rFonts w:ascii="宋体" w:hAnsi="宋体" w:hint="eastAsia"/>
          <w:color w:val="000000"/>
          <w:highlight w:val="white"/>
        </w:rPr>
        <w:t>根据其仲裁程序在</w:t>
      </w:r>
      <w:r>
        <w:rPr>
          <w:rFonts w:ascii="宋体" w:hAnsi="宋体" w:hint="eastAsia"/>
          <w:color w:val="000000"/>
          <w:highlight w:val="white"/>
          <w:u w:val="single"/>
        </w:rPr>
        <w:t>长春</w:t>
      </w:r>
      <w:r>
        <w:rPr>
          <w:rFonts w:ascii="宋体" w:hAnsi="宋体" w:hint="eastAsia"/>
          <w:color w:val="000000"/>
          <w:highlight w:val="white"/>
        </w:rPr>
        <w:t>进行仲裁。</w:t>
      </w:r>
    </w:p>
    <w:p w:rsidR="00F0273F" w:rsidRDefault="00D10C46">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F0273F" w:rsidRDefault="00D10C46">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F0273F" w:rsidRDefault="00D10C46">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F0273F" w:rsidRDefault="00F0273F">
      <w:pPr>
        <w:snapToGrid w:val="0"/>
        <w:spacing w:after="0" w:line="360" w:lineRule="auto"/>
        <w:ind w:firstLineChars="200" w:firstLine="422"/>
        <w:rPr>
          <w:rFonts w:ascii="宋体" w:hAnsi="宋体" w:cs="宋体"/>
          <w:b/>
        </w:rPr>
      </w:pPr>
    </w:p>
    <w:p w:rsidR="00F0273F" w:rsidRDefault="00D10C46">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13. 违约解除合同</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13.1.1 除另有约定外，乙方不履行合同义务或者履行合同义务不符合合同约定，累计达2次的；</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2 除另有约定外，如果乙方未能在合同规定的期限或甲方同意延长的期限内提供货物或服务，迟延累计达20日的；</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3 因乙方人员自身技术能力、经验不足等问题造成甲方发生重大紧急故障，带来重大影</w:t>
      </w:r>
      <w:r>
        <w:rPr>
          <w:rFonts w:ascii="宋体" w:hAnsi="宋体" w:hint="eastAsia"/>
          <w:color w:val="000000"/>
          <w:highlight w:val="white"/>
        </w:rPr>
        <w:lastRenderedPageBreak/>
        <w:t>响和损失的；</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4 乙方对重大紧急故障没有及时响应，或不能在规定时间内解决处理故障、恢复正常运行的；</w:t>
      </w:r>
    </w:p>
    <w:p w:rsidR="00F0273F" w:rsidRDefault="00D10C46">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5 不能满足本项目技术需求的管理要求和规范，且经2次整改无明显改进的；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13.1.6 在合同服务期内，同一个应用系统在升级完善、运行维护支持服务过程中，出现5次经甲乙双方确认的用户投诉的；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13.1.8 乙方在本项目实施过程中发生违反网络安全规定行为造成不良后果的，攻击或侵入税务信息系统（包括CA等）的；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13.1.9 乙方拒不修复或更换有缺陷的、损坏的货物的；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13.1.10 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13.1.11 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13.1.12 乙方转让其应履行的合同义务，或未经甲方同意采取分包方式履行合同的；</w:t>
      </w:r>
    </w:p>
    <w:p w:rsidR="00F0273F" w:rsidRDefault="00D10C46">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13.1.14 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工作，不如实、完整提供政务信息系统建设、运营、维护和政务数据安全管理相关情况的；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13.1.15 乙方违反协议10.5.2的规定，且未按甲方要求在限期内改正或者拒不改正的；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13.1.16 乙方违反协议10.5.3的规定，且未按甲方要求在限期内改正或拒不改正或拒不支付违约金的；</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13.1.17 乙方在本合同履行过程中存在“围猎”甲方税务人员行为的（指以获取不正当利益为目的，采取馈赠礼品礼金、邀请娱乐旅游消费、提供便利条件等非正常交往手段“围猎”相关税务人员及亲属）；</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13.1.18 乙方出现本合同未列举的《税务系统信息化服务商失信行为记录名单制度（试行）》规定的其他严重失信行为；</w:t>
      </w:r>
    </w:p>
    <w:p w:rsidR="00F0273F" w:rsidRDefault="00D10C46">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13.1.19 乙方有其他严重违约行为的。</w:t>
      </w:r>
    </w:p>
    <w:p w:rsidR="00F0273F" w:rsidRDefault="00D10C46">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rsidR="00F0273F" w:rsidRDefault="00F0273F">
      <w:pPr>
        <w:snapToGrid w:val="0"/>
        <w:spacing w:after="0" w:line="360" w:lineRule="auto"/>
        <w:ind w:firstLine="540"/>
        <w:rPr>
          <w:rFonts w:ascii="宋体" w:hAnsi="宋体" w:cs="宋体"/>
        </w:rPr>
      </w:pPr>
    </w:p>
    <w:p w:rsidR="00F0273F" w:rsidRDefault="00D10C46">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14. 破产终止合同</w:t>
      </w:r>
    </w:p>
    <w:p w:rsidR="00F0273F" w:rsidRDefault="00D10C46">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F0273F" w:rsidRDefault="00D10C46">
      <w:pPr>
        <w:snapToGrid w:val="0"/>
        <w:spacing w:after="0" w:line="360" w:lineRule="auto"/>
        <w:ind w:firstLineChars="200" w:firstLine="420"/>
        <w:rPr>
          <w:rFonts w:ascii="宋体" w:hAnsi="宋体"/>
        </w:rPr>
      </w:pPr>
      <w:r>
        <w:rPr>
          <w:rFonts w:ascii="宋体" w:hAnsi="宋体" w:hint="eastAsia"/>
          <w:color w:val="000000"/>
          <w:highlight w:val="white"/>
        </w:rPr>
        <w:t>14.2 该终止合同将不损害或影响甲方已经采取或将要采取的任何行动或补救措施的权利。</w:t>
      </w:r>
    </w:p>
    <w:p w:rsidR="00F0273F" w:rsidRDefault="00F0273F">
      <w:pPr>
        <w:topLinePunct/>
        <w:autoSpaceDE w:val="0"/>
        <w:autoSpaceDN w:val="0"/>
        <w:snapToGrid w:val="0"/>
        <w:spacing w:after="0" w:line="360" w:lineRule="auto"/>
        <w:rPr>
          <w:rFonts w:ascii="宋体" w:hAnsi="宋体" w:cs="宋体"/>
        </w:rPr>
      </w:pPr>
    </w:p>
    <w:p w:rsidR="00F0273F" w:rsidRDefault="00D10C46">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15. 合同修改或变更</w:t>
      </w:r>
    </w:p>
    <w:p w:rsidR="00F0273F" w:rsidRDefault="00D10C46">
      <w:pPr>
        <w:snapToGrid w:val="0"/>
        <w:spacing w:after="0" w:line="360" w:lineRule="auto"/>
        <w:ind w:firstLine="482"/>
        <w:rPr>
          <w:rFonts w:ascii="宋体" w:hAnsi="宋体" w:cs="宋体"/>
        </w:rPr>
      </w:pPr>
      <w:r>
        <w:rPr>
          <w:rFonts w:ascii="宋体" w:hAnsi="宋体" w:cs="宋体" w:hint="eastAsia"/>
          <w:color w:val="000000"/>
          <w:highlight w:val="white"/>
        </w:rPr>
        <w:t>15.1 合同如有未尽事宜，须经甲乙双方共同协商，做出补充约定，并签订书面补充合同或变更协议。补充合同或变更协议作为本合同的一部分，与本合同具有同等效力。</w:t>
      </w:r>
    </w:p>
    <w:p w:rsidR="00F0273F" w:rsidRDefault="00D10C46">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15.2 除了双方签署书面修改或变更协议，并成为本合同不可分割的一部分的情况之外，本合同的条款不得有任何变化或修改。</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15.3 由于甲方项目统一规划等原因导致本项目停止部分服务的，甲方将与乙方协商处理。</w:t>
      </w:r>
    </w:p>
    <w:p w:rsidR="00F0273F" w:rsidRDefault="00F0273F">
      <w:pPr>
        <w:snapToGrid w:val="0"/>
        <w:spacing w:after="0" w:line="360" w:lineRule="auto"/>
        <w:rPr>
          <w:rFonts w:ascii="宋体" w:hAnsi="宋体" w:cs="宋体"/>
        </w:rPr>
      </w:pPr>
    </w:p>
    <w:p w:rsidR="00F0273F" w:rsidRDefault="00D10C46">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16. 转让和分包</w:t>
      </w:r>
    </w:p>
    <w:p w:rsidR="00F0273F" w:rsidRDefault="00D10C46">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乙方不得部分转让或全部转让其应履行的合同义务。</w:t>
      </w:r>
    </w:p>
    <w:p w:rsidR="00F0273F" w:rsidRDefault="00D10C46">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未经甲方同意，乙方不得采取分包方式履行合同。经甲方同意分包履行合同的，乙方就采购项目及分包项目向甲方负责，分包供应商就分包项目承担责任。</w:t>
      </w:r>
    </w:p>
    <w:p w:rsidR="00F0273F" w:rsidRDefault="00D10C46">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F0273F" w:rsidRDefault="00F0273F">
      <w:pPr>
        <w:snapToGrid w:val="0"/>
        <w:spacing w:after="0" w:line="360" w:lineRule="auto"/>
        <w:ind w:firstLine="480"/>
        <w:rPr>
          <w:rFonts w:ascii="宋体" w:hAnsi="宋体" w:cs="宋体"/>
          <w:lang w:val="en"/>
        </w:rPr>
      </w:pPr>
    </w:p>
    <w:p w:rsidR="00F0273F" w:rsidRDefault="00D10C46">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17. 合同语言</w:t>
      </w:r>
    </w:p>
    <w:p w:rsidR="00F0273F" w:rsidRDefault="00D10C46">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F0273F" w:rsidRDefault="00D10C46">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F0273F" w:rsidRDefault="00F0273F">
      <w:pPr>
        <w:snapToGrid w:val="0"/>
        <w:spacing w:after="0" w:line="360" w:lineRule="auto"/>
        <w:ind w:firstLineChars="200" w:firstLine="420"/>
        <w:rPr>
          <w:rFonts w:ascii="宋体" w:hAnsi="宋体" w:cs="宋体"/>
        </w:rPr>
      </w:pPr>
    </w:p>
    <w:p w:rsidR="00F0273F" w:rsidRDefault="00D10C46">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18. 适用法律</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18.1 本合同按照中华人民共和国现行法律进行解释。</w:t>
      </w:r>
    </w:p>
    <w:p w:rsidR="00F0273F" w:rsidRDefault="00D10C46">
      <w:pPr>
        <w:snapToGrid w:val="0"/>
        <w:spacing w:after="0" w:line="360" w:lineRule="auto"/>
        <w:ind w:firstLineChars="200" w:firstLine="420"/>
        <w:rPr>
          <w:rFonts w:ascii="宋体" w:hAnsi="宋体" w:cs="宋体"/>
        </w:rPr>
      </w:pPr>
      <w:r>
        <w:rPr>
          <w:rFonts w:ascii="宋体" w:hAnsi="宋体" w:cs="宋体" w:hint="eastAsia"/>
          <w:color w:val="000000"/>
          <w:highlight w:val="white"/>
        </w:rPr>
        <w:t>18.2 本合同的履行、违约责任和解决争议的方法等适用《中华人民共和国民法典（合同编）》。</w:t>
      </w:r>
    </w:p>
    <w:p w:rsidR="00F0273F" w:rsidRDefault="00F0273F">
      <w:pPr>
        <w:snapToGrid w:val="0"/>
        <w:spacing w:after="0" w:line="360" w:lineRule="auto"/>
        <w:ind w:firstLine="482"/>
        <w:rPr>
          <w:rFonts w:ascii="宋体" w:hAnsi="宋体" w:cs="宋体"/>
        </w:rPr>
      </w:pPr>
    </w:p>
    <w:p w:rsidR="00F0273F" w:rsidRDefault="00D10C46">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19. 税费</w:t>
      </w:r>
    </w:p>
    <w:p w:rsidR="00F0273F" w:rsidRDefault="00D10C46">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19.1 乙方应依法缴纳的合同货物及服务相关税费，均已包含于合同总金额中，甲方不再另行支付。</w:t>
      </w:r>
    </w:p>
    <w:p w:rsidR="00F0273F" w:rsidRDefault="00F0273F">
      <w:pPr>
        <w:tabs>
          <w:tab w:val="left" w:pos="700"/>
        </w:tabs>
        <w:snapToGrid w:val="0"/>
        <w:spacing w:after="0" w:line="360" w:lineRule="auto"/>
        <w:rPr>
          <w:rFonts w:ascii="宋体" w:hAnsi="宋体" w:cs="宋体"/>
          <w:b/>
        </w:rPr>
      </w:pPr>
    </w:p>
    <w:p w:rsidR="00F0273F" w:rsidRDefault="00D10C46">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20. 合同生效</w:t>
      </w:r>
    </w:p>
    <w:p w:rsidR="00F0273F" w:rsidRDefault="00D10C46">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20.1 本合同一式肆份，甲方执贰份，乙方执贰份，具有同等法律效力。在甲乙双方法定代表人或授权代表签字并加盖公章后生效。</w:t>
      </w:r>
    </w:p>
    <w:p w:rsidR="00F0273F" w:rsidRDefault="00F0273F">
      <w:pPr>
        <w:topLinePunct/>
        <w:autoSpaceDE w:val="0"/>
        <w:autoSpaceDN w:val="0"/>
        <w:snapToGrid w:val="0"/>
        <w:spacing w:after="0" w:line="360" w:lineRule="auto"/>
        <w:ind w:firstLineChars="200" w:firstLine="420"/>
      </w:pPr>
    </w:p>
    <w:p w:rsidR="00F0273F" w:rsidRDefault="00D10C46">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21. 通知送达</w:t>
      </w:r>
    </w:p>
    <w:p w:rsidR="00F0273F" w:rsidRDefault="00D10C46">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rsidR="00F0273F" w:rsidRDefault="00D10C46">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21.2任何一方变更地址、联系人、联系电话或电子邮箱的，应当及时向另一方通知变更事项，未及时通知的，另一方按原信息送达的通知视为有效送达。</w:t>
      </w:r>
    </w:p>
    <w:p w:rsidR="00F0273F" w:rsidRDefault="00D10C46">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21.3通知与送达信息如下：</w:t>
      </w:r>
    </w:p>
    <w:p w:rsidR="00F0273F" w:rsidRDefault="00D10C46">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甲方的收件地址为：吉林省长春市南关区南湖大路1518号</w:t>
      </w:r>
    </w:p>
    <w:p w:rsidR="00F0273F" w:rsidRDefault="00D10C46">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 xml:space="preserve">联系人：      ；联系电话：  。 </w:t>
      </w:r>
    </w:p>
    <w:p w:rsidR="00F0273F" w:rsidRDefault="00D10C46">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F0273F" w:rsidRDefault="00D10C46">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r>
        <w:rPr>
          <w:rFonts w:hint="eastAsia"/>
          <w:color w:val="000000"/>
          <w:highlight w:val="white"/>
        </w:rPr>
        <w:t xml:space="preserve">  </w:t>
      </w:r>
      <w:r>
        <w:rPr>
          <w:rFonts w:hint="eastAsia"/>
          <w:color w:val="000000"/>
          <w:highlight w:val="white"/>
        </w:rPr>
        <w:t>。</w:t>
      </w:r>
    </w:p>
    <w:p w:rsidR="00F0273F" w:rsidRDefault="00F0273F">
      <w:pPr>
        <w:spacing w:after="0"/>
        <w:jc w:val="center"/>
        <w:rPr>
          <w:rFonts w:ascii="宋体" w:hAnsi="宋体" w:cs="宋体"/>
          <w:b/>
          <w:sz w:val="96"/>
          <w:szCs w:val="96"/>
        </w:rPr>
      </w:pPr>
    </w:p>
    <w:p w:rsidR="00F0273F" w:rsidRDefault="00D10C46">
      <w:pPr>
        <w:rPr>
          <w:rStyle w:val="11"/>
        </w:rPr>
      </w:pPr>
      <w:r>
        <w:rPr>
          <w:rStyle w:val="11"/>
          <w:rFonts w:hint="eastAsia"/>
          <w:color w:val="000000"/>
          <w:highlight w:val="white"/>
        </w:rPr>
        <w:br w:type="page"/>
      </w:r>
    </w:p>
    <w:p w:rsidR="00F0273F" w:rsidRDefault="00D10C46">
      <w:pPr>
        <w:adjustRightInd w:val="0"/>
        <w:snapToGrid w:val="0"/>
        <w:spacing w:beforeLines="20" w:before="62" w:after="4" w:line="360" w:lineRule="auto"/>
        <w:jc w:val="center"/>
        <w:outlineLvl w:val="0"/>
        <w:rPr>
          <w:b/>
          <w:bCs/>
          <w:kern w:val="44"/>
          <w:sz w:val="36"/>
          <w:szCs w:val="36"/>
        </w:rPr>
      </w:pPr>
      <w:r>
        <w:rPr>
          <w:rStyle w:val="11"/>
          <w:rFonts w:hint="eastAsia"/>
          <w:color w:val="000000"/>
          <w:highlight w:val="white"/>
        </w:rPr>
        <w:lastRenderedPageBreak/>
        <w:t>第五章　投标文件格式</w:t>
      </w:r>
    </w:p>
    <w:p w:rsidR="00F0273F" w:rsidRDefault="00D10C46">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投标人必须按下列文本格式，如实提供具有法律效力的资格证明文件和真实有效的其他文件资料，任何不按下列文本格式提供或有实质性变更将由投标人承担风险。</w:t>
      </w:r>
    </w:p>
    <w:p w:rsidR="00F0273F" w:rsidRDefault="00D10C46">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1.投标人应严格按照本章规定填写和提交全部格式文件以及其他有关资料，混乱的编排导致投标文件被误读或查找不到，后果由投标人承担。</w:t>
      </w:r>
    </w:p>
    <w:p w:rsidR="00F0273F" w:rsidRDefault="00D10C46">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2.所附表格中要求回答的全部问题和信息都必须正面回答。</w:t>
      </w:r>
    </w:p>
    <w:p w:rsidR="00F0273F" w:rsidRDefault="00D10C46">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3.资格声明文件的签字人应保证全部声明和问题的回答是真实的和准确的。</w:t>
      </w:r>
    </w:p>
    <w:p w:rsidR="00F0273F" w:rsidRDefault="00D10C46">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4.评标委员会将应用投标人提交的资料并根据自己的判断，决定投标人履行合同的合格性及能力。</w:t>
      </w:r>
    </w:p>
    <w:p w:rsidR="00F0273F" w:rsidRDefault="00D10C46">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5.全部文件应按投标人须知中规定的语言提交。</w:t>
      </w:r>
    </w:p>
    <w:p w:rsidR="00F0273F" w:rsidRDefault="00D10C46">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6.以下格式文件为要求填写内容的固定格式，投标人不得擅自修改格式，其他未提供格式的文件和资料由投标人自行设计编制格式填写。</w:t>
      </w:r>
    </w:p>
    <w:p w:rsidR="00F0273F" w:rsidRDefault="00F0273F">
      <w:pPr>
        <w:adjustRightInd w:val="0"/>
        <w:snapToGrid w:val="0"/>
        <w:spacing w:beforeLines="20" w:before="62" w:after="4" w:line="360" w:lineRule="auto"/>
        <w:ind w:firstLineChars="200" w:firstLine="422"/>
        <w:jc w:val="center"/>
        <w:rPr>
          <w:b/>
          <w:bCs/>
        </w:rPr>
      </w:pPr>
    </w:p>
    <w:p w:rsidR="00F0273F" w:rsidRDefault="00F0273F">
      <w:pPr>
        <w:ind w:firstLineChars="200" w:firstLine="422"/>
        <w:jc w:val="center"/>
        <w:rPr>
          <w:b/>
          <w:bCs/>
        </w:rPr>
      </w:pPr>
    </w:p>
    <w:p w:rsidR="00F0273F" w:rsidRDefault="00F0273F">
      <w:pPr>
        <w:ind w:firstLineChars="200" w:firstLine="422"/>
        <w:jc w:val="center"/>
        <w:rPr>
          <w:b/>
          <w:bCs/>
        </w:rPr>
      </w:pPr>
    </w:p>
    <w:p w:rsidR="00F0273F" w:rsidRDefault="00F0273F">
      <w:pPr>
        <w:rPr>
          <w:b/>
          <w:bCs/>
        </w:rPr>
      </w:pPr>
    </w:p>
    <w:p w:rsidR="00F0273F" w:rsidRDefault="00D10C46">
      <w:pPr>
        <w:adjustRightInd w:val="0"/>
        <w:snapToGrid w:val="0"/>
        <w:spacing w:after="0" w:line="360" w:lineRule="auto"/>
        <w:rPr>
          <w:b/>
          <w:bCs/>
        </w:rPr>
      </w:pPr>
      <w:r>
        <w:rPr>
          <w:rFonts w:hint="eastAsia"/>
          <w:b/>
          <w:bCs/>
          <w:color w:val="000000"/>
          <w:highlight w:val="white"/>
        </w:rPr>
        <w:br w:type="page"/>
      </w:r>
    </w:p>
    <w:p w:rsidR="00F0273F" w:rsidRDefault="00D10C46">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F0273F" w:rsidRDefault="00D10C46">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格式1 参加本次政府采购活动前三年内在经营活动中</w:t>
      </w:r>
    </w:p>
    <w:p w:rsidR="00F0273F" w:rsidRDefault="00D10C46">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F0273F" w:rsidRDefault="00F0273F">
      <w:pPr>
        <w:pStyle w:val="aa"/>
        <w:topLinePunct/>
        <w:autoSpaceDE w:val="0"/>
        <w:autoSpaceDN w:val="0"/>
        <w:snapToGrid w:val="0"/>
        <w:spacing w:line="360" w:lineRule="auto"/>
        <w:jc w:val="center"/>
        <w:rPr>
          <w:rFonts w:hAnsi="宋体" w:cs="宋体"/>
          <w:b/>
          <w:w w:val="150"/>
          <w:sz w:val="24"/>
        </w:rPr>
      </w:pPr>
    </w:p>
    <w:p w:rsidR="00F0273F" w:rsidRDefault="00D10C46">
      <w:pPr>
        <w:pStyle w:val="aa"/>
        <w:snapToGrid w:val="0"/>
        <w:spacing w:line="360" w:lineRule="auto"/>
        <w:rPr>
          <w:rFonts w:hAnsi="宋体" w:cs="宋体"/>
          <w:sz w:val="24"/>
          <w:szCs w:val="24"/>
        </w:rPr>
      </w:pPr>
      <w:r>
        <w:rPr>
          <w:rFonts w:hAnsi="宋体" w:cs="宋体" w:hint="eastAsia"/>
          <w:color w:val="000000"/>
          <w:sz w:val="24"/>
          <w:szCs w:val="24"/>
          <w:highlight w:val="white"/>
        </w:rPr>
        <w:t>致________（采购人）：</w:t>
      </w:r>
    </w:p>
    <w:p w:rsidR="00F0273F" w:rsidRDefault="00D10C46">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F0273F" w:rsidRDefault="00D10C46">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F0273F" w:rsidRDefault="00D10C46">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F0273F" w:rsidRDefault="00F0273F">
      <w:pPr>
        <w:snapToGrid w:val="0"/>
        <w:spacing w:after="0" w:line="360" w:lineRule="auto"/>
        <w:ind w:firstLineChars="200" w:firstLine="420"/>
        <w:rPr>
          <w:rFonts w:hAnsi="宋体"/>
        </w:rPr>
      </w:pPr>
    </w:p>
    <w:p w:rsidR="00F0273F" w:rsidRDefault="00F0273F">
      <w:pPr>
        <w:snapToGrid w:val="0"/>
        <w:spacing w:after="0" w:line="360" w:lineRule="auto"/>
        <w:ind w:firstLineChars="200" w:firstLine="420"/>
        <w:rPr>
          <w:rFonts w:hAnsi="宋体"/>
        </w:rPr>
      </w:pPr>
    </w:p>
    <w:p w:rsidR="00F0273F" w:rsidRDefault="00F0273F">
      <w:pPr>
        <w:snapToGrid w:val="0"/>
        <w:spacing w:after="0" w:line="360" w:lineRule="auto"/>
        <w:ind w:firstLineChars="200" w:firstLine="420"/>
        <w:rPr>
          <w:rFonts w:hAnsi="宋体"/>
        </w:rPr>
      </w:pPr>
    </w:p>
    <w:p w:rsidR="00F0273F" w:rsidRDefault="00F0273F">
      <w:pPr>
        <w:snapToGrid w:val="0"/>
        <w:spacing w:after="0" w:line="360" w:lineRule="auto"/>
        <w:ind w:firstLineChars="200" w:firstLine="420"/>
        <w:rPr>
          <w:rFonts w:hAnsi="宋体" w:cs="MingLiU_HKSCS"/>
        </w:rPr>
      </w:pPr>
    </w:p>
    <w:p w:rsidR="00F0273F" w:rsidRDefault="00D10C46">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p>
    <w:p w:rsidR="00F0273F" w:rsidRDefault="00D10C46">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F0273F" w:rsidRDefault="00F0273F"/>
    <w:p w:rsidR="00A77B3E" w:rsidRDefault="00D10C46">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格式2 投标报价表</w:t>
      </w:r>
    </w:p>
    <w:p w:rsidR="00A77B3E" w:rsidRDefault="00A77B3E">
      <w:pPr>
        <w:spacing w:after="0" w:line="360" w:lineRule="auto"/>
        <w:jc w:val="center"/>
        <w:rPr>
          <w:rFonts w:ascii="宋体" w:hAnsi="宋体" w:cs="宋体"/>
          <w:b/>
        </w:rPr>
      </w:pPr>
    </w:p>
    <w:p w:rsidR="00A77B3E" w:rsidRDefault="00D10C46">
      <w:pPr>
        <w:spacing w:after="0" w:line="360" w:lineRule="auto"/>
        <w:jc w:val="center"/>
        <w:rPr>
          <w:rFonts w:ascii="宋体" w:hAnsi="宋体" w:cs="宋体"/>
          <w:b/>
          <w:sz w:val="28"/>
        </w:rPr>
      </w:pPr>
      <w:r>
        <w:rPr>
          <w:rFonts w:ascii="宋体" w:hAnsi="宋体" w:cs="宋体"/>
          <w:b/>
          <w:color w:val="000000"/>
          <w:sz w:val="28"/>
          <w:highlight w:val="white"/>
        </w:rPr>
        <w:t>1.开标一览表（总报价表）</w:t>
      </w:r>
    </w:p>
    <w:p w:rsidR="00A77B3E" w:rsidRDefault="00D10C46">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9"/>
        <w:gridCol w:w="2621"/>
        <w:gridCol w:w="1424"/>
        <w:gridCol w:w="1303"/>
        <w:gridCol w:w="2753"/>
      </w:tblGrid>
      <w:tr w:rsidR="00F0273F">
        <w:tc>
          <w:tcPr>
            <w:tcW w:w="0" w:type="auto"/>
          </w:tcPr>
          <w:p w:rsidR="00A77B3E" w:rsidRDefault="00D10C46">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A77B3E" w:rsidRDefault="00D10C46">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A77B3E" w:rsidRDefault="00D10C46">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A77B3E" w:rsidRDefault="00D10C46">
            <w:pPr>
              <w:spacing w:after="0" w:line="360" w:lineRule="auto"/>
              <w:jc w:val="center"/>
              <w:rPr>
                <w:rFonts w:ascii="宋体" w:hAnsi="宋体" w:cs="宋体"/>
                <w:b/>
              </w:rPr>
            </w:pPr>
            <w:r>
              <w:rPr>
                <w:rFonts w:ascii="宋体" w:hAnsi="宋体" w:cs="宋体"/>
                <w:b/>
                <w:color w:val="000000"/>
                <w:sz w:val="24"/>
                <w:highlight w:val="white"/>
              </w:rPr>
              <w:t>数量/权重</w:t>
            </w:r>
          </w:p>
        </w:tc>
        <w:tc>
          <w:tcPr>
            <w:tcW w:w="0" w:type="auto"/>
          </w:tcPr>
          <w:p w:rsidR="00A77B3E" w:rsidRDefault="00D10C46">
            <w:pPr>
              <w:spacing w:after="0" w:line="360" w:lineRule="auto"/>
              <w:jc w:val="center"/>
              <w:rPr>
                <w:rFonts w:ascii="宋体" w:hAnsi="宋体" w:cs="宋体"/>
              </w:rPr>
            </w:pPr>
            <w:r>
              <w:rPr>
                <w:rFonts w:ascii="宋体" w:hAnsi="宋体" w:cs="宋体"/>
                <w:b/>
                <w:color w:val="000000"/>
                <w:sz w:val="24"/>
                <w:highlight w:val="white"/>
              </w:rPr>
              <w:t>小计(单价×数量/权重)</w:t>
            </w:r>
          </w:p>
        </w:tc>
      </w:tr>
      <w:tr w:rsidR="00F0273F">
        <w:tc>
          <w:tcPr>
            <w:tcW w:w="0" w:type="auto"/>
          </w:tcPr>
          <w:p w:rsidR="00A77B3E" w:rsidRDefault="00D10C46">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A77B3E" w:rsidRDefault="00D10C46">
            <w:pPr>
              <w:spacing w:after="0" w:line="360" w:lineRule="auto"/>
              <w:jc w:val="left"/>
              <w:rPr>
                <w:rFonts w:ascii="宋体" w:hAnsi="宋体" w:cs="宋体"/>
              </w:rPr>
            </w:pPr>
            <w:r>
              <w:rPr>
                <w:rFonts w:ascii="宋体" w:hAnsi="宋体" w:cs="宋体"/>
                <w:color w:val="000000"/>
                <w:sz w:val="24"/>
                <w:highlight w:val="white"/>
              </w:rPr>
              <w:t>自助办税终端系统运维</w:t>
            </w:r>
          </w:p>
        </w:tc>
        <w:tc>
          <w:tcPr>
            <w:tcW w:w="0" w:type="auto"/>
          </w:tcPr>
          <w:p w:rsidR="00A77B3E" w:rsidRDefault="00D10C46">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D10C46">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77B3E" w:rsidRDefault="00D10C46">
            <w:pPr>
              <w:spacing w:after="0" w:line="360" w:lineRule="auto"/>
              <w:jc w:val="center"/>
              <w:rPr>
                <w:rFonts w:ascii="宋体" w:hAnsi="宋体" w:cs="宋体"/>
              </w:rPr>
            </w:pPr>
            <w:r>
              <w:rPr>
                <w:rFonts w:ascii="宋体" w:hAnsi="宋体" w:cs="宋体"/>
                <w:color w:val="000000"/>
                <w:sz w:val="24"/>
                <w:highlight w:val="white"/>
              </w:rPr>
              <w:t>--</w:t>
            </w:r>
          </w:p>
        </w:tc>
      </w:tr>
      <w:tr w:rsidR="00F0273F">
        <w:tc>
          <w:tcPr>
            <w:tcW w:w="0" w:type="auto"/>
            <w:gridSpan w:val="2"/>
          </w:tcPr>
          <w:p w:rsidR="00A77B3E" w:rsidRDefault="00D10C46">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A77B3E" w:rsidRDefault="00D10C46">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F0273F">
        <w:tc>
          <w:tcPr>
            <w:tcW w:w="0" w:type="auto"/>
            <w:gridSpan w:val="2"/>
          </w:tcPr>
          <w:p w:rsidR="00A77B3E" w:rsidRDefault="00D10C46">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A77B3E" w:rsidRDefault="00D10C46">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A77B3E" w:rsidRDefault="00A77B3E">
      <w:pPr>
        <w:spacing w:after="0" w:line="360" w:lineRule="auto"/>
        <w:jc w:val="left"/>
        <w:rPr>
          <w:rFonts w:ascii="宋体" w:hAnsi="宋体" w:cs="宋体"/>
        </w:rPr>
      </w:pPr>
    </w:p>
    <w:p w:rsidR="00A77B3E" w:rsidRDefault="00A77B3E">
      <w:pPr>
        <w:spacing w:after="0" w:line="360" w:lineRule="auto"/>
        <w:jc w:val="left"/>
        <w:rPr>
          <w:rFonts w:ascii="宋体" w:hAnsi="宋体" w:cs="宋体"/>
        </w:rPr>
      </w:pPr>
    </w:p>
    <w:p w:rsidR="00A77B3E" w:rsidRDefault="00D10C46">
      <w:pPr>
        <w:spacing w:after="0" w:line="360" w:lineRule="auto"/>
        <w:jc w:val="left"/>
        <w:rPr>
          <w:rFonts w:ascii="宋体" w:hAnsi="宋体" w:cs="宋体"/>
        </w:rPr>
      </w:pPr>
      <w:r>
        <w:rPr>
          <w:rFonts w:ascii="宋体" w:hAnsi="宋体" w:cs="宋体"/>
          <w:color w:val="000000"/>
          <w:highlight w:val="white"/>
        </w:rPr>
        <w:t>特别说明：</w:t>
      </w:r>
    </w:p>
    <w:p w:rsidR="00A77B3E" w:rsidRDefault="00D10C46">
      <w:pPr>
        <w:spacing w:after="0" w:line="360" w:lineRule="auto"/>
        <w:ind w:firstLine="420"/>
        <w:jc w:val="left"/>
        <w:rPr>
          <w:rFonts w:ascii="宋体" w:hAnsi="宋体" w:cs="宋体"/>
        </w:rPr>
      </w:pPr>
      <w:r>
        <w:rPr>
          <w:rFonts w:ascii="宋体" w:hAnsi="宋体" w:cs="宋体"/>
          <w:color w:val="000000"/>
          <w:highlight w:val="white"/>
        </w:rPr>
        <w:t>无</w:t>
      </w:r>
    </w:p>
    <w:p w:rsidR="00A77B3E" w:rsidRDefault="00A77B3E">
      <w:pPr>
        <w:spacing w:after="0" w:line="360" w:lineRule="auto"/>
        <w:ind w:firstLine="420"/>
        <w:jc w:val="left"/>
        <w:rPr>
          <w:rFonts w:ascii="宋体" w:hAnsi="宋体" w:cs="宋体"/>
        </w:rPr>
      </w:pPr>
    </w:p>
    <w:p w:rsidR="00A77B3E" w:rsidRDefault="00A77B3E">
      <w:pPr>
        <w:spacing w:after="0" w:line="360" w:lineRule="auto"/>
        <w:ind w:firstLine="480"/>
        <w:jc w:val="left"/>
        <w:rPr>
          <w:rFonts w:ascii="宋体" w:hAnsi="宋体" w:cs="宋体"/>
        </w:rPr>
      </w:pPr>
    </w:p>
    <w:p w:rsidR="00A77B3E" w:rsidRDefault="00D10C46">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A77B3E" w:rsidRDefault="00D10C46">
      <w:pPr>
        <w:spacing w:after="0" w:line="360" w:lineRule="auto"/>
        <w:ind w:firstLine="480"/>
        <w:jc w:val="left"/>
        <w:rPr>
          <w:rFonts w:ascii="宋体" w:hAnsi="宋体" w:cs="宋体"/>
        </w:rPr>
      </w:pPr>
      <w:r>
        <w:rPr>
          <w:rFonts w:ascii="宋体" w:hAnsi="宋体" w:cs="宋体"/>
          <w:color w:val="000000"/>
          <w:sz w:val="24"/>
          <w:highlight w:val="white"/>
        </w:rPr>
        <w:t>日期：</w:t>
      </w:r>
    </w:p>
    <w:p w:rsidR="00A77B3E" w:rsidRDefault="00A77B3E">
      <w:pPr>
        <w:spacing w:after="0" w:line="360" w:lineRule="auto"/>
        <w:ind w:firstLine="480"/>
        <w:jc w:val="left"/>
        <w:rPr>
          <w:rFonts w:ascii="宋体" w:hAnsi="宋体" w:cs="宋体"/>
        </w:rPr>
      </w:pPr>
    </w:p>
    <w:p w:rsidR="00A77B3E" w:rsidRDefault="00D10C46">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2.分项报价表</w:t>
      </w:r>
    </w:p>
    <w:tbl>
      <w:tblPr>
        <w:tblW w:w="10498" w:type="dxa"/>
        <w:jc w:val="center"/>
        <w:tblLayout w:type="fixed"/>
        <w:tblLook w:val="0000" w:firstRow="0" w:lastRow="0" w:firstColumn="0" w:lastColumn="0" w:noHBand="0" w:noVBand="0"/>
      </w:tblPr>
      <w:tblGrid>
        <w:gridCol w:w="644"/>
        <w:gridCol w:w="1692"/>
        <w:gridCol w:w="1528"/>
        <w:gridCol w:w="1134"/>
        <w:gridCol w:w="937"/>
        <w:gridCol w:w="1260"/>
        <w:gridCol w:w="1317"/>
        <w:gridCol w:w="1343"/>
        <w:gridCol w:w="643"/>
      </w:tblGrid>
      <w:tr w:rsidR="00F0273F">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F0273F" w:rsidRDefault="00D10C46">
            <w:pPr>
              <w:widowControl/>
              <w:suppressAutoHyphens/>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人员</w:t>
            </w:r>
          </w:p>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单价</w:t>
            </w:r>
          </w:p>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（元/人月）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小计</w:t>
            </w:r>
          </w:p>
          <w:p w:rsidR="00F0273F" w:rsidRDefault="00D10C46">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F0273F" w:rsidRDefault="00D10C46">
            <w:pPr>
              <w:suppressAutoHyphens/>
              <w:spacing w:after="0" w:line="240" w:lineRule="auto"/>
              <w:jc w:val="center"/>
              <w:rPr>
                <w:rFonts w:ascii="宋体" w:hAnsi="宋体" w:cs="宋体"/>
                <w:b/>
              </w:rPr>
            </w:pPr>
            <w:r>
              <w:rPr>
                <w:rFonts w:ascii="宋体" w:hAnsi="宋体" w:cs="宋体" w:hint="eastAsia"/>
                <w:b/>
                <w:color w:val="000000"/>
                <w:highlight w:val="white"/>
              </w:rPr>
              <w:t>备注</w:t>
            </w:r>
          </w:p>
        </w:tc>
      </w:tr>
      <w:tr w:rsidR="00F0273F">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F0273F" w:rsidRDefault="00F0273F">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r>
      <w:tr w:rsidR="00F0273F">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F0273F" w:rsidRDefault="00F0273F">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r>
      <w:tr w:rsidR="00F0273F">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F0273F" w:rsidRDefault="00F0273F">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r>
      <w:tr w:rsidR="00F0273F">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F0273F" w:rsidRDefault="00F0273F">
            <w:pPr>
              <w:suppressAutoHyphens/>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r>
      <w:tr w:rsidR="00F0273F">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r>
      <w:tr w:rsidR="00F0273F">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r>
      <w:tr w:rsidR="00F0273F">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b/>
              </w:rPr>
            </w:pPr>
            <w:r>
              <w:rPr>
                <w:rFonts w:ascii="宋体" w:hAnsi="宋体" w:cs="宋体" w:hint="eastAsia"/>
                <w:b/>
                <w:color w:val="000000"/>
                <w:highlight w:val="white"/>
              </w:rPr>
              <w:t>合    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w w:val="90"/>
              </w:rPr>
            </w:pP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F0273F" w:rsidRDefault="00D10C46">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F0273F" w:rsidRDefault="00F0273F">
            <w:pPr>
              <w:tabs>
                <w:tab w:val="left" w:pos="425"/>
              </w:tabs>
              <w:suppressAutoHyphens/>
              <w:snapToGrid w:val="0"/>
              <w:spacing w:after="0" w:line="240" w:lineRule="auto"/>
              <w:jc w:val="center"/>
              <w:rPr>
                <w:rFonts w:ascii="宋体" w:hAnsi="宋体" w:cs="宋体"/>
              </w:rPr>
            </w:pPr>
          </w:p>
        </w:tc>
      </w:tr>
    </w:tbl>
    <w:p w:rsidR="00F0273F" w:rsidRDefault="00D10C46">
      <w:pPr>
        <w:suppressAutoHyphens/>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p>
    <w:p w:rsidR="00F0273F" w:rsidRDefault="00D10C46">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F0273F" w:rsidRDefault="00D10C46">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如报价不一致，按照投标人须知“19.核价原则”进行修正。</w:t>
      </w:r>
    </w:p>
    <w:p w:rsidR="00F0273F" w:rsidRDefault="00D10C46">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本表中小计=人员数量×工作时间×单价。</w:t>
      </w:r>
    </w:p>
    <w:p w:rsidR="00F0273F" w:rsidRDefault="00D10C46">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F0273F" w:rsidRDefault="00D10C46">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工作量＝人员数量×工作时间，本表中的“各项工作量合计数”应为各项工作量的合计数。</w:t>
      </w:r>
    </w:p>
    <w:p w:rsidR="00F0273F" w:rsidRDefault="00D10C46">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F0273F" w:rsidRDefault="00F0273F">
      <w:pPr>
        <w:suppressAutoHyphens/>
        <w:adjustRightInd w:val="0"/>
        <w:snapToGrid w:val="0"/>
        <w:spacing w:after="0" w:line="360" w:lineRule="auto"/>
        <w:rPr>
          <w:rFonts w:ascii="宋体" w:hAnsi="宋体" w:cs="宋体"/>
        </w:rPr>
      </w:pPr>
    </w:p>
    <w:p w:rsidR="00F0273F" w:rsidRDefault="00F0273F">
      <w:pPr>
        <w:suppressAutoHyphens/>
        <w:spacing w:after="0"/>
        <w:rPr>
          <w:rFonts w:ascii="Calibri" w:hAnsi="Calibri"/>
        </w:rPr>
      </w:pPr>
    </w:p>
    <w:p w:rsidR="00A77B3E" w:rsidRDefault="00A77B3E">
      <w:pPr>
        <w:spacing w:after="0" w:line="360" w:lineRule="auto"/>
        <w:jc w:val="center"/>
        <w:rPr>
          <w:rFonts w:ascii="宋体" w:hAnsi="宋体" w:cs="宋体"/>
          <w:b/>
          <w:sz w:val="28"/>
        </w:rPr>
      </w:pPr>
    </w:p>
    <w:p w:rsidR="00F0273F" w:rsidRDefault="00A77B3E">
      <w:pPr>
        <w:adjustRightInd w:val="0"/>
        <w:snapToGrid w:val="0"/>
        <w:spacing w:after="0" w:line="360" w:lineRule="auto"/>
        <w:jc w:val="center"/>
        <w:rPr>
          <w:rFonts w:ascii="宋体" w:hAnsi="宋体" w:cs="宋体"/>
        </w:rPr>
      </w:pPr>
      <w:r>
        <w:rPr>
          <w:color w:val="000000"/>
          <w:highlight w:val="white"/>
        </w:rPr>
        <w:br w:type="page"/>
      </w:r>
      <w:r w:rsidR="00D10C46">
        <w:rPr>
          <w:rFonts w:ascii="宋体" w:hAnsi="宋体" w:cs="宋体"/>
          <w:b/>
          <w:bCs/>
          <w:color w:val="000000"/>
          <w:sz w:val="36"/>
          <w:szCs w:val="36"/>
          <w:highlight w:val="white"/>
        </w:rPr>
        <w:lastRenderedPageBreak/>
        <w:t>格式3 法定代表人授权委托书</w:t>
      </w:r>
    </w:p>
    <w:p w:rsidR="00F0273F" w:rsidRDefault="00D10C46">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本授权书声明：注册于___________ （投标人住址）的___________  （投标人名称）法定代表人 _______（姓名、职务）代表本公司授权_______（被授权投标代表姓名、职务）为本公司的合法投标代表，就贵方组织的《</w:t>
      </w:r>
      <w:r>
        <w:rPr>
          <w:rFonts w:ascii="宋体" w:hAnsi="宋体" w:cs="宋体" w:hint="eastAsia"/>
          <w:color w:val="000000"/>
          <w:sz w:val="24"/>
          <w:highlight w:val="white"/>
          <w:u w:val="single"/>
        </w:rPr>
        <w:t xml:space="preserve">          项目</w:t>
      </w:r>
      <w:r>
        <w:rPr>
          <w:rFonts w:ascii="宋体" w:hAnsi="宋体" w:cs="宋体" w:hint="eastAsia"/>
          <w:color w:val="000000"/>
          <w:sz w:val="24"/>
          <w:highlight w:val="white"/>
        </w:rPr>
        <w:t>》（项目编号：）投标、合同的执行，以本公司名义处理一切与之有关的事务。</w:t>
      </w:r>
    </w:p>
    <w:p w:rsidR="00F0273F" w:rsidRDefault="00D10C46">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本授权书于______年______月_____日生效，特此声明。</w:t>
      </w:r>
    </w:p>
    <w:p w:rsidR="00F0273F" w:rsidRDefault="00D10C46">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3"/>
        <w:gridCol w:w="4323"/>
      </w:tblGrid>
      <w:tr w:rsidR="00F0273F">
        <w:trPr>
          <w:trHeight w:val="2329"/>
        </w:trPr>
        <w:tc>
          <w:tcPr>
            <w:tcW w:w="4323" w:type="dxa"/>
            <w:noWrap/>
            <w:vAlign w:val="center"/>
          </w:tcPr>
          <w:p w:rsidR="00F0273F" w:rsidRDefault="00F0273F">
            <w:pPr>
              <w:pStyle w:val="aa"/>
              <w:adjustRightInd w:val="0"/>
              <w:snapToGrid w:val="0"/>
              <w:spacing w:line="360" w:lineRule="auto"/>
              <w:jc w:val="center"/>
              <w:rPr>
                <w:rFonts w:hAnsi="宋体" w:cs="宋体"/>
              </w:rPr>
            </w:pPr>
          </w:p>
          <w:p w:rsidR="00F0273F" w:rsidRDefault="00F0273F">
            <w:pPr>
              <w:pStyle w:val="aa"/>
              <w:adjustRightInd w:val="0"/>
              <w:snapToGrid w:val="0"/>
              <w:spacing w:line="360" w:lineRule="auto"/>
              <w:jc w:val="center"/>
              <w:rPr>
                <w:rFonts w:hAnsi="宋体" w:cs="宋体"/>
              </w:rPr>
            </w:pPr>
          </w:p>
          <w:p w:rsidR="00F0273F" w:rsidRDefault="00F0273F">
            <w:pPr>
              <w:pStyle w:val="aa"/>
              <w:adjustRightInd w:val="0"/>
              <w:snapToGrid w:val="0"/>
              <w:spacing w:line="360" w:lineRule="auto"/>
              <w:jc w:val="center"/>
              <w:rPr>
                <w:rFonts w:hAnsi="宋体" w:cs="宋体"/>
              </w:rPr>
            </w:pPr>
          </w:p>
          <w:p w:rsidR="00F0273F" w:rsidRDefault="00F0273F">
            <w:pPr>
              <w:pStyle w:val="aa"/>
              <w:adjustRightInd w:val="0"/>
              <w:snapToGrid w:val="0"/>
              <w:spacing w:line="360" w:lineRule="auto"/>
              <w:jc w:val="center"/>
              <w:rPr>
                <w:rFonts w:hAnsi="宋体" w:cs="宋体"/>
              </w:rPr>
            </w:pPr>
          </w:p>
          <w:p w:rsidR="00F0273F" w:rsidRDefault="00D10C46">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F0273F" w:rsidRDefault="00F0273F">
            <w:pPr>
              <w:pStyle w:val="aa"/>
              <w:adjustRightInd w:val="0"/>
              <w:snapToGrid w:val="0"/>
              <w:spacing w:line="360" w:lineRule="auto"/>
              <w:jc w:val="center"/>
              <w:rPr>
                <w:rFonts w:hAnsi="宋体" w:cs="宋体"/>
              </w:rPr>
            </w:pPr>
          </w:p>
          <w:p w:rsidR="00F0273F" w:rsidRDefault="00F0273F">
            <w:pPr>
              <w:pStyle w:val="aa"/>
              <w:adjustRightInd w:val="0"/>
              <w:snapToGrid w:val="0"/>
              <w:spacing w:line="360" w:lineRule="auto"/>
              <w:jc w:val="center"/>
              <w:rPr>
                <w:rFonts w:hAnsi="宋体" w:cs="宋体"/>
              </w:rPr>
            </w:pPr>
          </w:p>
          <w:p w:rsidR="00F0273F" w:rsidRDefault="00F0273F">
            <w:pPr>
              <w:pStyle w:val="aa"/>
              <w:adjustRightInd w:val="0"/>
              <w:snapToGrid w:val="0"/>
              <w:spacing w:line="360" w:lineRule="auto"/>
              <w:jc w:val="center"/>
              <w:rPr>
                <w:rFonts w:hAnsi="宋体" w:cs="宋体"/>
              </w:rPr>
            </w:pPr>
          </w:p>
        </w:tc>
        <w:tc>
          <w:tcPr>
            <w:tcW w:w="4323" w:type="dxa"/>
            <w:noWrap/>
            <w:vAlign w:val="center"/>
          </w:tcPr>
          <w:p w:rsidR="00F0273F" w:rsidRDefault="00F0273F">
            <w:pPr>
              <w:pStyle w:val="aa"/>
              <w:adjustRightInd w:val="0"/>
              <w:snapToGrid w:val="0"/>
              <w:spacing w:line="360" w:lineRule="auto"/>
              <w:jc w:val="center"/>
              <w:rPr>
                <w:rFonts w:hAnsi="宋体" w:cs="宋体"/>
              </w:rPr>
            </w:pPr>
          </w:p>
          <w:p w:rsidR="00F0273F" w:rsidRDefault="00D10C46">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F0273F" w:rsidRDefault="00F0273F">
      <w:pPr>
        <w:pStyle w:val="aa"/>
        <w:adjustRightInd w:val="0"/>
        <w:snapToGrid w:val="0"/>
        <w:spacing w:line="360" w:lineRule="auto"/>
        <w:rPr>
          <w:rFonts w:hAnsi="宋体" w:cs="宋体"/>
        </w:rPr>
      </w:pPr>
    </w:p>
    <w:p w:rsidR="00F0273F" w:rsidRDefault="00F0273F">
      <w:pPr>
        <w:pStyle w:val="aa"/>
        <w:adjustRightInd w:val="0"/>
        <w:snapToGrid w:val="0"/>
        <w:spacing w:line="360" w:lineRule="auto"/>
        <w:jc w:val="left"/>
        <w:rPr>
          <w:rFonts w:hAnsi="宋体" w:cs="宋体"/>
        </w:rPr>
      </w:pPr>
    </w:p>
    <w:p w:rsidR="00F0273F" w:rsidRDefault="00F0273F">
      <w:pPr>
        <w:tabs>
          <w:tab w:val="left" w:pos="1230"/>
        </w:tabs>
        <w:topLinePunct/>
        <w:autoSpaceDE w:val="0"/>
        <w:autoSpaceDN w:val="0"/>
        <w:adjustRightInd w:val="0"/>
        <w:snapToGrid w:val="0"/>
        <w:spacing w:after="0" w:line="360" w:lineRule="auto"/>
        <w:ind w:left="360"/>
        <w:rPr>
          <w:rFonts w:ascii="宋体" w:hAnsi="宋体" w:cs="宋体"/>
        </w:rPr>
      </w:pPr>
    </w:p>
    <w:p w:rsidR="00F0273F" w:rsidRDefault="00D10C46">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投标人名称（公章）：________________</w:t>
      </w:r>
    </w:p>
    <w:p w:rsidR="00F0273F" w:rsidRDefault="00D10C46">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法定代表人（签字或签章）：________________</w:t>
      </w:r>
    </w:p>
    <w:p w:rsidR="00F0273F" w:rsidRDefault="00D10C46">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被授权投标代表（签字）：________________</w:t>
      </w:r>
    </w:p>
    <w:p w:rsidR="00F0273F" w:rsidRDefault="00D10C46">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被授权投标代表联系电话：____________</w:t>
      </w:r>
    </w:p>
    <w:p w:rsidR="00F0273F" w:rsidRDefault="00D10C46">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日期：____________</w:t>
      </w:r>
    </w:p>
    <w:p w:rsidR="00F0273F" w:rsidRDefault="00F0273F">
      <w:pPr>
        <w:topLinePunct/>
        <w:autoSpaceDE w:val="0"/>
        <w:autoSpaceDN w:val="0"/>
        <w:adjustRightInd w:val="0"/>
        <w:snapToGrid w:val="0"/>
        <w:spacing w:after="0" w:line="360" w:lineRule="auto"/>
        <w:jc w:val="left"/>
        <w:rPr>
          <w:rFonts w:ascii="宋体" w:hAnsi="宋体" w:cs="宋体"/>
        </w:rPr>
      </w:pPr>
    </w:p>
    <w:p w:rsidR="00F0273F" w:rsidRDefault="00D10C46">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p>
    <w:p w:rsidR="00F0273F" w:rsidRDefault="00D10C46">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F0273F" w:rsidRDefault="00D10C46">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F0273F" w:rsidRDefault="00F0273F"/>
    <w:p w:rsidR="00F0273F" w:rsidRDefault="00A77B3E">
      <w:pPr>
        <w:topLinePunct/>
        <w:autoSpaceDE w:val="0"/>
        <w:autoSpaceDN w:val="0"/>
        <w:adjustRightInd w:val="0"/>
        <w:snapToGrid w:val="0"/>
        <w:spacing w:after="0" w:line="360" w:lineRule="auto"/>
        <w:jc w:val="center"/>
        <w:rPr>
          <w:rFonts w:hAnsi="宋体" w:cs="宋体"/>
        </w:rPr>
      </w:pPr>
      <w:r>
        <w:rPr>
          <w:color w:val="000000"/>
          <w:highlight w:val="white"/>
        </w:rPr>
        <w:br w:type="page"/>
      </w:r>
      <w:r w:rsidR="00D10C46">
        <w:rPr>
          <w:rFonts w:ascii="宋体" w:hAnsi="宋体" w:cs="宋体" w:hint="eastAsia"/>
          <w:b/>
          <w:bCs/>
          <w:color w:val="000000"/>
          <w:sz w:val="36"/>
          <w:szCs w:val="36"/>
          <w:highlight w:val="white"/>
        </w:rPr>
        <w:lastRenderedPageBreak/>
        <w:t>格式4 投标函</w:t>
      </w:r>
    </w:p>
    <w:p w:rsidR="00F0273F" w:rsidRDefault="00F0273F">
      <w:pPr>
        <w:pStyle w:val="aa"/>
        <w:topLinePunct/>
        <w:autoSpaceDE w:val="0"/>
        <w:autoSpaceDN w:val="0"/>
        <w:adjustRightInd w:val="0"/>
        <w:snapToGrid w:val="0"/>
        <w:spacing w:line="360" w:lineRule="auto"/>
        <w:rPr>
          <w:rFonts w:hAnsi="宋体" w:cs="宋体"/>
          <w:sz w:val="24"/>
        </w:rPr>
      </w:pPr>
    </w:p>
    <w:p w:rsidR="00F0273F" w:rsidRDefault="00D10C46">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F0273F" w:rsidRDefault="00D10C46">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根据______（项目名称）（项目编号：______）的招标公告，______（姓名、职务）代表投标人______（投标人名称、地址）参加项目招标的有关活动。据此函，作如下承诺：</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1.同意在本项目招标文件中规定的开标日起</w:t>
      </w:r>
      <w:r>
        <w:rPr>
          <w:rFonts w:cs="宋体" w:hint="eastAsia"/>
          <w:color w:val="000000"/>
          <w:sz w:val="24"/>
          <w:highlight w:val="white"/>
          <w:u w:val="single"/>
        </w:rPr>
        <w:t>120天</w:t>
      </w:r>
      <w:r>
        <w:rPr>
          <w:rFonts w:cs="宋体" w:hint="eastAsia"/>
          <w:color w:val="000000"/>
          <w:sz w:val="24"/>
          <w:highlight w:val="white"/>
        </w:rPr>
        <w:t>遵守本投标文件中的承诺，且在期满之前均具有约束力。</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2.具备政府采购相关法律法规规定的参加政府采购活动的供应商应当具备的条件：</w:t>
      </w:r>
    </w:p>
    <w:p w:rsidR="00F0273F" w:rsidRDefault="00D10C46">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（1）具有独立承担民事责任的能力；</w:t>
      </w:r>
    </w:p>
    <w:p w:rsidR="00F0273F" w:rsidRDefault="00D10C46">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（2）具有良好的商业信誉和健全的财务会计制度；</w:t>
      </w:r>
    </w:p>
    <w:p w:rsidR="00F0273F" w:rsidRDefault="00D10C46">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（3）具有履行合同所必需的设备和专业技术能力；</w:t>
      </w:r>
    </w:p>
    <w:p w:rsidR="00F0273F" w:rsidRDefault="00D10C46">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（4）有依法缴纳税收和社会保障资金的良好记录；</w:t>
      </w:r>
    </w:p>
    <w:p w:rsidR="00F0273F" w:rsidRDefault="00D10C46">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（5）参加此项采购活动前三年内，在经营活动中没有重大违法记录。</w:t>
      </w:r>
    </w:p>
    <w:p w:rsidR="00F0273F" w:rsidRDefault="00D10C46">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 xml:space="preserve">（6）法律、行政法规规定的其他条件。 </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3.具备本项目招标文件中规定的其他要求和资质条件。</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4.提供投标人须知规定的全部投标文件。</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5.已详细审阅全部招标文件（包括招标文件澄清函），理解投标人须知的所有条款。</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6.完全理解贵方“最低报价不能作为中标的保证”的规定。</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7.接受招标文件中全部合同条款，且无任何异议；保证忠实地执行双方所签订的合同，并承担合同规定的责任和义务。</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8.完全满足和响应招标文件中的各项商务和技术要求，若有偏差，已在投标文件中明确说明。</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9.愿意提供任何与投标有关的数据、情况和技术资料等。若贵方需要，愿意提供一切证明材料。</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10.我方已详细审核全部投标文件、参考资料及有关附件，确认无误。</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11.对本次招标内容及与本项目有关的知识产权、技术资料、商业秘密及相关信</w:t>
      </w:r>
      <w:r>
        <w:rPr>
          <w:rFonts w:cs="宋体" w:hint="eastAsia"/>
          <w:color w:val="000000"/>
          <w:sz w:val="24"/>
          <w:highlight w:val="white"/>
        </w:rPr>
        <w:lastRenderedPageBreak/>
        <w:t>息保密。</w:t>
      </w:r>
    </w:p>
    <w:p w:rsidR="00F0273F" w:rsidRDefault="00D10C46">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12.承诺遵守政府采购法律法规及合同约定，对于存在相关失信行为的，接受采购人按照法律法规及合同约定的处理结果。</w:t>
      </w:r>
    </w:p>
    <w:p w:rsidR="00F0273F" w:rsidRDefault="00D10C46">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F0273F" w:rsidRDefault="00D10C46">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14.我方提交的投标文件真实有效，承诺公平参与市场竞争，不存在围标串标行为。</w:t>
      </w:r>
    </w:p>
    <w:p w:rsidR="00F0273F" w:rsidRDefault="00F0273F">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F0273F" w:rsidRDefault="00F0273F">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投标人名称（公章）：____________</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法定代表人（签字或签章）/被授权投标代表（签字）：____________</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投标人地址：____________</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邮编：____________</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电话：____________</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传真：____________</w:t>
      </w:r>
    </w:p>
    <w:p w:rsidR="00F0273F" w:rsidRDefault="00D10C46">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 xml:space="preserve">日  期：____________          </w:t>
      </w:r>
    </w:p>
    <w:p w:rsidR="00F0273F" w:rsidRDefault="00F0273F">
      <w:pPr>
        <w:tabs>
          <w:tab w:val="left" w:pos="1230"/>
        </w:tabs>
        <w:topLinePunct/>
        <w:autoSpaceDE w:val="0"/>
        <w:autoSpaceDN w:val="0"/>
        <w:snapToGrid w:val="0"/>
        <w:spacing w:line="400" w:lineRule="exact"/>
        <w:ind w:left="360"/>
        <w:rPr>
          <w:rFonts w:ascii="宋体" w:hAnsi="宋体" w:cs="宋体"/>
        </w:rPr>
      </w:pPr>
    </w:p>
    <w:p w:rsidR="00F0273F" w:rsidRDefault="00F0273F">
      <w:pPr>
        <w:ind w:firstLineChars="200" w:firstLine="420"/>
        <w:rPr>
          <w:rFonts w:eastAsia="Times New Roman" w:hAnsi="宋体" w:cs="宋体"/>
        </w:rPr>
      </w:pPr>
    </w:p>
    <w:p w:rsidR="00F0273F" w:rsidRDefault="00D10C46">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F0273F" w:rsidRDefault="00D10C46">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投标人应当按上述格式要求加盖与投标人名称全称一致的标准公章，并签署法定代表人或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的全名或加盖名章之后，上传扫描件。</w:t>
      </w:r>
    </w:p>
    <w:p w:rsidR="00F0273F" w:rsidRDefault="00F0273F">
      <w:pPr>
        <w:adjustRightInd w:val="0"/>
        <w:snapToGrid w:val="0"/>
        <w:spacing w:after="0" w:line="360" w:lineRule="auto"/>
        <w:ind w:firstLineChars="200" w:firstLine="420"/>
        <w:jc w:val="left"/>
      </w:pPr>
    </w:p>
    <w:p w:rsidR="00F0273F" w:rsidRDefault="00A77B3E">
      <w:pPr>
        <w:spacing w:line="360" w:lineRule="auto"/>
        <w:jc w:val="center"/>
        <w:rPr>
          <w:rFonts w:ascii="宋体" w:hAnsi="宋体" w:cs="宋体"/>
          <w:b/>
          <w:bCs/>
          <w:sz w:val="36"/>
          <w:szCs w:val="36"/>
        </w:rPr>
      </w:pPr>
      <w:r>
        <w:rPr>
          <w:color w:val="000000"/>
          <w:highlight w:val="white"/>
        </w:rPr>
        <w:br w:type="page"/>
      </w:r>
      <w:r w:rsidR="00D10C46">
        <w:rPr>
          <w:rFonts w:ascii="宋体" w:hAnsi="宋体" w:cs="宋体" w:hint="eastAsia"/>
          <w:b/>
          <w:bCs/>
          <w:color w:val="000000"/>
          <w:sz w:val="36"/>
          <w:szCs w:val="36"/>
          <w:highlight w:val="white"/>
        </w:rPr>
        <w:lastRenderedPageBreak/>
        <w:t>格式5 商务条款偏离表</w:t>
      </w:r>
    </w:p>
    <w:p w:rsidR="00F0273F" w:rsidRDefault="00F0273F">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
        <w:gridCol w:w="1999"/>
        <w:gridCol w:w="1575"/>
        <w:gridCol w:w="1575"/>
        <w:gridCol w:w="1749"/>
        <w:gridCol w:w="546"/>
      </w:tblGrid>
      <w:tr w:rsidR="00F0273F">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F0273F" w:rsidRDefault="00D10C46">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F0273F" w:rsidRDefault="00D10C46">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F0273F" w:rsidRDefault="00D10C46">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（无/正/负）</w:t>
            </w:r>
          </w:p>
        </w:tc>
        <w:tc>
          <w:tcPr>
            <w:tcW w:w="546"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F0273F">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r>
      <w:tr w:rsidR="00F0273F">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r>
      <w:tr w:rsidR="00F0273F">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r>
      <w:tr w:rsidR="00F0273F">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r>
      <w:tr w:rsidR="00F0273F">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spacing w:beforeLines="20" w:before="62" w:after="4" w:line="240" w:lineRule="auto"/>
              <w:jc w:val="center"/>
              <w:rPr>
                <w:rFonts w:ascii="宋体" w:hAnsi="宋体" w:cs="宋体"/>
                <w:b/>
                <w:bCs/>
              </w:rPr>
            </w:pPr>
          </w:p>
        </w:tc>
      </w:tr>
    </w:tbl>
    <w:p w:rsidR="00F0273F" w:rsidRDefault="00F0273F">
      <w:pPr>
        <w:tabs>
          <w:tab w:val="left" w:pos="1230"/>
        </w:tabs>
        <w:topLinePunct/>
        <w:autoSpaceDE w:val="0"/>
        <w:autoSpaceDN w:val="0"/>
        <w:spacing w:after="0" w:line="360" w:lineRule="auto"/>
        <w:rPr>
          <w:rFonts w:ascii="宋体" w:hAnsi="宋体" w:cs="宋体"/>
          <w:szCs w:val="21"/>
        </w:rPr>
      </w:pPr>
    </w:p>
    <w:p w:rsidR="00F0273F" w:rsidRDefault="00D10C46">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F0273F" w:rsidRDefault="00D10C46">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rsidR="00F0273F" w:rsidRDefault="00D10C46">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2.如《招标文件-商务部分》中有标注★号的，则为实质性要求，必须满足，如应答为“负偏离”，将导致投标无效。</w:t>
      </w:r>
    </w:p>
    <w:p w:rsidR="00F0273F" w:rsidRDefault="00D10C46">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.本表可扩展。</w:t>
      </w:r>
    </w:p>
    <w:p w:rsidR="00F0273F" w:rsidRDefault="00F0273F">
      <w:pPr>
        <w:topLinePunct/>
        <w:autoSpaceDE w:val="0"/>
        <w:autoSpaceDN w:val="0"/>
        <w:spacing w:line="500" w:lineRule="exact"/>
        <w:rPr>
          <w:rFonts w:hAnsi="宋体"/>
        </w:rPr>
      </w:pPr>
    </w:p>
    <w:p w:rsidR="00F0273F" w:rsidRDefault="00D10C46">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F0273F" w:rsidRDefault="00D10C46">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F0273F" w:rsidRDefault="00F0273F"/>
    <w:p w:rsidR="00F0273F" w:rsidRDefault="00A77B3E">
      <w:pPr>
        <w:widowControl/>
        <w:autoSpaceDE w:val="0"/>
        <w:jc w:val="center"/>
        <w:rPr>
          <w:rFonts w:ascii="宋体" w:hAnsi="宋体"/>
          <w:b/>
          <w:bCs/>
          <w:sz w:val="36"/>
          <w:szCs w:val="36"/>
        </w:rPr>
      </w:pPr>
      <w:r>
        <w:rPr>
          <w:color w:val="000000"/>
          <w:highlight w:val="white"/>
        </w:rPr>
        <w:br w:type="page"/>
      </w:r>
      <w:r w:rsidR="00D10C46">
        <w:rPr>
          <w:rFonts w:ascii="宋体" w:hAnsi="宋体" w:hint="eastAsia"/>
          <w:b/>
          <w:bCs/>
          <w:color w:val="000000"/>
          <w:sz w:val="36"/>
          <w:szCs w:val="36"/>
          <w:highlight w:val="white"/>
        </w:rPr>
        <w:lastRenderedPageBreak/>
        <w:t>格式6 中小企业声明函（货物）</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 xml:space="preserve">（标的名称）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F0273F" w:rsidRDefault="00D10C46">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F0273F" w:rsidRDefault="00D10C46">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 xml:space="preserve">本企业对上述声明内容的真实性负责。如有虚假，将依法承担相应责任。 </w:t>
      </w:r>
    </w:p>
    <w:p w:rsidR="00F0273F" w:rsidRDefault="00D10C46">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F0273F" w:rsidRDefault="00D10C46">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 xml:space="preserve">企业名称（电子签章）： </w:t>
      </w:r>
    </w:p>
    <w:p w:rsidR="00F0273F" w:rsidRDefault="00D10C46">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 期：</w:t>
      </w:r>
    </w:p>
    <w:p w:rsidR="00F0273F" w:rsidRDefault="00D10C46">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F0273F" w:rsidRDefault="00D10C46">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F0273F" w:rsidRDefault="00D10C46">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F0273F" w:rsidRDefault="00D10C46">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F0273F" w:rsidRDefault="00D10C46">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F0273F" w:rsidRDefault="00D10C46">
      <w:pPr>
        <w:rPr>
          <w:rFonts w:ascii="宋体" w:hAnsi="宋体"/>
          <w:b/>
          <w:bCs/>
          <w:sz w:val="36"/>
          <w:szCs w:val="36"/>
        </w:rPr>
      </w:pPr>
      <w:r>
        <w:rPr>
          <w:rFonts w:ascii="宋体" w:hAnsi="宋体" w:hint="eastAsia"/>
          <w:b/>
          <w:bCs/>
          <w:color w:val="000000"/>
          <w:sz w:val="36"/>
          <w:szCs w:val="36"/>
          <w:highlight w:val="white"/>
        </w:rPr>
        <w:br w:type="page"/>
      </w:r>
    </w:p>
    <w:p w:rsidR="00F0273F" w:rsidRDefault="00D10C46">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F0273F" w:rsidRDefault="00D10C46">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本企业对上述声明内容的真实性负责。如有虚假，将依法承担相应责任。 </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F0273F" w:rsidRDefault="00D10C46">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 xml:space="preserve">企业名称（电子签章）： </w:t>
      </w:r>
    </w:p>
    <w:p w:rsidR="00F0273F" w:rsidRDefault="00D10C46">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 期：</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F0273F" w:rsidRDefault="00D10C46">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F0273F" w:rsidRDefault="00D10C46">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F0273F" w:rsidRDefault="00D10C46">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F0273F" w:rsidRDefault="00A77B3E">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sidR="00D10C46">
        <w:rPr>
          <w:rFonts w:hAnsi="宋体" w:cs="宋体" w:hint="eastAsia"/>
          <w:b/>
          <w:bCs/>
          <w:color w:val="000000"/>
          <w:sz w:val="36"/>
          <w:szCs w:val="36"/>
          <w:highlight w:val="white"/>
        </w:rPr>
        <w:lastRenderedPageBreak/>
        <w:t>格式7 残疾人福利性单位声明函</w:t>
      </w:r>
    </w:p>
    <w:p w:rsidR="00F0273F" w:rsidRDefault="00F0273F">
      <w:pPr>
        <w:spacing w:line="588" w:lineRule="exact"/>
        <w:rPr>
          <w:rFonts w:ascii="宋体" w:hAnsi="宋体" w:cs="宋体"/>
          <w:b/>
          <w:spacing w:val="6"/>
          <w:sz w:val="30"/>
          <w:szCs w:val="30"/>
        </w:rPr>
      </w:pPr>
    </w:p>
    <w:p w:rsidR="00F0273F" w:rsidRDefault="00D10C46">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F0273F" w:rsidRDefault="00D10C46">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F0273F" w:rsidRDefault="00F0273F">
      <w:pPr>
        <w:spacing w:line="588" w:lineRule="exact"/>
        <w:ind w:firstLineChars="200" w:firstLine="444"/>
        <w:rPr>
          <w:rFonts w:ascii="宋体" w:hAnsi="宋体"/>
          <w:spacing w:val="6"/>
        </w:rPr>
      </w:pPr>
    </w:p>
    <w:p w:rsidR="00F0273F" w:rsidRDefault="00F0273F">
      <w:pPr>
        <w:spacing w:line="588" w:lineRule="exact"/>
        <w:ind w:firstLineChars="200" w:firstLine="444"/>
        <w:rPr>
          <w:rFonts w:ascii="宋体" w:hAnsi="宋体"/>
          <w:spacing w:val="6"/>
        </w:rPr>
      </w:pPr>
    </w:p>
    <w:p w:rsidR="00F0273F" w:rsidRDefault="00D10C46">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F0273F" w:rsidRDefault="00D10C46">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F0273F" w:rsidRDefault="00D10C46">
      <w:r>
        <w:rPr>
          <w:rFonts w:ascii="宋体" w:hAnsi="宋体" w:hint="eastAsia"/>
          <w:color w:val="000000"/>
          <w:spacing w:val="6"/>
          <w:sz w:val="24"/>
          <w:highlight w:val="white"/>
        </w:rPr>
        <w:t>：</w:t>
      </w:r>
    </w:p>
    <w:p w:rsidR="00F0273F" w:rsidRDefault="00A77B3E">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sidR="00D10C46">
        <w:rPr>
          <w:rFonts w:cs="宋体" w:hint="eastAsia"/>
          <w:b/>
          <w:bCs/>
          <w:color w:val="000000"/>
          <w:kern w:val="44"/>
          <w:sz w:val="36"/>
          <w:szCs w:val="36"/>
          <w:highlight w:val="white"/>
        </w:rPr>
        <w:lastRenderedPageBreak/>
        <w:t>格式8 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F0273F">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  户</w:t>
            </w:r>
          </w:p>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F0273F">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r>
      <w:tr w:rsidR="00F0273F">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r>
      <w:tr w:rsidR="00F0273F">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r>
      <w:tr w:rsidR="00F0273F">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r>
      <w:tr w:rsidR="00F0273F">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r>
      <w:tr w:rsidR="00F0273F">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F0273F" w:rsidRDefault="00D10C46">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F0273F" w:rsidRDefault="00F0273F">
            <w:pPr>
              <w:topLinePunct/>
              <w:autoSpaceDE w:val="0"/>
              <w:autoSpaceDN w:val="0"/>
              <w:adjustRightInd w:val="0"/>
              <w:snapToGrid w:val="0"/>
              <w:spacing w:after="0" w:line="240" w:lineRule="auto"/>
              <w:jc w:val="center"/>
              <w:rPr>
                <w:rFonts w:ascii="宋体" w:hAnsi="宋体" w:cs="宋体"/>
              </w:rPr>
            </w:pPr>
          </w:p>
        </w:tc>
      </w:tr>
    </w:tbl>
    <w:p w:rsidR="00F0273F" w:rsidRDefault="00F0273F">
      <w:pPr>
        <w:spacing w:line="300" w:lineRule="exact"/>
        <w:rPr>
          <w:rFonts w:ascii="宋体" w:hAnsi="宋体" w:cs="宋体"/>
        </w:rPr>
      </w:pPr>
    </w:p>
    <w:p w:rsidR="00F0273F" w:rsidRDefault="00D10C46">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F0273F" w:rsidRDefault="00D10C46">
      <w:pPr>
        <w:numPr>
          <w:ilvl w:val="0"/>
          <w:numId w:val="7"/>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提供2022年1月1日以来（以合同签订日期为准），投标人独立承担的</w:t>
      </w:r>
      <w:r>
        <w:rPr>
          <w:color w:val="000000"/>
          <w:highlight w:val="white"/>
        </w:rPr>
        <w:t>类似或相似</w:t>
      </w:r>
      <w:r>
        <w:rPr>
          <w:rFonts w:ascii="宋体" w:hAnsi="宋体" w:cs="宋体" w:hint="eastAsia"/>
          <w:color w:val="000000"/>
          <w:szCs w:val="21"/>
          <w:highlight w:val="white"/>
        </w:rPr>
        <w:t>项目案例。</w:t>
      </w:r>
    </w:p>
    <w:p w:rsidR="00F0273F" w:rsidRDefault="00D10C46">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F0273F" w:rsidRDefault="00F0273F">
      <w:pPr>
        <w:snapToGrid w:val="0"/>
        <w:spacing w:after="0" w:line="360" w:lineRule="auto"/>
        <w:jc w:val="center"/>
        <w:rPr>
          <w:rFonts w:ascii="宋体" w:hAnsi="宋体" w:cs="宋体"/>
          <w:b/>
          <w:bCs/>
          <w:sz w:val="36"/>
          <w:szCs w:val="36"/>
        </w:rPr>
      </w:pPr>
    </w:p>
    <w:p w:rsidR="00F0273F" w:rsidRDefault="00D10C46">
      <w:pPr>
        <w:rPr>
          <w:rFonts w:ascii="宋体" w:hAnsi="宋体" w:cs="宋体"/>
          <w:sz w:val="24"/>
        </w:rPr>
      </w:pPr>
      <w:r>
        <w:rPr>
          <w:rFonts w:ascii="宋体" w:hAnsi="宋体" w:cs="宋体"/>
          <w:color w:val="000000"/>
          <w:sz w:val="24"/>
          <w:highlight w:val="white"/>
        </w:rPr>
        <w:br w:type="page"/>
      </w:r>
    </w:p>
    <w:p w:rsidR="00F0273F" w:rsidRDefault="00D10C46">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F0273F" w:rsidRDefault="00D10C46">
      <w:pPr>
        <w:jc w:val="center"/>
        <w:rPr>
          <w:rFonts w:ascii="宋体" w:hAnsi="宋体" w:cs="宋体"/>
          <w:b/>
          <w:bCs/>
          <w:sz w:val="36"/>
          <w:szCs w:val="36"/>
        </w:rPr>
      </w:pPr>
      <w:r>
        <w:rPr>
          <w:rFonts w:ascii="宋体" w:hAnsi="宋体" w:cs="宋体" w:hint="eastAsia"/>
          <w:b/>
          <w:bCs/>
          <w:color w:val="000000"/>
          <w:sz w:val="36"/>
          <w:szCs w:val="36"/>
          <w:highlight w:val="white"/>
        </w:rPr>
        <w:t>格式9 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F0273F">
        <w:trPr>
          <w:trHeight w:val="567"/>
        </w:trPr>
        <w:tc>
          <w:tcPr>
            <w:tcW w:w="753" w:type="dxa"/>
            <w:vAlign w:val="center"/>
          </w:tcPr>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F0273F" w:rsidRDefault="00D10C46">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F0273F" w:rsidRDefault="00D10C46">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（无/正/负）</w:t>
            </w:r>
          </w:p>
        </w:tc>
        <w:tc>
          <w:tcPr>
            <w:tcW w:w="518" w:type="dxa"/>
            <w:vAlign w:val="center"/>
          </w:tcPr>
          <w:p w:rsidR="00F0273F" w:rsidRDefault="00D10C46">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F0273F">
        <w:trPr>
          <w:trHeight w:val="567"/>
        </w:trPr>
        <w:tc>
          <w:tcPr>
            <w:tcW w:w="753" w:type="dxa"/>
            <w:vAlign w:val="center"/>
          </w:tcPr>
          <w:p w:rsidR="00F0273F" w:rsidRDefault="00D10C46">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F0273F" w:rsidRDefault="00F0273F">
            <w:pPr>
              <w:adjustRightInd w:val="0"/>
              <w:snapToGrid w:val="0"/>
              <w:spacing w:after="0" w:line="240" w:lineRule="auto"/>
              <w:jc w:val="center"/>
              <w:rPr>
                <w:rFonts w:ascii="宋体" w:hAnsi="宋体" w:cs="宋体"/>
                <w:szCs w:val="21"/>
              </w:rPr>
            </w:pPr>
          </w:p>
        </w:tc>
        <w:tc>
          <w:tcPr>
            <w:tcW w:w="1695" w:type="dxa"/>
            <w:vAlign w:val="center"/>
          </w:tcPr>
          <w:p w:rsidR="00F0273F" w:rsidRDefault="00F0273F">
            <w:pPr>
              <w:adjustRightInd w:val="0"/>
              <w:snapToGrid w:val="0"/>
              <w:spacing w:after="0" w:line="240" w:lineRule="auto"/>
              <w:jc w:val="center"/>
              <w:rPr>
                <w:rFonts w:ascii="宋体" w:hAnsi="宋体" w:cs="宋体"/>
                <w:szCs w:val="21"/>
              </w:rPr>
            </w:pPr>
          </w:p>
        </w:tc>
        <w:tc>
          <w:tcPr>
            <w:tcW w:w="518" w:type="dxa"/>
            <w:vAlign w:val="center"/>
          </w:tcPr>
          <w:p w:rsidR="00F0273F" w:rsidRDefault="00F0273F">
            <w:pPr>
              <w:adjustRightInd w:val="0"/>
              <w:snapToGrid w:val="0"/>
              <w:spacing w:after="0" w:line="240" w:lineRule="auto"/>
              <w:jc w:val="center"/>
              <w:rPr>
                <w:rFonts w:ascii="宋体" w:hAnsi="宋体" w:cs="宋体"/>
                <w:szCs w:val="21"/>
              </w:rPr>
            </w:pPr>
          </w:p>
        </w:tc>
      </w:tr>
      <w:tr w:rsidR="00F0273F">
        <w:trPr>
          <w:trHeight w:val="567"/>
        </w:trPr>
        <w:tc>
          <w:tcPr>
            <w:tcW w:w="753" w:type="dxa"/>
            <w:vAlign w:val="center"/>
          </w:tcPr>
          <w:p w:rsidR="00F0273F" w:rsidRDefault="00D10C46">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F0273F" w:rsidRDefault="00F0273F">
            <w:pPr>
              <w:adjustRightInd w:val="0"/>
              <w:snapToGrid w:val="0"/>
              <w:spacing w:after="0" w:line="240" w:lineRule="auto"/>
              <w:jc w:val="center"/>
              <w:rPr>
                <w:rFonts w:ascii="宋体" w:hAnsi="宋体" w:cs="宋体"/>
                <w:szCs w:val="21"/>
              </w:rPr>
            </w:pPr>
          </w:p>
        </w:tc>
        <w:tc>
          <w:tcPr>
            <w:tcW w:w="1695" w:type="dxa"/>
            <w:vAlign w:val="center"/>
          </w:tcPr>
          <w:p w:rsidR="00F0273F" w:rsidRDefault="00F0273F">
            <w:pPr>
              <w:adjustRightInd w:val="0"/>
              <w:snapToGrid w:val="0"/>
              <w:spacing w:after="0" w:line="240" w:lineRule="auto"/>
              <w:jc w:val="center"/>
              <w:rPr>
                <w:rFonts w:ascii="宋体" w:hAnsi="宋体" w:cs="宋体"/>
                <w:szCs w:val="21"/>
              </w:rPr>
            </w:pPr>
          </w:p>
        </w:tc>
        <w:tc>
          <w:tcPr>
            <w:tcW w:w="518" w:type="dxa"/>
            <w:vAlign w:val="center"/>
          </w:tcPr>
          <w:p w:rsidR="00F0273F" w:rsidRDefault="00F0273F">
            <w:pPr>
              <w:adjustRightInd w:val="0"/>
              <w:snapToGrid w:val="0"/>
              <w:spacing w:after="0" w:line="240" w:lineRule="auto"/>
              <w:jc w:val="center"/>
              <w:rPr>
                <w:rFonts w:ascii="宋体" w:hAnsi="宋体" w:cs="宋体"/>
                <w:szCs w:val="21"/>
              </w:rPr>
            </w:pPr>
          </w:p>
        </w:tc>
      </w:tr>
      <w:tr w:rsidR="00F0273F">
        <w:trPr>
          <w:trHeight w:val="567"/>
        </w:trPr>
        <w:tc>
          <w:tcPr>
            <w:tcW w:w="753" w:type="dxa"/>
            <w:vAlign w:val="center"/>
          </w:tcPr>
          <w:p w:rsidR="00F0273F" w:rsidRDefault="00D10C46">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F0273F" w:rsidRDefault="00F0273F">
            <w:pPr>
              <w:adjustRightInd w:val="0"/>
              <w:snapToGrid w:val="0"/>
              <w:spacing w:after="0" w:line="240" w:lineRule="auto"/>
              <w:jc w:val="center"/>
              <w:rPr>
                <w:rFonts w:ascii="宋体" w:hAnsi="宋体" w:cs="宋体"/>
                <w:szCs w:val="21"/>
              </w:rPr>
            </w:pPr>
          </w:p>
        </w:tc>
        <w:tc>
          <w:tcPr>
            <w:tcW w:w="1695" w:type="dxa"/>
            <w:vAlign w:val="center"/>
          </w:tcPr>
          <w:p w:rsidR="00F0273F" w:rsidRDefault="00F0273F">
            <w:pPr>
              <w:adjustRightInd w:val="0"/>
              <w:snapToGrid w:val="0"/>
              <w:spacing w:after="0" w:line="240" w:lineRule="auto"/>
              <w:jc w:val="center"/>
              <w:rPr>
                <w:rFonts w:ascii="宋体" w:hAnsi="宋体" w:cs="宋体"/>
                <w:szCs w:val="21"/>
              </w:rPr>
            </w:pPr>
          </w:p>
        </w:tc>
        <w:tc>
          <w:tcPr>
            <w:tcW w:w="518" w:type="dxa"/>
            <w:vAlign w:val="center"/>
          </w:tcPr>
          <w:p w:rsidR="00F0273F" w:rsidRDefault="00F0273F">
            <w:pPr>
              <w:adjustRightInd w:val="0"/>
              <w:snapToGrid w:val="0"/>
              <w:spacing w:after="0" w:line="240" w:lineRule="auto"/>
              <w:jc w:val="center"/>
              <w:rPr>
                <w:rFonts w:ascii="宋体" w:hAnsi="宋体" w:cs="宋体"/>
                <w:szCs w:val="21"/>
              </w:rPr>
            </w:pPr>
          </w:p>
        </w:tc>
      </w:tr>
      <w:tr w:rsidR="00F0273F">
        <w:trPr>
          <w:trHeight w:val="567"/>
        </w:trPr>
        <w:tc>
          <w:tcPr>
            <w:tcW w:w="753" w:type="dxa"/>
            <w:vAlign w:val="center"/>
          </w:tcPr>
          <w:p w:rsidR="00F0273F" w:rsidRDefault="00D10C46">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F0273F" w:rsidRDefault="00F0273F">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F0273F" w:rsidRDefault="00F0273F">
            <w:pPr>
              <w:adjustRightInd w:val="0"/>
              <w:snapToGrid w:val="0"/>
              <w:spacing w:after="0" w:line="240" w:lineRule="auto"/>
              <w:jc w:val="center"/>
              <w:rPr>
                <w:rFonts w:ascii="宋体" w:hAnsi="宋体" w:cs="宋体"/>
                <w:szCs w:val="21"/>
              </w:rPr>
            </w:pPr>
          </w:p>
        </w:tc>
        <w:tc>
          <w:tcPr>
            <w:tcW w:w="1695" w:type="dxa"/>
            <w:vAlign w:val="center"/>
          </w:tcPr>
          <w:p w:rsidR="00F0273F" w:rsidRDefault="00F0273F">
            <w:pPr>
              <w:adjustRightInd w:val="0"/>
              <w:snapToGrid w:val="0"/>
              <w:spacing w:after="0" w:line="240" w:lineRule="auto"/>
              <w:jc w:val="center"/>
              <w:rPr>
                <w:rFonts w:ascii="宋体" w:hAnsi="宋体" w:cs="宋体"/>
                <w:szCs w:val="21"/>
              </w:rPr>
            </w:pPr>
          </w:p>
        </w:tc>
        <w:tc>
          <w:tcPr>
            <w:tcW w:w="518" w:type="dxa"/>
            <w:vAlign w:val="center"/>
          </w:tcPr>
          <w:p w:rsidR="00F0273F" w:rsidRDefault="00F0273F">
            <w:pPr>
              <w:adjustRightInd w:val="0"/>
              <w:snapToGrid w:val="0"/>
              <w:spacing w:after="0" w:line="240" w:lineRule="auto"/>
              <w:jc w:val="center"/>
              <w:rPr>
                <w:rFonts w:ascii="宋体" w:hAnsi="宋体" w:cs="宋体"/>
                <w:szCs w:val="21"/>
              </w:rPr>
            </w:pPr>
          </w:p>
        </w:tc>
      </w:tr>
      <w:tr w:rsidR="00F0273F">
        <w:trPr>
          <w:trHeight w:val="567"/>
        </w:trPr>
        <w:tc>
          <w:tcPr>
            <w:tcW w:w="753" w:type="dxa"/>
            <w:vAlign w:val="center"/>
          </w:tcPr>
          <w:p w:rsidR="00F0273F" w:rsidRDefault="00D10C46">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F0273F" w:rsidRDefault="00F0273F">
            <w:pPr>
              <w:adjustRightInd w:val="0"/>
              <w:snapToGrid w:val="0"/>
              <w:spacing w:after="0" w:line="240" w:lineRule="auto"/>
              <w:jc w:val="center"/>
              <w:rPr>
                <w:rFonts w:ascii="宋体" w:hAnsi="宋体" w:cs="宋体"/>
                <w:szCs w:val="21"/>
              </w:rPr>
            </w:pPr>
          </w:p>
        </w:tc>
        <w:tc>
          <w:tcPr>
            <w:tcW w:w="1401" w:type="dxa"/>
            <w:vAlign w:val="center"/>
          </w:tcPr>
          <w:p w:rsidR="00F0273F" w:rsidRDefault="00F0273F">
            <w:pPr>
              <w:adjustRightInd w:val="0"/>
              <w:snapToGrid w:val="0"/>
              <w:spacing w:after="0" w:line="240" w:lineRule="auto"/>
              <w:jc w:val="center"/>
              <w:rPr>
                <w:rFonts w:ascii="宋体" w:hAnsi="宋体" w:cs="宋体"/>
                <w:szCs w:val="21"/>
              </w:rPr>
            </w:pPr>
          </w:p>
        </w:tc>
        <w:tc>
          <w:tcPr>
            <w:tcW w:w="2031" w:type="dxa"/>
            <w:vAlign w:val="center"/>
          </w:tcPr>
          <w:p w:rsidR="00F0273F" w:rsidRDefault="00F0273F">
            <w:pPr>
              <w:adjustRightInd w:val="0"/>
              <w:snapToGrid w:val="0"/>
              <w:spacing w:after="0" w:line="240" w:lineRule="auto"/>
              <w:jc w:val="center"/>
              <w:rPr>
                <w:rFonts w:ascii="宋体" w:hAnsi="宋体" w:cs="宋体"/>
                <w:szCs w:val="21"/>
              </w:rPr>
            </w:pPr>
          </w:p>
        </w:tc>
        <w:tc>
          <w:tcPr>
            <w:tcW w:w="1366" w:type="dxa"/>
            <w:vAlign w:val="center"/>
          </w:tcPr>
          <w:p w:rsidR="00F0273F" w:rsidRDefault="00F0273F">
            <w:pPr>
              <w:adjustRightInd w:val="0"/>
              <w:snapToGrid w:val="0"/>
              <w:spacing w:after="0" w:line="240" w:lineRule="auto"/>
              <w:jc w:val="center"/>
              <w:rPr>
                <w:rFonts w:ascii="宋体" w:hAnsi="宋体" w:cs="宋体"/>
                <w:szCs w:val="21"/>
              </w:rPr>
            </w:pPr>
          </w:p>
        </w:tc>
        <w:tc>
          <w:tcPr>
            <w:tcW w:w="1695" w:type="dxa"/>
            <w:vAlign w:val="center"/>
          </w:tcPr>
          <w:p w:rsidR="00F0273F" w:rsidRDefault="00F0273F">
            <w:pPr>
              <w:adjustRightInd w:val="0"/>
              <w:snapToGrid w:val="0"/>
              <w:spacing w:after="0" w:line="240" w:lineRule="auto"/>
              <w:jc w:val="center"/>
              <w:rPr>
                <w:rFonts w:ascii="宋体" w:hAnsi="宋体" w:cs="宋体"/>
                <w:szCs w:val="21"/>
              </w:rPr>
            </w:pPr>
          </w:p>
        </w:tc>
        <w:tc>
          <w:tcPr>
            <w:tcW w:w="518" w:type="dxa"/>
            <w:vAlign w:val="center"/>
          </w:tcPr>
          <w:p w:rsidR="00F0273F" w:rsidRDefault="00F0273F">
            <w:pPr>
              <w:adjustRightInd w:val="0"/>
              <w:snapToGrid w:val="0"/>
              <w:spacing w:after="0" w:line="240" w:lineRule="auto"/>
              <w:jc w:val="center"/>
              <w:rPr>
                <w:rFonts w:ascii="宋体" w:hAnsi="宋体" w:cs="宋体"/>
                <w:szCs w:val="21"/>
              </w:rPr>
            </w:pPr>
          </w:p>
        </w:tc>
      </w:tr>
      <w:tr w:rsidR="00F0273F">
        <w:trPr>
          <w:trHeight w:val="567"/>
        </w:trPr>
        <w:tc>
          <w:tcPr>
            <w:tcW w:w="753" w:type="dxa"/>
            <w:vAlign w:val="center"/>
          </w:tcPr>
          <w:p w:rsidR="00F0273F" w:rsidRDefault="00D10C46">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F0273F" w:rsidRDefault="00F0273F">
            <w:pPr>
              <w:adjustRightInd w:val="0"/>
              <w:snapToGrid w:val="0"/>
              <w:spacing w:after="0" w:line="240" w:lineRule="auto"/>
              <w:jc w:val="center"/>
              <w:rPr>
                <w:rFonts w:ascii="宋体" w:hAnsi="宋体" w:cs="宋体"/>
                <w:szCs w:val="21"/>
              </w:rPr>
            </w:pPr>
          </w:p>
        </w:tc>
        <w:tc>
          <w:tcPr>
            <w:tcW w:w="1401" w:type="dxa"/>
            <w:vAlign w:val="center"/>
          </w:tcPr>
          <w:p w:rsidR="00F0273F" w:rsidRDefault="00F0273F">
            <w:pPr>
              <w:adjustRightInd w:val="0"/>
              <w:snapToGrid w:val="0"/>
              <w:spacing w:after="0" w:line="240" w:lineRule="auto"/>
              <w:jc w:val="center"/>
              <w:rPr>
                <w:rFonts w:ascii="宋体" w:hAnsi="宋体" w:cs="宋体"/>
                <w:szCs w:val="21"/>
              </w:rPr>
            </w:pPr>
          </w:p>
        </w:tc>
        <w:tc>
          <w:tcPr>
            <w:tcW w:w="2031" w:type="dxa"/>
            <w:vAlign w:val="center"/>
          </w:tcPr>
          <w:p w:rsidR="00F0273F" w:rsidRDefault="00F0273F">
            <w:pPr>
              <w:adjustRightInd w:val="0"/>
              <w:snapToGrid w:val="0"/>
              <w:spacing w:after="0" w:line="240" w:lineRule="auto"/>
              <w:jc w:val="center"/>
              <w:rPr>
                <w:rFonts w:ascii="宋体" w:hAnsi="宋体" w:cs="宋体"/>
                <w:szCs w:val="21"/>
              </w:rPr>
            </w:pPr>
          </w:p>
        </w:tc>
        <w:tc>
          <w:tcPr>
            <w:tcW w:w="1366" w:type="dxa"/>
            <w:vAlign w:val="center"/>
          </w:tcPr>
          <w:p w:rsidR="00F0273F" w:rsidRDefault="00F0273F">
            <w:pPr>
              <w:adjustRightInd w:val="0"/>
              <w:snapToGrid w:val="0"/>
              <w:spacing w:after="0" w:line="240" w:lineRule="auto"/>
              <w:jc w:val="center"/>
              <w:rPr>
                <w:rFonts w:ascii="宋体" w:hAnsi="宋体" w:cs="宋体"/>
                <w:szCs w:val="21"/>
              </w:rPr>
            </w:pPr>
          </w:p>
        </w:tc>
        <w:tc>
          <w:tcPr>
            <w:tcW w:w="1695" w:type="dxa"/>
            <w:vAlign w:val="center"/>
          </w:tcPr>
          <w:p w:rsidR="00F0273F" w:rsidRDefault="00F0273F">
            <w:pPr>
              <w:adjustRightInd w:val="0"/>
              <w:snapToGrid w:val="0"/>
              <w:spacing w:after="0" w:line="240" w:lineRule="auto"/>
              <w:jc w:val="center"/>
              <w:rPr>
                <w:rFonts w:ascii="宋体" w:hAnsi="宋体" w:cs="宋体"/>
                <w:szCs w:val="21"/>
              </w:rPr>
            </w:pPr>
          </w:p>
        </w:tc>
        <w:tc>
          <w:tcPr>
            <w:tcW w:w="518" w:type="dxa"/>
            <w:vAlign w:val="center"/>
          </w:tcPr>
          <w:p w:rsidR="00F0273F" w:rsidRDefault="00F0273F">
            <w:pPr>
              <w:adjustRightInd w:val="0"/>
              <w:snapToGrid w:val="0"/>
              <w:spacing w:after="0" w:line="240" w:lineRule="auto"/>
              <w:jc w:val="center"/>
              <w:rPr>
                <w:rFonts w:ascii="宋体" w:hAnsi="宋体" w:cs="宋体"/>
                <w:szCs w:val="21"/>
              </w:rPr>
            </w:pPr>
          </w:p>
        </w:tc>
      </w:tr>
    </w:tbl>
    <w:p w:rsidR="00F0273F" w:rsidRDefault="00F0273F">
      <w:pPr>
        <w:adjustRightInd w:val="0"/>
        <w:snapToGrid w:val="0"/>
        <w:spacing w:after="0" w:line="360" w:lineRule="auto"/>
        <w:ind w:firstLineChars="200" w:firstLine="420"/>
        <w:rPr>
          <w:rFonts w:ascii="宋体" w:hAnsi="宋体" w:cs="宋体"/>
        </w:rPr>
      </w:pPr>
    </w:p>
    <w:p w:rsidR="00F0273F" w:rsidRDefault="00F0273F">
      <w:pPr>
        <w:adjustRightInd w:val="0"/>
        <w:snapToGrid w:val="0"/>
        <w:spacing w:after="0" w:line="240" w:lineRule="auto"/>
        <w:ind w:firstLineChars="200" w:firstLine="420"/>
        <w:rPr>
          <w:rFonts w:ascii="宋体" w:hAnsi="宋体" w:cs="宋体"/>
          <w:szCs w:val="21"/>
        </w:rPr>
      </w:pPr>
    </w:p>
    <w:p w:rsidR="00F0273F" w:rsidRDefault="00D10C46">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F0273F" w:rsidRDefault="00D10C46">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1.按照《招标文件-技术部分》内容要求，一一对应填写。如果对《招标文件-技术部分》内容不做一一响应，而将“投标文件应答情况”简单笼统描述为“无偏离”，则视为无效应答。</w:t>
      </w:r>
    </w:p>
    <w:p w:rsidR="00F0273F" w:rsidRDefault="00D10C46">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2.《招标文件-技术部分》内容须条对条应答，不得遗漏。如无偏离，请在此表中填写“无偏离”。如有偏离，请在此表中应答为“正/负偏离”并说明偏离情况。</w:t>
      </w:r>
    </w:p>
    <w:p w:rsidR="00F0273F" w:rsidRDefault="00D10C46">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3.如《招标文件-技术部分》中有标注★号的，则为实质性要求，必须满足，如应答为“负偏离”或未应答，将导致投标无效。</w:t>
      </w:r>
    </w:p>
    <w:p w:rsidR="00F0273F" w:rsidRDefault="00D10C46">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文件-技术部分》中有标注“#”为重要指标项、标注“△”为一般指标项，接受供应商应答为“负偏离”；如供应商应答为“无偏离”或“正偏离”，将根据评审标准在评审时获得相应分值。</w:t>
      </w:r>
    </w:p>
    <w:p w:rsidR="00F0273F" w:rsidRDefault="00F0273F">
      <w:pPr>
        <w:adjustRightInd w:val="0"/>
        <w:snapToGrid w:val="0"/>
        <w:spacing w:line="240" w:lineRule="auto"/>
        <w:ind w:firstLineChars="200" w:firstLine="420"/>
        <w:rPr>
          <w:rFonts w:hAnsi="宋体" w:cs="宋体"/>
        </w:rPr>
      </w:pPr>
    </w:p>
    <w:p w:rsidR="00F0273F" w:rsidRDefault="00F0273F">
      <w:pPr>
        <w:pStyle w:val="NormalIndent1"/>
        <w:spacing w:after="156"/>
        <w:ind w:firstLine="400"/>
      </w:pPr>
    </w:p>
    <w:p w:rsidR="00F0273F" w:rsidRDefault="00D10C46">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F0273F" w:rsidRDefault="00D10C46">
      <w:pPr>
        <w:adjustRightInd w:val="0"/>
        <w:snapToGrid w:val="0"/>
        <w:spacing w:line="360" w:lineRule="auto"/>
        <w:ind w:firstLineChars="200" w:firstLine="480"/>
      </w:pPr>
      <w:r>
        <w:rPr>
          <w:rFonts w:hAnsi="宋体" w:cs="宋体" w:hint="eastAsia"/>
          <w:color w:val="000000"/>
          <w:sz w:val="24"/>
          <w:highlight w:val="white"/>
        </w:rPr>
        <w:t>日期：</w:t>
      </w:r>
    </w:p>
    <w:p w:rsidR="00F0273F"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D10C46">
        <w:rPr>
          <w:rFonts w:ascii="宋体" w:hAnsi="宋体" w:cs="宋体" w:hint="eastAsia"/>
          <w:b/>
          <w:bCs/>
          <w:color w:val="000000"/>
          <w:sz w:val="36"/>
          <w:szCs w:val="36"/>
          <w:highlight w:val="white"/>
        </w:rPr>
        <w:lastRenderedPageBreak/>
        <w:t>格式10 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F0273F">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姓 名</w:t>
            </w: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F0273F">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r>
      <w:tr w:rsidR="00F0273F">
        <w:tc>
          <w:tcPr>
            <w:tcW w:w="800"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r>
      <w:tr w:rsidR="00F0273F">
        <w:tc>
          <w:tcPr>
            <w:tcW w:w="800"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r>
      <w:tr w:rsidR="00F0273F">
        <w:tc>
          <w:tcPr>
            <w:tcW w:w="800"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r>
    </w:tbl>
    <w:p w:rsidR="00F0273F" w:rsidRDefault="00F0273F">
      <w:pPr>
        <w:pStyle w:val="NormalIndent1"/>
        <w:spacing w:after="156"/>
        <w:ind w:firstLine="723"/>
        <w:rPr>
          <w:rFonts w:ascii="宋体" w:hAnsi="宋体" w:cs="宋体"/>
          <w:b/>
          <w:bCs/>
          <w:sz w:val="36"/>
          <w:szCs w:val="36"/>
        </w:rPr>
      </w:pPr>
    </w:p>
    <w:p w:rsidR="00F0273F" w:rsidRDefault="00D10C46">
      <w:pPr>
        <w:spacing w:after="0" w:line="240" w:lineRule="auto"/>
        <w:rPr>
          <w:rFonts w:ascii="宋体" w:hAnsi="宋体" w:cs="宋体"/>
          <w:szCs w:val="21"/>
        </w:rPr>
      </w:pPr>
      <w:r>
        <w:rPr>
          <w:rFonts w:ascii="宋体" w:hAnsi="宋体" w:cs="宋体"/>
          <w:color w:val="000000"/>
          <w:highlight w:val="white"/>
        </w:rPr>
        <w:t>特别说明：</w:t>
      </w:r>
    </w:p>
    <w:p w:rsidR="00F0273F" w:rsidRDefault="00D10C46">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F0273F" w:rsidRDefault="00F0273F"/>
    <w:p w:rsidR="00F0273F"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D10C46">
        <w:rPr>
          <w:rFonts w:ascii="宋体" w:hAnsi="宋体" w:cs="宋体" w:hint="eastAsia"/>
          <w:b/>
          <w:bCs/>
          <w:color w:val="000000"/>
          <w:sz w:val="36"/>
          <w:szCs w:val="36"/>
          <w:highlight w:val="white"/>
        </w:rPr>
        <w:lastRenderedPageBreak/>
        <w:t>格式11 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F0273F">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姓   名</w:t>
            </w:r>
          </w:p>
        </w:tc>
        <w:tc>
          <w:tcPr>
            <w:tcW w:w="171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性    别</w:t>
            </w:r>
          </w:p>
        </w:tc>
        <w:tc>
          <w:tcPr>
            <w:tcW w:w="1385"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r>
      <w:tr w:rsidR="00F0273F">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学   历</w:t>
            </w:r>
          </w:p>
        </w:tc>
        <w:tc>
          <w:tcPr>
            <w:tcW w:w="171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r>
      <w:tr w:rsidR="00F0273F">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r>
      <w:tr w:rsidR="00F0273F">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F0273F" w:rsidRDefault="00D10C46">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F0273F" w:rsidRDefault="00F0273F">
            <w:pPr>
              <w:adjustRightInd w:val="0"/>
              <w:spacing w:after="0" w:line="240" w:lineRule="auto"/>
              <w:jc w:val="center"/>
              <w:rPr>
                <w:rFonts w:ascii="宋体" w:hAnsi="宋体" w:cs="宋体"/>
              </w:rPr>
            </w:pPr>
          </w:p>
        </w:tc>
      </w:tr>
      <w:tr w:rsidR="00F0273F">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F0273F" w:rsidRDefault="00D10C46">
            <w:pPr>
              <w:spacing w:after="0" w:line="240" w:lineRule="auto"/>
              <w:rPr>
                <w:rFonts w:ascii="宋体" w:hAnsi="宋体" w:cs="宋体"/>
              </w:rPr>
            </w:pPr>
            <w:r>
              <w:rPr>
                <w:rFonts w:ascii="宋体" w:hAnsi="宋体" w:cs="宋体" w:hint="eastAsia"/>
                <w:color w:val="000000"/>
                <w:highlight w:val="white"/>
              </w:rPr>
              <w:t>工作简历及主要业绩</w:t>
            </w:r>
          </w:p>
          <w:p w:rsidR="00F0273F" w:rsidRDefault="00F0273F">
            <w:pPr>
              <w:adjustRightInd w:val="0"/>
              <w:spacing w:after="0" w:line="240" w:lineRule="auto"/>
              <w:rPr>
                <w:rFonts w:ascii="宋体" w:hAnsi="宋体" w:cs="宋体"/>
              </w:rPr>
            </w:pPr>
          </w:p>
        </w:tc>
      </w:tr>
    </w:tbl>
    <w:p w:rsidR="00F0273F" w:rsidRDefault="00F0273F">
      <w:pPr>
        <w:topLinePunct/>
        <w:autoSpaceDE w:val="0"/>
        <w:autoSpaceDN w:val="0"/>
        <w:spacing w:line="460" w:lineRule="exact"/>
        <w:rPr>
          <w:rFonts w:ascii="宋体" w:hAnsi="宋体" w:cs="宋体"/>
          <w:szCs w:val="21"/>
        </w:rPr>
      </w:pPr>
    </w:p>
    <w:p w:rsidR="00F0273F" w:rsidRDefault="00F0273F">
      <w:pPr>
        <w:topLinePunct/>
        <w:autoSpaceDE w:val="0"/>
        <w:autoSpaceDN w:val="0"/>
        <w:spacing w:after="0" w:line="240" w:lineRule="auto"/>
        <w:rPr>
          <w:rFonts w:ascii="宋体" w:hAnsi="宋体" w:cs="宋体"/>
          <w:szCs w:val="21"/>
        </w:rPr>
      </w:pPr>
    </w:p>
    <w:p w:rsidR="00F0273F" w:rsidRDefault="00D10C46">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F0273F" w:rsidRDefault="00D10C46">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1.投标人应提供投入本项目所有人员的简历。</w:t>
      </w:r>
      <w:r>
        <w:rPr>
          <w:rFonts w:ascii="宋体" w:hAnsi="宋体" w:cs="宋体"/>
          <w:color w:val="000000"/>
          <w:szCs w:val="21"/>
          <w:highlight w:val="white"/>
        </w:rPr>
        <w:t xml:space="preserve">                                        </w:t>
      </w:r>
    </w:p>
    <w:p w:rsidR="00F0273F" w:rsidRDefault="00D10C46">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需提供能证明该人员管理或工作经验的合同及对应的投标文件/响应文件复印件，或合同复印件及甲方开具的用户证明等相关材料。</w:t>
      </w:r>
    </w:p>
    <w:p w:rsidR="00F0273F" w:rsidRDefault="00F0273F">
      <w:pPr>
        <w:jc w:val="center"/>
        <w:rPr>
          <w:rFonts w:ascii="宋体" w:hAnsi="宋体" w:cs="宋体"/>
          <w:b/>
          <w:bCs/>
          <w:sz w:val="36"/>
          <w:szCs w:val="36"/>
        </w:rPr>
      </w:pPr>
    </w:p>
    <w:sectPr w:rsidR="00F0273F">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1287" w:rsidRDefault="00351287">
      <w:pPr>
        <w:spacing w:after="0" w:line="240" w:lineRule="auto"/>
      </w:pPr>
      <w:r>
        <w:separator/>
      </w:r>
    </w:p>
  </w:endnote>
  <w:endnote w:type="continuationSeparator" w:id="0">
    <w:p w:rsidR="00351287" w:rsidRDefault="003512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86"/>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Batang"/>
    <w:charset w:val="00"/>
    <w:family w:val="roman"/>
    <w:pitch w:val="default"/>
    <w:sig w:usb0="00000000" w:usb1="00000000" w:usb2="00000000" w:usb3="00000000" w:csb0="80000001" w:csb1="00000000"/>
  </w:font>
  <w:font w:name="MingLiU_HKSCS">
    <w:altName w:val="PMingLiU-ExtB"/>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273F" w:rsidRDefault="00F0273F"/>
  <w:p w:rsidR="00F0273F" w:rsidRDefault="00F0273F"/>
  <w:p w:rsidR="00F0273F" w:rsidRDefault="00F0273F"/>
  <w:p w:rsidR="00F0273F" w:rsidRDefault="00D10C46">
    <w:pPr>
      <w:jc w:val="center"/>
    </w:pPr>
    <w:r>
      <w:fldChar w:fldCharType="begin"/>
    </w:r>
    <w:r>
      <w:rPr>
        <w:color w:val="000000"/>
        <w:highlight w:val="white"/>
      </w:rPr>
      <w:instrText xml:space="preserve"> PAGE </w:instrText>
    </w:r>
    <w:r>
      <w:fldChar w:fldCharType="separate"/>
    </w:r>
    <w:r w:rsidR="00D26C51">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273F" w:rsidRDefault="00F0273F"/>
  <w:p w:rsidR="00F0273F" w:rsidRDefault="00D10C46">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273F" w:rsidRDefault="00F0273F"/>
  <w:p w:rsidR="00F0273F" w:rsidRDefault="00D10C46">
    <w:pPr>
      <w:jc w:val="center"/>
    </w:pPr>
    <w:r>
      <w:fldChar w:fldCharType="begin"/>
    </w:r>
    <w:r>
      <w:rPr>
        <w:color w:val="000000"/>
        <w:highlight w:val="white"/>
      </w:rPr>
      <w:instrText xml:space="preserve"> PAGE </w:instrText>
    </w:r>
    <w:r>
      <w:fldChar w:fldCharType="separate"/>
    </w:r>
    <w:r w:rsidR="00E81085">
      <w:rPr>
        <w:noProof/>
        <w:color w:val="000000"/>
        <w:highlight w:val="white"/>
      </w:rPr>
      <w:t>11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273F" w:rsidRDefault="00D10C46">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0273F" w:rsidRDefault="00D10C46">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F0273F" w:rsidRDefault="00D10C46">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1287" w:rsidRDefault="00351287">
      <w:pPr>
        <w:spacing w:after="0" w:line="240" w:lineRule="auto"/>
      </w:pPr>
      <w:r>
        <w:separator/>
      </w:r>
    </w:p>
  </w:footnote>
  <w:footnote w:type="continuationSeparator" w:id="0">
    <w:p w:rsidR="00351287" w:rsidRDefault="003512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EECFEC86"/>
    <w:multiLevelType w:val="singleLevel"/>
    <w:tmpl w:val="EECFEC86"/>
    <w:lvl w:ilvl="0">
      <w:start w:val="1"/>
      <w:numFmt w:val="decimal"/>
      <w:lvlText w:val="%1."/>
      <w:lvlJc w:val="left"/>
      <w:pPr>
        <w:ind w:left="425" w:hanging="425"/>
      </w:pPr>
      <w:rPr>
        <w:rFonts w:hint="default"/>
      </w:rPr>
    </w:lvl>
  </w:abstractNum>
  <w:abstractNum w:abstractNumId="2"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3" w15:restartNumberingAfterBreak="0">
    <w:nsid w:val="FBF46E1D"/>
    <w:multiLevelType w:val="singleLevel"/>
    <w:tmpl w:val="FBF46E1D"/>
    <w:lvl w:ilvl="0">
      <w:start w:val="6"/>
      <w:numFmt w:val="decimal"/>
      <w:suff w:val="space"/>
      <w:lvlText w:val="%1."/>
      <w:lvlJc w:val="left"/>
    </w:lvl>
  </w:abstractNum>
  <w:abstractNum w:abstractNumId="4"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color w:val="000000"/>
        <w:spacing w:val="0"/>
        <w:kern w:val="0"/>
        <w:position w:val="0"/>
        <w:u w:val="none"/>
        <w:lang w:val="en-US"/>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vanish w:val="0"/>
        <w:color w:val="000000"/>
        <w:spacing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7"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15:restartNumberingAfterBreak="0">
    <w:nsid w:val="4CD63E63"/>
    <w:multiLevelType w:val="singleLevel"/>
    <w:tmpl w:val="EECFEC86"/>
    <w:lvl w:ilvl="0">
      <w:start w:val="1"/>
      <w:numFmt w:val="decimal"/>
      <w:lvlText w:val="%1."/>
      <w:lvlJc w:val="left"/>
      <w:pPr>
        <w:ind w:left="425" w:hanging="425"/>
      </w:pPr>
      <w:rPr>
        <w:rFonts w:hint="default"/>
      </w:rPr>
    </w:lvl>
  </w:abstractNum>
  <w:abstractNum w:abstractNumId="9" w15:restartNumberingAfterBreak="0">
    <w:nsid w:val="5F9A8A5D"/>
    <w:multiLevelType w:val="singleLevel"/>
    <w:tmpl w:val="EECFEC86"/>
    <w:lvl w:ilvl="0">
      <w:start w:val="1"/>
      <w:numFmt w:val="decimal"/>
      <w:lvlText w:val="%1."/>
      <w:lvlJc w:val="left"/>
      <w:pPr>
        <w:ind w:left="425" w:hanging="425"/>
      </w:pPr>
      <w:rPr>
        <w:rFonts w:hint="default"/>
      </w:rPr>
    </w:lvl>
  </w:abstractNum>
  <w:abstractNum w:abstractNumId="10" w15:restartNumberingAfterBreak="0">
    <w:nsid w:val="72717F0E"/>
    <w:multiLevelType w:val="singleLevel"/>
    <w:tmpl w:val="EECFEC86"/>
    <w:lvl w:ilvl="0">
      <w:start w:val="1"/>
      <w:numFmt w:val="decimal"/>
      <w:lvlText w:val="%1."/>
      <w:lvlJc w:val="left"/>
      <w:pPr>
        <w:ind w:left="425" w:hanging="425"/>
      </w:pPr>
      <w:rPr>
        <w:rFonts w:hint="default"/>
      </w:rPr>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7"/>
  </w:num>
  <w:num w:numId="6">
    <w:abstractNumId w:val="1"/>
  </w:num>
  <w:num w:numId="7">
    <w:abstractNumId w:val="0"/>
  </w:num>
  <w:num w:numId="8">
    <w:abstractNumId w:val="3"/>
  </w:num>
  <w:num w:numId="9">
    <w:abstractNumId w:val="9"/>
  </w:num>
  <w:num w:numId="10">
    <w:abstractNumId w:val="8"/>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72DA8"/>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1287"/>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67EA"/>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0C46"/>
    <w:rsid w:val="00D167FB"/>
    <w:rsid w:val="00D26C51"/>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1085"/>
    <w:rsid w:val="00E876EE"/>
    <w:rsid w:val="00E94EC3"/>
    <w:rsid w:val="00EA716A"/>
    <w:rsid w:val="00EB2451"/>
    <w:rsid w:val="00EC18B2"/>
    <w:rsid w:val="00ED5CD4"/>
    <w:rsid w:val="00F0273F"/>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FAA94B0"/>
  <w15:docId w15:val="{F34C7C5D-7AE0-4673-946D-F5604E731E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autoRedefine/>
    <w:qFormat/>
    <w:pPr>
      <w:widowControl w:val="0"/>
      <w:spacing w:after="160" w:line="259" w:lineRule="auto"/>
      <w:jc w:val="both"/>
    </w:pPr>
    <w:rPr>
      <w:kern w:val="2"/>
      <w:sz w:val="21"/>
      <w:szCs w:val="24"/>
      <w:lang w:eastAsia="zh-CN"/>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autoRedefine/>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autoRedefine/>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autoRedefine/>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autoRedefine/>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autoRedefine/>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autoRedefine/>
    <w:qFormat/>
    <w:pPr>
      <w:spacing w:afterLines="50" w:after="160" w:line="360" w:lineRule="auto"/>
      <w:ind w:firstLineChars="200" w:firstLine="420"/>
    </w:pPr>
    <w:rPr>
      <w:lang w:eastAsia="zh-CN"/>
    </w:rPr>
  </w:style>
  <w:style w:type="paragraph" w:styleId="2">
    <w:name w:val="List Number 2"/>
    <w:basedOn w:val="a"/>
    <w:autoRedefine/>
    <w:qFormat/>
    <w:pPr>
      <w:numPr>
        <w:numId w:val="2"/>
      </w:numPr>
    </w:pPr>
  </w:style>
  <w:style w:type="paragraph" w:styleId="a3">
    <w:name w:val="Document Map"/>
    <w:basedOn w:val="a"/>
    <w:link w:val="a4"/>
    <w:autoRedefine/>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autoRedefine/>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autoRedefine/>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autoRedefine/>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autoRedefine/>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autoRedefine/>
    <w:qFormat/>
    <w:rPr>
      <w:rFonts w:ascii="仿宋_GB2312" w:eastAsia="仿宋_GB2312"/>
      <w:kern w:val="0"/>
      <w:sz w:val="28"/>
      <w:szCs w:val="20"/>
    </w:rPr>
  </w:style>
  <w:style w:type="paragraph" w:styleId="af4">
    <w:name w:val="Normal (Web)"/>
    <w:basedOn w:val="a"/>
    <w:autoRedefine/>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autoRedefine/>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autoRedefine/>
    <w:qFormat/>
    <w:rPr>
      <w:rFonts w:ascii="Times New Roman" w:eastAsia="宋体" w:hAnsi="Times New Roman" w:cs="Times New Roman"/>
    </w:rPr>
  </w:style>
  <w:style w:type="character" w:styleId="afb">
    <w:name w:val="FollowedHyperlink"/>
    <w:autoRedefine/>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autoRedefine/>
    <w:qFormat/>
    <w:rPr>
      <w:rFonts w:ascii="宋体" w:eastAsia="宋体" w:hAnsi="宋体" w:cs="Times New Roman"/>
      <w:color w:val="0000FF"/>
      <w:sz w:val="28"/>
      <w:lang w:val="en-US" w:eastAsia="zh-CN" w:bidi="ar-SA"/>
    </w:rPr>
  </w:style>
  <w:style w:type="character" w:customStyle="1" w:styleId="51">
    <w:name w:val="标题 5 字符"/>
    <w:link w:val="50"/>
    <w:autoRedefine/>
    <w:qFormat/>
    <w:rPr>
      <w:rFonts w:ascii="Verdana" w:eastAsia="宋体" w:hAnsi="Verdana" w:cs="Times New Roman"/>
      <w:b/>
      <w:bCs/>
      <w:kern w:val="2"/>
      <w:sz w:val="28"/>
      <w:szCs w:val="28"/>
      <w:lang w:val="en-US" w:eastAsia="zh-CN" w:bidi="ar-SA"/>
    </w:rPr>
  </w:style>
  <w:style w:type="character" w:customStyle="1" w:styleId="60">
    <w:name w:val="标题 6 字符"/>
    <w:link w:val="6"/>
    <w:autoRedefine/>
    <w:qFormat/>
    <w:rPr>
      <w:rFonts w:ascii="Arial" w:eastAsia="黑体" w:hAnsi="Arial" w:cs="Times New Roman"/>
      <w:b/>
      <w:bCs/>
      <w:kern w:val="2"/>
      <w:sz w:val="24"/>
      <w:szCs w:val="24"/>
      <w:lang w:val="en-US" w:eastAsia="zh-CN" w:bidi="ar-SA"/>
    </w:rPr>
  </w:style>
  <w:style w:type="character" w:customStyle="1" w:styleId="70">
    <w:name w:val="标题 7 字符"/>
    <w:link w:val="7"/>
    <w:autoRedefine/>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autoRedefine/>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autoRedefine/>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autoRedefine/>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autoRedefine/>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autoRedefine/>
    <w:qFormat/>
    <w:rPr>
      <w:rFonts w:ascii="Times New Roman" w:eastAsia="宋体" w:hAnsi="Times New Roman" w:cs="Times New Roman"/>
      <w:sz w:val="18"/>
      <w:szCs w:val="18"/>
      <w:lang w:bidi="ar-SA"/>
    </w:rPr>
  </w:style>
  <w:style w:type="character" w:customStyle="1" w:styleId="33">
    <w:name w:val="正文文本缩进 3 字符"/>
    <w:link w:val="32"/>
    <w:autoRedefine/>
    <w:qFormat/>
    <w:rPr>
      <w:rFonts w:ascii="Times New Roman" w:eastAsia="宋体" w:hAnsi="Times New Roman" w:cs="Times New Roman"/>
      <w:sz w:val="24"/>
      <w:lang w:bidi="ar-SA"/>
    </w:rPr>
  </w:style>
  <w:style w:type="character" w:customStyle="1" w:styleId="25">
    <w:name w:val="正文文本 2 字符"/>
    <w:link w:val="24"/>
    <w:autoRedefine/>
    <w:qFormat/>
    <w:rPr>
      <w:rFonts w:ascii="仿宋_GB2312" w:eastAsia="仿宋_GB2312" w:hAnsi="Times New Roman" w:cs="Times New Roman"/>
      <w:sz w:val="28"/>
      <w:lang w:bidi="ar-SA"/>
    </w:rPr>
  </w:style>
  <w:style w:type="character" w:customStyle="1" w:styleId="af6">
    <w:name w:val="标题 字符"/>
    <w:link w:val="af5"/>
    <w:autoRedefine/>
    <w:qFormat/>
    <w:rPr>
      <w:rFonts w:ascii="Cambria" w:eastAsia="宋体" w:hAnsi="Cambria" w:cs="Times New Roman"/>
      <w:b/>
      <w:bCs/>
      <w:sz w:val="32"/>
      <w:szCs w:val="32"/>
      <w:lang w:bidi="ar-SA"/>
    </w:rPr>
  </w:style>
  <w:style w:type="character" w:customStyle="1" w:styleId="af8">
    <w:name w:val="正文首行缩进 字符"/>
    <w:link w:val="af7"/>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a"/>
    <w:link w:val="StyleBlackChar"/>
    <w:autoRedefine/>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
    <w:name w:val="正文文字 Char"/>
    <w:link w:val="afd"/>
    <w:autoRedefine/>
    <w:qFormat/>
    <w:rPr>
      <w:rFonts w:ascii="Times New Roman" w:eastAsia="宋体" w:hAnsi="Times New Roman" w:cs="Times New Roman"/>
      <w:sz w:val="24"/>
      <w:szCs w:val="24"/>
      <w:lang w:bidi="ar-SA"/>
    </w:rPr>
  </w:style>
  <w:style w:type="paragraph" w:customStyle="1" w:styleId="afd">
    <w:name w:val="正文文字"/>
    <w:basedOn w:val="a"/>
    <w:link w:val="Char"/>
    <w:autoRedefine/>
    <w:qFormat/>
    <w:pPr>
      <w:spacing w:before="60" w:after="60" w:line="360" w:lineRule="auto"/>
      <w:ind w:firstLineChars="200" w:firstLine="200"/>
      <w:jc w:val="left"/>
    </w:pPr>
    <w:rPr>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numId w:val="3"/>
      </w:numPr>
      <w:tabs>
        <w:tab w:val="left" w:pos="0"/>
      </w:tabs>
      <w:snapToGrid w:val="0"/>
      <w:spacing w:after="160" w:line="240" w:lineRule="atLeast"/>
      <w:ind w:left="0" w:firstLine="0"/>
    </w:pPr>
    <w:rPr>
      <w:rFonts w:ascii="宋体" w:eastAsia="Times New Roman" w:hAnsi="宋体"/>
      <w:bCs/>
      <w:color w:val="000000"/>
      <w:sz w:val="24"/>
      <w:szCs w:val="32"/>
      <w:lang w:eastAsia="zh-CN"/>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autoRedefine/>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autoRedefine/>
    <w:qFormat/>
    <w:pPr>
      <w:spacing w:after="160" w:line="300" w:lineRule="auto"/>
    </w:pPr>
    <w:rPr>
      <w:rFonts w:ascii="Arial" w:hAnsi="Arial" w:cs="黑体"/>
      <w:sz w:val="21"/>
      <w:szCs w:val="21"/>
      <w:lang w:eastAsia="zh-CN"/>
    </w:rPr>
  </w:style>
  <w:style w:type="paragraph" w:customStyle="1" w:styleId="1">
    <w:name w:val="样式1"/>
    <w:basedOn w:val="a"/>
    <w:autoRedefine/>
    <w:qFormat/>
    <w:pPr>
      <w:numPr>
        <w:numId w:val="4"/>
      </w:numPr>
      <w:adjustRightInd w:val="0"/>
    </w:pPr>
    <w:rPr>
      <w:rFonts w:ascii="宋体" w:hAnsi="宋体"/>
      <w:kern w:val="0"/>
      <w:szCs w:val="20"/>
    </w:rPr>
  </w:style>
  <w:style w:type="paragraph" w:customStyle="1" w:styleId="5">
    <w:name w:val="标题 5（有编号）（绿盟科技）"/>
    <w:basedOn w:val="a"/>
    <w:next w:val="aff"/>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autoRedefine/>
    <w:qFormat/>
    <w:rPr>
      <w:sz w:val="24"/>
    </w:rPr>
  </w:style>
  <w:style w:type="paragraph" w:customStyle="1" w:styleId="aff1">
    <w:name w:val="小正常"/>
    <w:basedOn w:val="a"/>
    <w:qFormat/>
    <w:rPr>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4485</Words>
  <Characters>25569</Characters>
  <Application>Microsoft Office Word</Application>
  <DocSecurity>0</DocSecurity>
  <Lines>213</Lines>
  <Paragraphs>59</Paragraphs>
  <ScaleCrop>false</ScaleCrop>
  <Company>China</Company>
  <LinksUpToDate>false</LinksUpToDate>
  <CharactersWithSpaces>29995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3</cp:revision>
  <cp:lastPrinted>2020-10-14T19:19:00Z</cp:lastPrinted>
  <dcterms:created xsi:type="dcterms:W3CDTF">2025-10-16T06:53:00Z</dcterms:created>
  <dcterms:modified xsi:type="dcterms:W3CDTF">2025-10-16T06:53:00Z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