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5BA8" w:rsidRDefault="00526BF8">
      <w:pPr>
        <w:pStyle w:val="a5"/>
        <w:rPr>
          <w:sz w:val="44"/>
          <w:szCs w:val="44"/>
        </w:rPr>
      </w:pPr>
      <w:bookmarkStart w:id="0" w:name="swjgmc"/>
      <w:bookmarkEnd w:id="0"/>
      <w:r>
        <w:rPr>
          <w:rFonts w:hint="eastAsia"/>
          <w:sz w:val="44"/>
          <w:szCs w:val="44"/>
        </w:rPr>
        <w:t>国家税务总局长春市税务局第三稽查局</w:t>
      </w:r>
    </w:p>
    <w:p w:rsidR="00CC5BA8" w:rsidRDefault="00CC5BA8">
      <w:pPr>
        <w:pStyle w:val="a5"/>
        <w:rPr>
          <w:sz w:val="52"/>
          <w:szCs w:val="52"/>
        </w:rPr>
      </w:pPr>
      <w:r>
        <w:rPr>
          <w:rFonts w:hint="eastAsia"/>
          <w:sz w:val="52"/>
          <w:szCs w:val="52"/>
        </w:rPr>
        <w:t>税务处理决定书</w:t>
      </w:r>
    </w:p>
    <w:p w:rsidR="00CC5BA8" w:rsidRDefault="00526BF8">
      <w:pPr>
        <w:pStyle w:val="a5"/>
        <w:rPr>
          <w:rFonts w:ascii="仿宋_GB2312" w:eastAsia="仿宋_GB2312" w:hAnsi="仿宋"/>
          <w:b w:val="0"/>
        </w:rPr>
      </w:pPr>
      <w:bookmarkStart w:id="1" w:name="wszg"/>
      <w:bookmarkEnd w:id="1"/>
      <w:r>
        <w:rPr>
          <w:rFonts w:ascii="仿宋_GB2312" w:eastAsia="仿宋_GB2312" w:hAnsi="仿宋" w:hint="eastAsia"/>
          <w:b w:val="0"/>
        </w:rPr>
        <w:t>长市三税稽处〔</w:t>
      </w:r>
      <w:r>
        <w:rPr>
          <w:rFonts w:ascii="仿宋_GB2312" w:eastAsia="仿宋_GB2312" w:hAnsi="仿宋"/>
          <w:b w:val="0"/>
        </w:rPr>
        <w:t>2020〕65号</w:t>
      </w:r>
    </w:p>
    <w:p w:rsidR="00CC5BA8" w:rsidRDefault="00CC5BA8">
      <w:pPr>
        <w:rPr>
          <w:rFonts w:ascii="仿宋" w:eastAsia="仿宋" w:hAnsi="仿宋"/>
          <w:sz w:val="10"/>
          <w:szCs w:val="10"/>
        </w:rPr>
      </w:pP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r>
        <w:rPr>
          <w:rFonts w:ascii="仿宋_GB2312" w:eastAsia="仿宋_GB2312" w:hAnsi="华文仿宋" w:hint="eastAsia"/>
          <w:sz w:val="32"/>
        </w:rPr>
        <w:softHyphen/>
      </w:r>
    </w:p>
    <w:p w:rsidR="00CC5BA8" w:rsidRDefault="00526BF8">
      <w:pPr>
        <w:rPr>
          <w:rFonts w:ascii="仿宋_GB2312" w:eastAsia="仿宋_GB2312" w:hAnsi="仿宋"/>
          <w:sz w:val="32"/>
        </w:rPr>
      </w:pPr>
      <w:bookmarkStart w:id="2" w:name="nsrmc"/>
      <w:bookmarkEnd w:id="2"/>
      <w:r>
        <w:rPr>
          <w:rFonts w:ascii="仿宋_GB2312" w:eastAsia="仿宋_GB2312" w:hAnsi="仿宋" w:hint="eastAsia"/>
          <w:sz w:val="32"/>
        </w:rPr>
        <w:t>吉林省恒伟矿山机械有限公司</w:t>
      </w:r>
      <w:r w:rsidR="00CC5BA8">
        <w:rPr>
          <w:rFonts w:ascii="仿宋_GB2312" w:eastAsia="仿宋_GB2312" w:hAnsi="仿宋" w:hint="eastAsia"/>
          <w:sz w:val="32"/>
        </w:rPr>
        <w:t>：</w:t>
      </w:r>
      <w:r w:rsidR="00AB6310">
        <w:rPr>
          <w:rFonts w:ascii="仿宋_GB2312" w:eastAsia="仿宋_GB2312" w:hAnsi="仿宋" w:hint="eastAsia"/>
          <w:sz w:val="32"/>
        </w:rPr>
        <w:t>（纳税人识别号：</w:t>
      </w:r>
      <w:bookmarkStart w:id="3" w:name="nsrsbh"/>
      <w:bookmarkEnd w:id="3"/>
      <w:r>
        <w:rPr>
          <w:rFonts w:ascii="仿宋_GB2312" w:eastAsia="仿宋_GB2312" w:hAnsi="仿宋"/>
          <w:sz w:val="32"/>
        </w:rPr>
        <w:t>91220106MA14X5GC67</w:t>
      </w:r>
      <w:r w:rsidR="00AB6310">
        <w:rPr>
          <w:rFonts w:ascii="仿宋_GB2312" w:eastAsia="仿宋_GB2312" w:hAnsi="仿宋" w:hint="eastAsia"/>
          <w:sz w:val="32"/>
        </w:rPr>
        <w:t>）</w:t>
      </w:r>
    </w:p>
    <w:p w:rsidR="00CC5BA8" w:rsidRDefault="00CC5BA8" w:rsidP="00CA06B1">
      <w:pPr>
        <w:ind w:leftChars="50" w:left="105" w:firstLineChars="200" w:firstLine="640"/>
        <w:jc w:val="left"/>
        <w:rPr>
          <w:rFonts w:ascii="仿宋" w:eastAsia="仿宋" w:hAnsi="仿宋"/>
          <w:sz w:val="44"/>
        </w:rPr>
      </w:pPr>
      <w:r>
        <w:rPr>
          <w:rFonts w:ascii="仿宋_GB2312" w:eastAsia="仿宋_GB2312" w:hAnsi="仿宋" w:hint="eastAsia"/>
          <w:sz w:val="32"/>
        </w:rPr>
        <w:t>我局（所）于</w:t>
      </w:r>
      <w:r w:rsidR="00526BF8">
        <w:rPr>
          <w:rFonts w:ascii="仿宋_GB2312" w:eastAsia="仿宋_GB2312" w:hAnsi="仿宋"/>
          <w:sz w:val="32"/>
        </w:rPr>
        <w:t>2019年10月28日</w:t>
      </w:r>
      <w:r>
        <w:rPr>
          <w:rFonts w:ascii="仿宋_GB2312" w:eastAsia="仿宋_GB2312" w:hAnsi="仿宋" w:hint="eastAsia"/>
          <w:sz w:val="32"/>
        </w:rPr>
        <w:t>至</w:t>
      </w:r>
      <w:r w:rsidR="00526BF8">
        <w:rPr>
          <w:rFonts w:ascii="仿宋_GB2312" w:eastAsia="仿宋_GB2312" w:hAnsi="仿宋"/>
          <w:sz w:val="32"/>
        </w:rPr>
        <w:t>2020年5月29日</w:t>
      </w:r>
      <w:r>
        <w:rPr>
          <w:rFonts w:ascii="仿宋_GB2312" w:eastAsia="仿宋_GB2312" w:hAnsi="仿宋" w:hint="eastAsia"/>
          <w:sz w:val="32"/>
        </w:rPr>
        <w:t>对你（单位）</w:t>
      </w:r>
      <w:r w:rsidR="00526BF8">
        <w:rPr>
          <w:rFonts w:ascii="仿宋_GB2312" w:eastAsia="仿宋_GB2312" w:hAnsi="仿宋"/>
          <w:sz w:val="32"/>
        </w:rPr>
        <w:t>2018年3月1日</w:t>
      </w:r>
      <w:r>
        <w:rPr>
          <w:rFonts w:ascii="仿宋_GB2312" w:eastAsia="仿宋_GB2312" w:hAnsi="仿宋" w:hint="eastAsia"/>
          <w:sz w:val="32"/>
        </w:rPr>
        <w:t>至</w:t>
      </w:r>
      <w:r w:rsidR="00526BF8">
        <w:rPr>
          <w:rFonts w:ascii="仿宋_GB2312" w:eastAsia="仿宋_GB2312" w:hAnsi="仿宋"/>
          <w:sz w:val="32"/>
        </w:rPr>
        <w:t>2018年3月31日涉税</w:t>
      </w:r>
      <w:r>
        <w:rPr>
          <w:rFonts w:ascii="仿宋_GB2312" w:eastAsia="仿宋_GB2312" w:hAnsi="仿宋" w:hint="eastAsia"/>
          <w:sz w:val="32"/>
        </w:rPr>
        <w:t>情况进行了检查，违法事实及处理决定如下：</w:t>
      </w:r>
    </w:p>
    <w:p w:rsidR="00CC5BA8" w:rsidRDefault="00CC5BA8">
      <w:pPr>
        <w:numPr>
          <w:ilvl w:val="0"/>
          <w:numId w:val="1"/>
        </w:numPr>
        <w:ind w:hanging="33"/>
        <w:rPr>
          <w:rFonts w:ascii="黑体" w:eastAsia="黑体" w:hAnsi="华文仿宋"/>
          <w:sz w:val="32"/>
        </w:rPr>
      </w:pPr>
      <w:r>
        <w:rPr>
          <w:rFonts w:ascii="黑体" w:eastAsia="黑体" w:hAnsi="华文仿宋" w:hint="eastAsia"/>
          <w:sz w:val="32"/>
        </w:rPr>
        <w:t>违法事实</w:t>
      </w:r>
    </w:p>
    <w:p w:rsidR="00526BF8" w:rsidRDefault="00526BF8">
      <w:pPr>
        <w:ind w:firstLineChars="200" w:firstLine="640"/>
        <w:jc w:val="left"/>
        <w:rPr>
          <w:rFonts w:ascii="仿宋_GB2312" w:eastAsia="仿宋_GB2312" w:hAnsi="仿宋"/>
          <w:sz w:val="32"/>
        </w:rPr>
      </w:pPr>
      <w:bookmarkStart w:id="4" w:name="wfss"/>
      <w:bookmarkEnd w:id="4"/>
      <w:r>
        <w:rPr>
          <w:rFonts w:ascii="仿宋_GB2312" w:eastAsia="仿宋_GB2312" w:hAnsi="仿宋" w:hint="eastAsia"/>
          <w:sz w:val="32"/>
        </w:rPr>
        <w:t>（一）增值税方面：</w:t>
      </w:r>
      <w:r>
        <w:rPr>
          <w:rFonts w:ascii="仿宋_GB2312" w:eastAsia="仿宋_GB2312" w:hAnsi="仿宋"/>
          <w:sz w:val="32"/>
        </w:rPr>
        <w:t xml:space="preserve"> </w:t>
      </w:r>
    </w:p>
    <w:p w:rsidR="00526BF8" w:rsidRDefault="00526BF8">
      <w:pPr>
        <w:ind w:firstLineChars="200" w:firstLine="640"/>
        <w:jc w:val="left"/>
        <w:rPr>
          <w:rFonts w:ascii="仿宋_GB2312" w:eastAsia="仿宋_GB2312" w:hAnsi="仿宋"/>
          <w:sz w:val="32"/>
        </w:rPr>
      </w:pPr>
      <w:r>
        <w:rPr>
          <w:rFonts w:ascii="仿宋_GB2312" w:eastAsia="仿宋_GB2312" w:hAnsi="仿宋" w:hint="eastAsia"/>
          <w:sz w:val="32"/>
        </w:rPr>
        <w:t>你单位</w:t>
      </w:r>
      <w:r>
        <w:rPr>
          <w:rFonts w:ascii="仿宋_GB2312" w:eastAsia="仿宋_GB2312" w:hAnsi="仿宋"/>
          <w:sz w:val="32"/>
        </w:rPr>
        <w:t>2018年3月申报抵扣增值税进项税额84,921.55元，于2018年5月24日进行补充申报时，将该笔进项税额84,921.55元转出（转出进项税额中包含来函确认虚开的4份增值税专用发票所涉及的进行税额）。</w:t>
      </w:r>
    </w:p>
    <w:p w:rsidR="00526BF8" w:rsidRDefault="00526BF8">
      <w:pPr>
        <w:ind w:firstLineChars="200" w:firstLine="640"/>
        <w:jc w:val="left"/>
        <w:rPr>
          <w:rFonts w:ascii="仿宋_GB2312" w:eastAsia="仿宋_GB2312" w:hAnsi="仿宋"/>
          <w:sz w:val="32"/>
        </w:rPr>
      </w:pPr>
      <w:r>
        <w:rPr>
          <w:rFonts w:ascii="仿宋_GB2312" w:eastAsia="仿宋_GB2312" w:hAnsi="仿宋" w:hint="eastAsia"/>
          <w:sz w:val="32"/>
        </w:rPr>
        <w:t>（二）城市维护建设税、教育费附加、地方教育附加方面</w:t>
      </w:r>
      <w:r>
        <w:rPr>
          <w:rFonts w:ascii="仿宋_GB2312" w:eastAsia="仿宋_GB2312" w:hAnsi="仿宋"/>
          <w:sz w:val="32"/>
        </w:rPr>
        <w:t>:</w:t>
      </w:r>
    </w:p>
    <w:p w:rsidR="00526BF8" w:rsidRDefault="00526BF8">
      <w:pPr>
        <w:ind w:firstLineChars="200" w:firstLine="640"/>
        <w:jc w:val="left"/>
        <w:rPr>
          <w:rFonts w:ascii="仿宋_GB2312" w:eastAsia="仿宋_GB2312" w:hAnsi="仿宋"/>
          <w:sz w:val="32"/>
        </w:rPr>
      </w:pPr>
      <w:r>
        <w:rPr>
          <w:rFonts w:ascii="仿宋_GB2312" w:eastAsia="仿宋_GB2312" w:hAnsi="仿宋" w:hint="eastAsia"/>
          <w:sz w:val="32"/>
        </w:rPr>
        <w:t>你单位因自行增值税进项税转出，补充申报应纳增值税，应补缴城市维护建设税、教育费附加、地方教育附加。经计算，</w:t>
      </w:r>
      <w:r>
        <w:rPr>
          <w:rFonts w:ascii="仿宋_GB2312" w:eastAsia="仿宋_GB2312" w:hAnsi="仿宋"/>
          <w:sz w:val="32"/>
        </w:rPr>
        <w:t>2018年3月应补缴城市维护建设税4,755.61元，应补缴教育费附加2,038.12元，应补缴地方教育附加1,358.74元。</w:t>
      </w:r>
    </w:p>
    <w:p w:rsidR="00526BF8" w:rsidRDefault="00526BF8">
      <w:pPr>
        <w:ind w:firstLineChars="200" w:firstLine="640"/>
        <w:jc w:val="left"/>
        <w:rPr>
          <w:rFonts w:ascii="仿宋_GB2312" w:eastAsia="仿宋_GB2312" w:hAnsi="仿宋"/>
          <w:sz w:val="32"/>
        </w:rPr>
      </w:pPr>
      <w:r>
        <w:rPr>
          <w:rFonts w:ascii="仿宋_GB2312" w:eastAsia="仿宋_GB2312" w:hAnsi="仿宋" w:hint="eastAsia"/>
          <w:sz w:val="32"/>
        </w:rPr>
        <w:lastRenderedPageBreak/>
        <w:t>（三）企业所得税方面：</w:t>
      </w:r>
    </w:p>
    <w:p w:rsidR="00526BF8" w:rsidRDefault="00526BF8">
      <w:pPr>
        <w:ind w:firstLineChars="200" w:firstLine="640"/>
        <w:jc w:val="left"/>
        <w:rPr>
          <w:rFonts w:ascii="仿宋_GB2312" w:eastAsia="仿宋_GB2312" w:hAnsi="仿宋"/>
          <w:sz w:val="32"/>
        </w:rPr>
      </w:pPr>
      <w:r>
        <w:rPr>
          <w:rFonts w:ascii="仿宋_GB2312" w:eastAsia="仿宋_GB2312" w:hAnsi="仿宋" w:hint="eastAsia"/>
          <w:sz w:val="32"/>
        </w:rPr>
        <w:t>因你单位为纳税状态非正常，且通过税务登记信息中预留信息，无法联系到企业相关人员，未取得你单位的账簿等相关资料，无法核实该企业账务处理情况，故企业所得税暂不进行处理。</w:t>
      </w:r>
    </w:p>
    <w:p w:rsidR="00526BF8" w:rsidRDefault="00526BF8">
      <w:pPr>
        <w:ind w:firstLineChars="200" w:firstLine="640"/>
        <w:jc w:val="left"/>
        <w:rPr>
          <w:rFonts w:ascii="仿宋_GB2312" w:eastAsia="仿宋_GB2312" w:hAnsi="仿宋"/>
          <w:sz w:val="32"/>
        </w:rPr>
      </w:pPr>
      <w:r>
        <w:rPr>
          <w:rFonts w:ascii="仿宋_GB2312" w:eastAsia="仿宋_GB2312" w:hAnsi="仿宋" w:hint="eastAsia"/>
          <w:sz w:val="32"/>
        </w:rPr>
        <w:t>吉林省恒伟矿山机械有限公司为纳税状态非正常，无法与相关人员取得联系，通过金税三期税收管理系统及电子底账系统查询，其取得上述</w:t>
      </w:r>
      <w:r>
        <w:rPr>
          <w:rFonts w:ascii="仿宋_GB2312" w:eastAsia="仿宋_GB2312" w:hAnsi="仿宋"/>
          <w:sz w:val="32"/>
        </w:rPr>
        <w:t>4份增值税专用发票，发票相关信息与委托协查方提供的原始信息清单票据类型、发票代码、发票号码、金额、税率、税额、价税合计、开票日期一致。从委托协查方提供的资料及我检查组目前所能掌握的证</w:t>
      </w:r>
      <w:r>
        <w:rPr>
          <w:rFonts w:ascii="仿宋_GB2312" w:eastAsia="仿宋_GB2312" w:hAnsi="仿宋" w:hint="eastAsia"/>
          <w:sz w:val="32"/>
        </w:rPr>
        <w:t>据，暂无法证明你单位知道销售方提供的专用发票是以非法手段获得的，对购货方不以偷税论处，待有进一步证据再另行处理。</w:t>
      </w:r>
    </w:p>
    <w:p w:rsidR="00CC5BA8" w:rsidRDefault="00CC5BA8">
      <w:pPr>
        <w:ind w:firstLineChars="200" w:firstLine="640"/>
        <w:jc w:val="left"/>
        <w:rPr>
          <w:rFonts w:ascii="仿宋_GB2312" w:eastAsia="仿宋_GB2312" w:hAnsi="仿宋"/>
          <w:sz w:val="32"/>
        </w:rPr>
      </w:pPr>
    </w:p>
    <w:p w:rsidR="00CC5BA8" w:rsidRDefault="00CC5BA8">
      <w:pPr>
        <w:numPr>
          <w:ilvl w:val="0"/>
          <w:numId w:val="1"/>
        </w:numPr>
        <w:ind w:hanging="33"/>
        <w:rPr>
          <w:rFonts w:ascii="黑体" w:eastAsia="黑体" w:hAnsi="华文仿宋"/>
          <w:sz w:val="32"/>
        </w:rPr>
      </w:pPr>
      <w:r>
        <w:rPr>
          <w:rFonts w:ascii="黑体" w:eastAsia="黑体" w:hAnsi="华文仿宋" w:hint="eastAsia"/>
          <w:sz w:val="32"/>
        </w:rPr>
        <w:t>处理决定</w:t>
      </w:r>
    </w:p>
    <w:p w:rsidR="00526BF8" w:rsidRDefault="00526BF8" w:rsidP="00CA06B1">
      <w:pPr>
        <w:ind w:firstLineChars="200" w:firstLine="640"/>
        <w:jc w:val="left"/>
        <w:rPr>
          <w:rFonts w:ascii="仿宋_GB2312" w:eastAsia="仿宋_GB2312" w:hAnsi="仿宋"/>
          <w:sz w:val="32"/>
        </w:rPr>
      </w:pPr>
      <w:bookmarkStart w:id="5" w:name="cljdjyj"/>
      <w:bookmarkEnd w:id="5"/>
      <w:r>
        <w:rPr>
          <w:rFonts w:ascii="仿宋_GB2312" w:eastAsia="仿宋_GB2312" w:hAnsi="仿宋" w:hint="eastAsia"/>
          <w:sz w:val="32"/>
        </w:rPr>
        <w:t>（一）违法行为认定：</w:t>
      </w:r>
    </w:p>
    <w:p w:rsidR="00526BF8" w:rsidRDefault="00526BF8" w:rsidP="00CA06B1">
      <w:pPr>
        <w:ind w:firstLineChars="200" w:firstLine="640"/>
        <w:jc w:val="left"/>
        <w:rPr>
          <w:rFonts w:ascii="仿宋_GB2312" w:eastAsia="仿宋_GB2312" w:hAnsi="仿宋"/>
          <w:sz w:val="32"/>
        </w:rPr>
      </w:pPr>
      <w:r>
        <w:rPr>
          <w:rFonts w:ascii="仿宋_GB2312" w:eastAsia="仿宋_GB2312" w:hAnsi="仿宋" w:hint="eastAsia"/>
          <w:sz w:val="32"/>
        </w:rPr>
        <w:t>你单位少缴城市维护建设税的行为，属于《中华人民共和国税收征收管理法》规定的少缴纳税款的行为。</w:t>
      </w:r>
    </w:p>
    <w:p w:rsidR="00526BF8" w:rsidRDefault="00526BF8" w:rsidP="00CA06B1">
      <w:pPr>
        <w:ind w:firstLineChars="200" w:firstLine="640"/>
        <w:jc w:val="left"/>
        <w:rPr>
          <w:rFonts w:ascii="仿宋_GB2312" w:eastAsia="仿宋_GB2312" w:hAnsi="仿宋"/>
          <w:sz w:val="32"/>
        </w:rPr>
      </w:pPr>
      <w:r>
        <w:rPr>
          <w:rFonts w:ascii="仿宋_GB2312" w:eastAsia="仿宋_GB2312" w:hAnsi="仿宋" w:hint="eastAsia"/>
          <w:sz w:val="32"/>
        </w:rPr>
        <w:t>（二）应补（退）税情况：</w:t>
      </w:r>
    </w:p>
    <w:p w:rsidR="00526BF8" w:rsidRDefault="00526BF8" w:rsidP="00CA06B1">
      <w:pPr>
        <w:ind w:firstLineChars="200" w:firstLine="640"/>
        <w:jc w:val="left"/>
        <w:rPr>
          <w:rFonts w:ascii="仿宋_GB2312" w:eastAsia="仿宋_GB2312" w:hAnsi="仿宋"/>
          <w:sz w:val="32"/>
        </w:rPr>
      </w:pPr>
      <w:r>
        <w:rPr>
          <w:rFonts w:ascii="仿宋_GB2312" w:eastAsia="仿宋_GB2312" w:hAnsi="仿宋"/>
          <w:sz w:val="32"/>
        </w:rPr>
        <w:t>1、城市维护建设税：</w:t>
      </w:r>
    </w:p>
    <w:p w:rsidR="00526BF8" w:rsidRDefault="00526BF8" w:rsidP="00CA06B1">
      <w:pPr>
        <w:ind w:firstLineChars="200" w:firstLine="640"/>
        <w:jc w:val="left"/>
        <w:rPr>
          <w:rFonts w:ascii="仿宋_GB2312" w:eastAsia="仿宋_GB2312" w:hAnsi="仿宋"/>
          <w:sz w:val="32"/>
        </w:rPr>
      </w:pPr>
      <w:r>
        <w:rPr>
          <w:rFonts w:ascii="仿宋_GB2312" w:eastAsia="仿宋_GB2312" w:hAnsi="仿宋" w:hint="eastAsia"/>
          <w:sz w:val="32"/>
        </w:rPr>
        <w:t>根据《中华人民共和国城市维护建设税暂行条例》（国发</w:t>
      </w:r>
      <w:r>
        <w:rPr>
          <w:rFonts w:ascii="仿宋_GB2312" w:eastAsia="仿宋_GB2312" w:hAnsi="仿宋"/>
          <w:sz w:val="32"/>
        </w:rPr>
        <w:t>[1985]19号）第二条、第三条、第四条，《国务院关于废止和修</w:t>
      </w:r>
      <w:r>
        <w:rPr>
          <w:rFonts w:ascii="仿宋_GB2312" w:eastAsia="仿宋_GB2312" w:hAnsi="仿宋"/>
          <w:sz w:val="32"/>
        </w:rPr>
        <w:lastRenderedPageBreak/>
        <w:t>改部分行政法规的决定》（中华人民共和国国务院令第588号）附件2之规定，经计算，2018年3月应补缴城市维护建设税4,755.61元。</w:t>
      </w:r>
    </w:p>
    <w:p w:rsidR="00526BF8" w:rsidRDefault="00526BF8" w:rsidP="00CA06B1">
      <w:pPr>
        <w:ind w:firstLineChars="200" w:firstLine="640"/>
        <w:jc w:val="left"/>
        <w:rPr>
          <w:rFonts w:ascii="仿宋_GB2312" w:eastAsia="仿宋_GB2312" w:hAnsi="仿宋"/>
          <w:sz w:val="32"/>
        </w:rPr>
      </w:pPr>
      <w:r>
        <w:rPr>
          <w:rFonts w:ascii="仿宋_GB2312" w:eastAsia="仿宋_GB2312" w:hAnsi="仿宋"/>
          <w:sz w:val="32"/>
        </w:rPr>
        <w:t>2、教育费附加：</w:t>
      </w:r>
    </w:p>
    <w:p w:rsidR="00526BF8" w:rsidRDefault="00526BF8" w:rsidP="00CA06B1">
      <w:pPr>
        <w:ind w:firstLineChars="200" w:firstLine="640"/>
        <w:jc w:val="left"/>
        <w:rPr>
          <w:rFonts w:ascii="仿宋_GB2312" w:eastAsia="仿宋_GB2312" w:hAnsi="仿宋"/>
          <w:sz w:val="32"/>
        </w:rPr>
      </w:pPr>
      <w:r>
        <w:rPr>
          <w:rFonts w:ascii="仿宋_GB2312" w:eastAsia="仿宋_GB2312" w:hAnsi="仿宋" w:hint="eastAsia"/>
          <w:sz w:val="32"/>
        </w:rPr>
        <w:t>根据《征收教育费附加的暂行规定》（国发</w:t>
      </w:r>
      <w:r>
        <w:rPr>
          <w:rFonts w:ascii="仿宋_GB2312" w:eastAsia="仿宋_GB2312" w:hAnsi="仿宋"/>
          <w:sz w:val="32"/>
        </w:rPr>
        <w:t>[1986]50号）第二条、第三条，《国</w:t>
      </w:r>
      <w:r>
        <w:rPr>
          <w:rFonts w:ascii="仿宋_GB2312" w:eastAsia="仿宋_GB2312" w:hAnsi="仿宋" w:hint="eastAsia"/>
          <w:sz w:val="32"/>
        </w:rPr>
        <w:t>务院关于修改〈征收教育费附加的暂行规定〉的决定》（中华人民共和国国务院令第</w:t>
      </w:r>
      <w:r>
        <w:rPr>
          <w:rFonts w:ascii="仿宋_GB2312" w:eastAsia="仿宋_GB2312" w:hAnsi="仿宋"/>
          <w:sz w:val="32"/>
        </w:rPr>
        <w:t>448号），《国务院关于废止和修改部分行政法规的决定》（中华人民共和国国务院令第588号）附件2之规定，经计算，2018年3月应补缴教育费附加2,038.12元。</w:t>
      </w:r>
    </w:p>
    <w:p w:rsidR="00526BF8" w:rsidRDefault="00526BF8" w:rsidP="00CA06B1">
      <w:pPr>
        <w:ind w:firstLineChars="200" w:firstLine="640"/>
        <w:jc w:val="left"/>
        <w:rPr>
          <w:rFonts w:ascii="仿宋_GB2312" w:eastAsia="仿宋_GB2312" w:hAnsi="仿宋"/>
          <w:sz w:val="32"/>
        </w:rPr>
      </w:pPr>
      <w:r>
        <w:rPr>
          <w:rFonts w:ascii="仿宋_GB2312" w:eastAsia="仿宋_GB2312" w:hAnsi="仿宋"/>
          <w:sz w:val="32"/>
        </w:rPr>
        <w:t>3、地方教育附加：</w:t>
      </w:r>
    </w:p>
    <w:p w:rsidR="00526BF8" w:rsidRDefault="00526BF8" w:rsidP="00CA06B1">
      <w:pPr>
        <w:ind w:firstLineChars="200" w:firstLine="640"/>
        <w:jc w:val="left"/>
        <w:rPr>
          <w:rFonts w:ascii="仿宋_GB2312" w:eastAsia="仿宋_GB2312" w:hAnsi="仿宋"/>
          <w:sz w:val="32"/>
        </w:rPr>
      </w:pPr>
      <w:r>
        <w:rPr>
          <w:rFonts w:ascii="仿宋_GB2312" w:eastAsia="仿宋_GB2312" w:hAnsi="仿宋" w:hint="eastAsia"/>
          <w:sz w:val="32"/>
        </w:rPr>
        <w:t>根据《吉林省财政厅吉林省教育厅</w:t>
      </w:r>
      <w:r>
        <w:rPr>
          <w:rFonts w:ascii="仿宋_GB2312" w:eastAsia="仿宋_GB2312" w:hAnsi="仿宋"/>
          <w:sz w:val="32"/>
        </w:rPr>
        <w:t xml:space="preserve"> 吉林省地方税务局 中国人民银行长春中心支行关于印发吉林省地方教育附加征收使用管理办法的通知》（吉财非税[2011]244号）附件第二条、《吉林省地方税务局关于做好地方教育附加征收工作的通知》（吉地税发[2011]53号）</w:t>
      </w:r>
      <w:r>
        <w:rPr>
          <w:rFonts w:ascii="仿宋_GB2312" w:eastAsia="仿宋_GB2312" w:hAnsi="仿宋" w:hint="eastAsia"/>
          <w:sz w:val="32"/>
        </w:rPr>
        <w:t>之规定，经计算，</w:t>
      </w:r>
      <w:r>
        <w:rPr>
          <w:rFonts w:ascii="仿宋_GB2312" w:eastAsia="仿宋_GB2312" w:hAnsi="仿宋"/>
          <w:sz w:val="32"/>
        </w:rPr>
        <w:t>2018年3月应补缴地方教育附加1,358.74元。</w:t>
      </w:r>
    </w:p>
    <w:p w:rsidR="00526BF8" w:rsidRDefault="00526BF8" w:rsidP="00CA06B1">
      <w:pPr>
        <w:ind w:firstLineChars="200" w:firstLine="640"/>
        <w:jc w:val="left"/>
        <w:rPr>
          <w:rFonts w:ascii="仿宋_GB2312" w:eastAsia="仿宋_GB2312" w:hAnsi="仿宋"/>
          <w:sz w:val="32"/>
        </w:rPr>
      </w:pPr>
      <w:r>
        <w:rPr>
          <w:rFonts w:ascii="仿宋_GB2312" w:eastAsia="仿宋_GB2312" w:hAnsi="仿宋"/>
          <w:sz w:val="32"/>
        </w:rPr>
        <w:t>4、滞纳金：</w:t>
      </w:r>
    </w:p>
    <w:p w:rsidR="00526BF8" w:rsidRDefault="00526BF8" w:rsidP="00CA06B1">
      <w:pPr>
        <w:ind w:firstLineChars="200" w:firstLine="640"/>
        <w:jc w:val="left"/>
        <w:rPr>
          <w:rFonts w:ascii="仿宋_GB2312" w:eastAsia="仿宋_GB2312" w:hAnsi="仿宋"/>
          <w:sz w:val="32"/>
        </w:rPr>
      </w:pPr>
      <w:r>
        <w:rPr>
          <w:rFonts w:ascii="仿宋_GB2312" w:eastAsia="仿宋_GB2312" w:hAnsi="仿宋" w:hint="eastAsia"/>
          <w:sz w:val="32"/>
        </w:rPr>
        <w:t>根据《中华人民共和国税收征收管理法》（中华人民共和国主席令第</w:t>
      </w:r>
      <w:r>
        <w:rPr>
          <w:rFonts w:ascii="仿宋_GB2312" w:eastAsia="仿宋_GB2312" w:hAnsi="仿宋"/>
          <w:sz w:val="32"/>
        </w:rPr>
        <w:t>49号）第三十二条之规定，对应追缴的税款从滞纳之日起至实际缴纳税款之日止按日加收万分之五的滞纳金。</w:t>
      </w:r>
    </w:p>
    <w:p w:rsidR="00526BF8" w:rsidRDefault="00526BF8" w:rsidP="00CA06B1">
      <w:pPr>
        <w:ind w:firstLineChars="200" w:firstLine="640"/>
        <w:jc w:val="left"/>
        <w:rPr>
          <w:rFonts w:ascii="仿宋_GB2312" w:eastAsia="仿宋_GB2312" w:hAnsi="仿宋"/>
          <w:sz w:val="32"/>
        </w:rPr>
      </w:pPr>
      <w:r>
        <w:rPr>
          <w:rFonts w:ascii="仿宋_GB2312" w:eastAsia="仿宋_GB2312" w:hAnsi="仿宋" w:hint="eastAsia"/>
          <w:sz w:val="32"/>
        </w:rPr>
        <w:lastRenderedPageBreak/>
        <w:t>经计算，</w:t>
      </w:r>
      <w:r>
        <w:rPr>
          <w:rFonts w:ascii="仿宋_GB2312" w:eastAsia="仿宋_GB2312" w:hAnsi="仿宋"/>
          <w:sz w:val="32"/>
        </w:rPr>
        <w:t>2018年3月应补缴城市维护建设税、教育费附加、地方教育附加合计8,152.47元。</w:t>
      </w:r>
    </w:p>
    <w:p w:rsidR="00CC5BA8" w:rsidRDefault="00CC5BA8" w:rsidP="00CA06B1">
      <w:pPr>
        <w:ind w:firstLineChars="200" w:firstLine="640"/>
        <w:jc w:val="left"/>
        <w:rPr>
          <w:rFonts w:ascii="仿宋_GB2312" w:eastAsia="仿宋_GB2312" w:hAnsi="仿宋"/>
          <w:sz w:val="32"/>
        </w:rPr>
      </w:pPr>
    </w:p>
    <w:p w:rsidR="00CC5BA8" w:rsidRDefault="00CC5BA8" w:rsidP="00CA06B1">
      <w:pPr>
        <w:ind w:firstLineChars="200" w:firstLine="640"/>
        <w:jc w:val="left"/>
        <w:rPr>
          <w:rFonts w:ascii="仿宋_GB2312" w:eastAsia="仿宋_GB2312" w:hAnsi="仿宋"/>
          <w:sz w:val="32"/>
        </w:rPr>
      </w:pPr>
      <w:r>
        <w:rPr>
          <w:rFonts w:ascii="仿宋_GB2312" w:eastAsia="仿宋_GB2312" w:hAnsi="仿宋" w:hint="eastAsia"/>
          <w:sz w:val="32"/>
        </w:rPr>
        <w:t>限你（单位）自收到本决定书之日起</w:t>
      </w:r>
      <w:bookmarkStart w:id="6" w:name="xjts"/>
      <w:bookmarkEnd w:id="6"/>
      <w:r w:rsidR="00526BF8">
        <w:rPr>
          <w:rFonts w:ascii="仿宋_GB2312" w:eastAsia="仿宋_GB2312" w:hAnsi="仿宋"/>
          <w:sz w:val="32"/>
        </w:rPr>
        <w:t>15</w:t>
      </w:r>
      <w:r>
        <w:rPr>
          <w:rFonts w:ascii="仿宋_GB2312" w:eastAsia="仿宋_GB2312" w:hAnsi="仿宋" w:hint="eastAsia"/>
          <w:sz w:val="32"/>
        </w:rPr>
        <w:t>日内到</w:t>
      </w:r>
      <w:bookmarkStart w:id="7" w:name="jkdd"/>
      <w:bookmarkEnd w:id="7"/>
      <w:r w:rsidR="00526BF8">
        <w:rPr>
          <w:rFonts w:ascii="仿宋_GB2312" w:eastAsia="仿宋_GB2312" w:hAnsi="仿宋" w:hint="eastAsia"/>
          <w:sz w:val="32"/>
        </w:rPr>
        <w:t>国家税务总局长春市绿园区税务局</w:t>
      </w:r>
      <w:r>
        <w:rPr>
          <w:rFonts w:ascii="仿宋_GB2312" w:eastAsia="仿宋_GB2312" w:hAnsi="仿宋" w:hint="eastAsia"/>
          <w:sz w:val="32"/>
        </w:rPr>
        <w:t>将上述税款及滞纳金缴纳入库，并按照规定进行相关账务调整。逾期未缴清的，将依照《中华人民共和国税收征收管理法》第四十条规定强制执行。</w:t>
      </w:r>
    </w:p>
    <w:p w:rsidR="00CC5BA8" w:rsidRDefault="00CC5BA8" w:rsidP="00CA06B1">
      <w:pPr>
        <w:ind w:firstLineChars="200" w:firstLine="640"/>
        <w:jc w:val="left"/>
        <w:rPr>
          <w:rFonts w:ascii="仿宋_GB2312" w:eastAsia="仿宋_GB2312" w:hAnsi="仿宋"/>
          <w:sz w:val="32"/>
        </w:rPr>
      </w:pPr>
      <w:r>
        <w:rPr>
          <w:rFonts w:ascii="仿宋_GB2312" w:eastAsia="仿宋_GB2312" w:hAnsi="仿宋" w:hint="eastAsia"/>
          <w:sz w:val="32"/>
        </w:rPr>
        <w:t>你（单位）若同我局（所）在纳税上有争议，必须先依照本决定的期限缴纳税款及滞纳金或者提供相应的担保，然后可自上述款项缴清或者提供相应担保被税务机关确认之日起六十日内依法向</w:t>
      </w:r>
      <w:bookmarkStart w:id="8" w:name="fyjgmc"/>
      <w:bookmarkEnd w:id="8"/>
      <w:r w:rsidR="00526BF8">
        <w:rPr>
          <w:rFonts w:ascii="仿宋_GB2312" w:eastAsia="仿宋_GB2312" w:hAnsi="仿宋" w:hint="eastAsia"/>
          <w:sz w:val="32"/>
        </w:rPr>
        <w:t>国家税务总局长春市税务局</w:t>
      </w:r>
      <w:r>
        <w:rPr>
          <w:rFonts w:ascii="仿宋_GB2312" w:eastAsia="仿宋_GB2312" w:hAnsi="仿宋" w:hint="eastAsia"/>
          <w:sz w:val="32"/>
        </w:rPr>
        <w:t>申请行政复议。</w:t>
      </w:r>
    </w:p>
    <w:p w:rsidR="00CC5BA8" w:rsidRDefault="00CC5BA8">
      <w:pPr>
        <w:ind w:firstLine="600"/>
        <w:rPr>
          <w:rFonts w:ascii="仿宋" w:eastAsia="仿宋" w:hAnsi="仿宋"/>
          <w:sz w:val="32"/>
        </w:rPr>
      </w:pPr>
    </w:p>
    <w:p w:rsidR="00CC5BA8" w:rsidRDefault="00B13F4C">
      <w:pPr>
        <w:wordWrap w:val="0"/>
        <w:ind w:rightChars="400" w:right="840"/>
        <w:jc w:val="right"/>
        <w:rPr>
          <w:rFonts w:ascii="仿宋_GB2312" w:eastAsia="仿宋_GB2312" w:hAnsi="仿宋"/>
          <w:sz w:val="32"/>
        </w:rPr>
      </w:pPr>
      <w:r w:rsidRPr="00B13F4C">
        <w:rPr>
          <w:rFonts w:ascii="仿宋_GB2312" w:eastAsia="仿宋_GB2312" w:hAnsi="仿宋" w:hint="eastAsia"/>
          <w:sz w:val="32"/>
        </w:rPr>
        <w:t>税务机关（签章）</w:t>
      </w:r>
    </w:p>
    <w:p w:rsidR="00CC5BA8" w:rsidRDefault="00526BF8">
      <w:pPr>
        <w:wordWrap w:val="0"/>
        <w:ind w:rightChars="400" w:right="840"/>
        <w:jc w:val="right"/>
        <w:rPr>
          <w:rFonts w:ascii="仿宋_GB2312" w:eastAsia="仿宋_GB2312" w:hAnsi="仿宋"/>
          <w:sz w:val="32"/>
        </w:rPr>
      </w:pPr>
      <w:r>
        <w:rPr>
          <w:rFonts w:ascii="仿宋_GB2312" w:eastAsia="仿宋_GB2312" w:hAnsi="仿宋" w:hint="eastAsia"/>
          <w:sz w:val="32"/>
        </w:rPr>
        <w:t>二Ｏ二Ｏ年六月三日</w:t>
      </w:r>
    </w:p>
    <w:p w:rsidR="00CC5BA8" w:rsidRDefault="00CC5BA8">
      <w:pPr>
        <w:ind w:right="640"/>
        <w:rPr>
          <w:rFonts w:ascii="仿宋" w:eastAsia="仿宋" w:hAnsi="仿宋"/>
          <w:sz w:val="32"/>
        </w:rPr>
      </w:pPr>
    </w:p>
    <w:sectPr w:rsidR="00CC5BA8" w:rsidSect="00312E9C">
      <w:footerReference w:type="even" r:id="rId7"/>
      <w:footerReference w:type="default" r:id="rId8"/>
      <w:pgSz w:w="11906" w:h="16838"/>
      <w:pgMar w:top="1814" w:right="1474" w:bottom="1701" w:left="1588" w:header="851" w:footer="992" w:gutter="0"/>
      <w:pgNumType w:fmt="numberInDash" w:start="1"/>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C3D4C" w:rsidRDefault="00EC3D4C" w:rsidP="005535CB">
      <w:r>
        <w:separator/>
      </w:r>
    </w:p>
  </w:endnote>
  <w:endnote w:type="continuationSeparator" w:id="0">
    <w:p w:rsidR="00EC3D4C" w:rsidRDefault="00EC3D4C" w:rsidP="005535C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2E9C" w:rsidRPr="0010445E" w:rsidRDefault="008B61CE" w:rsidP="00905B71">
    <w:pPr>
      <w:pStyle w:val="a3"/>
      <w:ind w:leftChars="100" w:left="210"/>
      <w:rPr>
        <w:sz w:val="28"/>
        <w:szCs w:val="28"/>
      </w:rPr>
    </w:pPr>
    <w:r w:rsidRPr="0010445E">
      <w:rPr>
        <w:sz w:val="28"/>
        <w:szCs w:val="28"/>
      </w:rPr>
      <w:fldChar w:fldCharType="begin"/>
    </w:r>
    <w:r w:rsidR="00312E9C" w:rsidRPr="0010445E">
      <w:rPr>
        <w:sz w:val="28"/>
        <w:szCs w:val="28"/>
      </w:rPr>
      <w:instrText>PAGE   \* MERGEFORMAT</w:instrText>
    </w:r>
    <w:r w:rsidRPr="0010445E">
      <w:rPr>
        <w:sz w:val="28"/>
        <w:szCs w:val="28"/>
      </w:rPr>
      <w:fldChar w:fldCharType="separate"/>
    </w:r>
    <w:r w:rsidR="00AA0C90" w:rsidRPr="00AA0C90">
      <w:rPr>
        <w:noProof/>
        <w:sz w:val="28"/>
        <w:szCs w:val="28"/>
        <w:lang w:val="zh-CN"/>
      </w:rPr>
      <w:t>-</w:t>
    </w:r>
    <w:r w:rsidR="00AA0C90">
      <w:rPr>
        <w:noProof/>
        <w:sz w:val="28"/>
        <w:szCs w:val="28"/>
      </w:rPr>
      <w:t xml:space="preserve"> 4 -</w:t>
    </w:r>
    <w:r w:rsidRPr="0010445E">
      <w:rPr>
        <w:sz w:val="28"/>
        <w:szCs w:val="28"/>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5CB" w:rsidRPr="0010445E" w:rsidRDefault="008B61CE" w:rsidP="00905B71">
    <w:pPr>
      <w:pStyle w:val="a3"/>
      <w:ind w:rightChars="100" w:right="210"/>
      <w:jc w:val="right"/>
      <w:rPr>
        <w:sz w:val="28"/>
        <w:szCs w:val="28"/>
      </w:rPr>
    </w:pPr>
    <w:r w:rsidRPr="0010445E">
      <w:rPr>
        <w:bCs/>
        <w:sz w:val="28"/>
        <w:szCs w:val="28"/>
      </w:rPr>
      <w:fldChar w:fldCharType="begin"/>
    </w:r>
    <w:r w:rsidR="005535CB" w:rsidRPr="0010445E">
      <w:rPr>
        <w:bCs/>
        <w:sz w:val="28"/>
        <w:szCs w:val="28"/>
      </w:rPr>
      <w:instrText>PAGE</w:instrText>
    </w:r>
    <w:r w:rsidRPr="0010445E">
      <w:rPr>
        <w:bCs/>
        <w:sz w:val="28"/>
        <w:szCs w:val="28"/>
      </w:rPr>
      <w:fldChar w:fldCharType="separate"/>
    </w:r>
    <w:r w:rsidR="00AA0C90">
      <w:rPr>
        <w:bCs/>
        <w:noProof/>
        <w:sz w:val="28"/>
        <w:szCs w:val="28"/>
      </w:rPr>
      <w:t>- 1 -</w:t>
    </w:r>
    <w:r w:rsidRPr="0010445E">
      <w:rPr>
        <w:bCs/>
        <w:sz w:val="28"/>
        <w:szCs w:val="28"/>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C3D4C" w:rsidRDefault="00EC3D4C" w:rsidP="005535CB">
      <w:r>
        <w:separator/>
      </w:r>
    </w:p>
  </w:footnote>
  <w:footnote w:type="continuationSeparator" w:id="0">
    <w:p w:rsidR="00EC3D4C" w:rsidRDefault="00EC3D4C" w:rsidP="005535C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392692D"/>
    <w:multiLevelType w:val="singleLevel"/>
    <w:tmpl w:val="4392692D"/>
    <w:lvl w:ilvl="0">
      <w:start w:val="1"/>
      <w:numFmt w:val="japaneseCounting"/>
      <w:lvlText w:val="%1、"/>
      <w:lvlJc w:val="left"/>
      <w:pPr>
        <w:tabs>
          <w:tab w:val="num" w:pos="600"/>
        </w:tabs>
        <w:ind w:left="600" w:hanging="600"/>
      </w:pPr>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proofState w:spelling="clean"/>
  <w:stylePaneFormatFilter w:val="3F01"/>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5122" fillcolor="#9cbee0" strokecolor="#739cc3">
      <v:fill color="#9cbee0" color2="#bbd5f0" type="gradient">
        <o:fill v:ext="view" type="gradientUnscaled"/>
      </v:fill>
      <v:stroke color="#739cc3" weight="1.2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BA138A"/>
    <w:rsid w:val="00020CC2"/>
    <w:rsid w:val="00021F62"/>
    <w:rsid w:val="000257C1"/>
    <w:rsid w:val="000366F6"/>
    <w:rsid w:val="00054370"/>
    <w:rsid w:val="00055A2B"/>
    <w:rsid w:val="000710E8"/>
    <w:rsid w:val="00073548"/>
    <w:rsid w:val="00074119"/>
    <w:rsid w:val="00075BB0"/>
    <w:rsid w:val="000925A1"/>
    <w:rsid w:val="000B52DC"/>
    <w:rsid w:val="000D09A3"/>
    <w:rsid w:val="000D629A"/>
    <w:rsid w:val="000E09ED"/>
    <w:rsid w:val="0010445E"/>
    <w:rsid w:val="00106FCD"/>
    <w:rsid w:val="00130B2B"/>
    <w:rsid w:val="001371A7"/>
    <w:rsid w:val="00153203"/>
    <w:rsid w:val="00160762"/>
    <w:rsid w:val="00171412"/>
    <w:rsid w:val="001765AB"/>
    <w:rsid w:val="00185F78"/>
    <w:rsid w:val="001914EA"/>
    <w:rsid w:val="00192A60"/>
    <w:rsid w:val="001A56FC"/>
    <w:rsid w:val="001B2BEA"/>
    <w:rsid w:val="001D1C46"/>
    <w:rsid w:val="001E6DAF"/>
    <w:rsid w:val="001F448B"/>
    <w:rsid w:val="001F7970"/>
    <w:rsid w:val="0020296A"/>
    <w:rsid w:val="00211B8D"/>
    <w:rsid w:val="00220696"/>
    <w:rsid w:val="00223564"/>
    <w:rsid w:val="00251FD2"/>
    <w:rsid w:val="00274BBB"/>
    <w:rsid w:val="002B4746"/>
    <w:rsid w:val="002D2914"/>
    <w:rsid w:val="00301849"/>
    <w:rsid w:val="00312E9C"/>
    <w:rsid w:val="00316B7E"/>
    <w:rsid w:val="00317B4D"/>
    <w:rsid w:val="003343B8"/>
    <w:rsid w:val="00351A85"/>
    <w:rsid w:val="00390CD3"/>
    <w:rsid w:val="003963C6"/>
    <w:rsid w:val="003A704B"/>
    <w:rsid w:val="003C0E0D"/>
    <w:rsid w:val="003C13AC"/>
    <w:rsid w:val="003D1B7D"/>
    <w:rsid w:val="003D1DAC"/>
    <w:rsid w:val="003E25AB"/>
    <w:rsid w:val="003F02B4"/>
    <w:rsid w:val="003F1D6A"/>
    <w:rsid w:val="00403C1F"/>
    <w:rsid w:val="00410BDD"/>
    <w:rsid w:val="00411710"/>
    <w:rsid w:val="00416D6F"/>
    <w:rsid w:val="00430D2E"/>
    <w:rsid w:val="00451627"/>
    <w:rsid w:val="00454259"/>
    <w:rsid w:val="004815AF"/>
    <w:rsid w:val="004839B7"/>
    <w:rsid w:val="004A404F"/>
    <w:rsid w:val="004A7774"/>
    <w:rsid w:val="004B5B65"/>
    <w:rsid w:val="004C7771"/>
    <w:rsid w:val="004E0C97"/>
    <w:rsid w:val="004E337D"/>
    <w:rsid w:val="004F514F"/>
    <w:rsid w:val="005053D7"/>
    <w:rsid w:val="0050699C"/>
    <w:rsid w:val="00515CB6"/>
    <w:rsid w:val="00521F5B"/>
    <w:rsid w:val="00526BF8"/>
    <w:rsid w:val="00532B60"/>
    <w:rsid w:val="00535292"/>
    <w:rsid w:val="00544878"/>
    <w:rsid w:val="005535CB"/>
    <w:rsid w:val="00554BCD"/>
    <w:rsid w:val="00554FA9"/>
    <w:rsid w:val="00556149"/>
    <w:rsid w:val="005615C0"/>
    <w:rsid w:val="005656FF"/>
    <w:rsid w:val="00567891"/>
    <w:rsid w:val="005708E7"/>
    <w:rsid w:val="00585C4C"/>
    <w:rsid w:val="00593437"/>
    <w:rsid w:val="0059374B"/>
    <w:rsid w:val="005953F3"/>
    <w:rsid w:val="005A1FBF"/>
    <w:rsid w:val="005A3AD3"/>
    <w:rsid w:val="005B3B5A"/>
    <w:rsid w:val="005B6632"/>
    <w:rsid w:val="005D0443"/>
    <w:rsid w:val="005E06B2"/>
    <w:rsid w:val="005E3248"/>
    <w:rsid w:val="005E5100"/>
    <w:rsid w:val="005E5898"/>
    <w:rsid w:val="005E76E5"/>
    <w:rsid w:val="005F3AFD"/>
    <w:rsid w:val="00621FDE"/>
    <w:rsid w:val="0065298B"/>
    <w:rsid w:val="00652CE3"/>
    <w:rsid w:val="00663F47"/>
    <w:rsid w:val="00664892"/>
    <w:rsid w:val="006738CF"/>
    <w:rsid w:val="00684941"/>
    <w:rsid w:val="00684B45"/>
    <w:rsid w:val="00685D00"/>
    <w:rsid w:val="00694018"/>
    <w:rsid w:val="006B2B83"/>
    <w:rsid w:val="006C0B76"/>
    <w:rsid w:val="006D2920"/>
    <w:rsid w:val="006D755C"/>
    <w:rsid w:val="006E30AF"/>
    <w:rsid w:val="006F040D"/>
    <w:rsid w:val="007216BF"/>
    <w:rsid w:val="007273FC"/>
    <w:rsid w:val="007622B6"/>
    <w:rsid w:val="00763740"/>
    <w:rsid w:val="00777799"/>
    <w:rsid w:val="00786A97"/>
    <w:rsid w:val="00786EB6"/>
    <w:rsid w:val="007A26CC"/>
    <w:rsid w:val="007B09EA"/>
    <w:rsid w:val="007F27C6"/>
    <w:rsid w:val="00804492"/>
    <w:rsid w:val="0081319C"/>
    <w:rsid w:val="008147AB"/>
    <w:rsid w:val="00814D1F"/>
    <w:rsid w:val="0081581E"/>
    <w:rsid w:val="00816C6A"/>
    <w:rsid w:val="008178E0"/>
    <w:rsid w:val="00824067"/>
    <w:rsid w:val="00831282"/>
    <w:rsid w:val="00835956"/>
    <w:rsid w:val="00837115"/>
    <w:rsid w:val="008432D7"/>
    <w:rsid w:val="008574B7"/>
    <w:rsid w:val="0086346B"/>
    <w:rsid w:val="008B221F"/>
    <w:rsid w:val="008B5B15"/>
    <w:rsid w:val="008B61CE"/>
    <w:rsid w:val="008D2970"/>
    <w:rsid w:val="008D58B2"/>
    <w:rsid w:val="008E6F31"/>
    <w:rsid w:val="009025C2"/>
    <w:rsid w:val="00905B71"/>
    <w:rsid w:val="00905E9D"/>
    <w:rsid w:val="0090620A"/>
    <w:rsid w:val="00912083"/>
    <w:rsid w:val="00915A70"/>
    <w:rsid w:val="00936BA5"/>
    <w:rsid w:val="0094769B"/>
    <w:rsid w:val="00952F4B"/>
    <w:rsid w:val="009621EE"/>
    <w:rsid w:val="009A50C2"/>
    <w:rsid w:val="009A70C2"/>
    <w:rsid w:val="009B39AD"/>
    <w:rsid w:val="009C45BB"/>
    <w:rsid w:val="009C4F8F"/>
    <w:rsid w:val="009D1B2A"/>
    <w:rsid w:val="009E3DA2"/>
    <w:rsid w:val="009E58B8"/>
    <w:rsid w:val="00A15293"/>
    <w:rsid w:val="00A15A3A"/>
    <w:rsid w:val="00A2672D"/>
    <w:rsid w:val="00A40758"/>
    <w:rsid w:val="00A448E6"/>
    <w:rsid w:val="00A54BAF"/>
    <w:rsid w:val="00A70479"/>
    <w:rsid w:val="00A76192"/>
    <w:rsid w:val="00A8798A"/>
    <w:rsid w:val="00A96166"/>
    <w:rsid w:val="00AA0C90"/>
    <w:rsid w:val="00AB6310"/>
    <w:rsid w:val="00AD345E"/>
    <w:rsid w:val="00AF0594"/>
    <w:rsid w:val="00AF271C"/>
    <w:rsid w:val="00AF57EB"/>
    <w:rsid w:val="00AF789C"/>
    <w:rsid w:val="00B02670"/>
    <w:rsid w:val="00B10406"/>
    <w:rsid w:val="00B13F4C"/>
    <w:rsid w:val="00B40589"/>
    <w:rsid w:val="00B43521"/>
    <w:rsid w:val="00B5062B"/>
    <w:rsid w:val="00B623C3"/>
    <w:rsid w:val="00B67D5D"/>
    <w:rsid w:val="00B72E93"/>
    <w:rsid w:val="00B736E1"/>
    <w:rsid w:val="00B75E1E"/>
    <w:rsid w:val="00B81FDA"/>
    <w:rsid w:val="00B87481"/>
    <w:rsid w:val="00B91994"/>
    <w:rsid w:val="00B97F73"/>
    <w:rsid w:val="00BA0AD2"/>
    <w:rsid w:val="00BA138A"/>
    <w:rsid w:val="00BB1E60"/>
    <w:rsid w:val="00BC025B"/>
    <w:rsid w:val="00BD4688"/>
    <w:rsid w:val="00BE261F"/>
    <w:rsid w:val="00BE2743"/>
    <w:rsid w:val="00BF4EEF"/>
    <w:rsid w:val="00BF5963"/>
    <w:rsid w:val="00C07C41"/>
    <w:rsid w:val="00C31550"/>
    <w:rsid w:val="00C53716"/>
    <w:rsid w:val="00C63244"/>
    <w:rsid w:val="00C7339B"/>
    <w:rsid w:val="00C825D8"/>
    <w:rsid w:val="00C84B87"/>
    <w:rsid w:val="00C94E4C"/>
    <w:rsid w:val="00CA06B1"/>
    <w:rsid w:val="00CA721F"/>
    <w:rsid w:val="00CC2A06"/>
    <w:rsid w:val="00CC4279"/>
    <w:rsid w:val="00CC5BA8"/>
    <w:rsid w:val="00CE4EBB"/>
    <w:rsid w:val="00CF1680"/>
    <w:rsid w:val="00CF4DC1"/>
    <w:rsid w:val="00D00E7B"/>
    <w:rsid w:val="00D07590"/>
    <w:rsid w:val="00D12430"/>
    <w:rsid w:val="00D173CA"/>
    <w:rsid w:val="00D21016"/>
    <w:rsid w:val="00D7132F"/>
    <w:rsid w:val="00D7236F"/>
    <w:rsid w:val="00D812A1"/>
    <w:rsid w:val="00D955BB"/>
    <w:rsid w:val="00DA40E8"/>
    <w:rsid w:val="00DB094D"/>
    <w:rsid w:val="00DB237F"/>
    <w:rsid w:val="00DB23D0"/>
    <w:rsid w:val="00DB359F"/>
    <w:rsid w:val="00DD6677"/>
    <w:rsid w:val="00DE2DDD"/>
    <w:rsid w:val="00DE5A21"/>
    <w:rsid w:val="00E036BB"/>
    <w:rsid w:val="00E04F81"/>
    <w:rsid w:val="00E051C9"/>
    <w:rsid w:val="00E07F20"/>
    <w:rsid w:val="00E1030A"/>
    <w:rsid w:val="00E2061D"/>
    <w:rsid w:val="00E21E4A"/>
    <w:rsid w:val="00E2518D"/>
    <w:rsid w:val="00E31D63"/>
    <w:rsid w:val="00E42B5D"/>
    <w:rsid w:val="00E53E9F"/>
    <w:rsid w:val="00E570CA"/>
    <w:rsid w:val="00E6201B"/>
    <w:rsid w:val="00E67052"/>
    <w:rsid w:val="00E73EB9"/>
    <w:rsid w:val="00E74AFD"/>
    <w:rsid w:val="00E90E9C"/>
    <w:rsid w:val="00EB129B"/>
    <w:rsid w:val="00EC3D4C"/>
    <w:rsid w:val="00EC7C36"/>
    <w:rsid w:val="00F019FC"/>
    <w:rsid w:val="00F024E5"/>
    <w:rsid w:val="00F0332B"/>
    <w:rsid w:val="00F14097"/>
    <w:rsid w:val="00F213C7"/>
    <w:rsid w:val="00F25EB0"/>
    <w:rsid w:val="00F37CB1"/>
    <w:rsid w:val="00F43731"/>
    <w:rsid w:val="00F52C44"/>
    <w:rsid w:val="00F67E16"/>
    <w:rsid w:val="00F72E12"/>
    <w:rsid w:val="00FA2C98"/>
    <w:rsid w:val="00FC1127"/>
    <w:rsid w:val="00FC5812"/>
    <w:rsid w:val="00FC6E54"/>
    <w:rsid w:val="00FD55B7"/>
    <w:rsid w:val="00FD6EAF"/>
    <w:rsid w:val="00FE3BC3"/>
    <w:rsid w:val="20260CF8"/>
    <w:rsid w:val="2ACC349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fillcolor="#9cbee0" strokecolor="#739cc3">
      <v:fill color="#9cbee0" color2="#bbd5f0" type="gradient">
        <o:fill v:ext="view" type="gradientUnscaled"/>
      </v:fill>
      <v:stroke color="#739cc3" weight="1.25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Document Map" w:semiHidden="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B61CE"/>
    <w:pPr>
      <w:widowControl w:val="0"/>
      <w:jc w:val="both"/>
    </w:pPr>
    <w:rPr>
      <w:kern w:val="2"/>
      <w:sz w:val="21"/>
      <w:szCs w:val="24"/>
    </w:rPr>
  </w:style>
  <w:style w:type="paragraph" w:styleId="3">
    <w:name w:val="heading 3"/>
    <w:basedOn w:val="a"/>
    <w:next w:val="a"/>
    <w:link w:val="3Char"/>
    <w:qFormat/>
    <w:rsid w:val="008B61CE"/>
    <w:pPr>
      <w:keepNext/>
      <w:keepLines/>
      <w:widowControl/>
      <w:overflowPunct w:val="0"/>
      <w:autoSpaceDE w:val="0"/>
      <w:autoSpaceDN w:val="0"/>
      <w:adjustRightInd w:val="0"/>
      <w:snapToGrid w:val="0"/>
      <w:spacing w:after="120" w:line="100" w:lineRule="atLeast"/>
      <w:textAlignment w:val="baseline"/>
      <w:outlineLvl w:val="2"/>
    </w:pPr>
    <w:rPr>
      <w:rFonts w:ascii="宋体" w:hAnsi="宋体"/>
      <w:b/>
      <w:kern w:val="0"/>
      <w:sz w:val="28"/>
      <w:szCs w:val="28"/>
      <w:lang w:val="en-GB"/>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页脚 Char"/>
    <w:link w:val="a3"/>
    <w:uiPriority w:val="99"/>
    <w:rsid w:val="008B61CE"/>
    <w:rPr>
      <w:kern w:val="2"/>
      <w:sz w:val="18"/>
      <w:szCs w:val="18"/>
    </w:rPr>
  </w:style>
  <w:style w:type="character" w:customStyle="1" w:styleId="3Char">
    <w:name w:val="标题 3 Char"/>
    <w:link w:val="3"/>
    <w:rsid w:val="008B61CE"/>
    <w:rPr>
      <w:rFonts w:ascii="宋体" w:eastAsia="宋体" w:hAnsi="宋体"/>
      <w:b/>
      <w:sz w:val="28"/>
      <w:szCs w:val="28"/>
      <w:lang w:val="en-GB" w:eastAsia="zh-CN" w:bidi="ar-SA"/>
    </w:rPr>
  </w:style>
  <w:style w:type="character" w:customStyle="1" w:styleId="Char0">
    <w:name w:val="页眉 Char"/>
    <w:link w:val="a4"/>
    <w:rsid w:val="008B61CE"/>
    <w:rPr>
      <w:kern w:val="2"/>
      <w:sz w:val="18"/>
      <w:szCs w:val="18"/>
    </w:rPr>
  </w:style>
  <w:style w:type="character" w:customStyle="1" w:styleId="Char1">
    <w:name w:val="标题 Char"/>
    <w:link w:val="a5"/>
    <w:rsid w:val="008B61CE"/>
    <w:rPr>
      <w:rFonts w:ascii="Cambria" w:hAnsi="Cambria" w:cs="Times New Roman"/>
      <w:b/>
      <w:bCs/>
      <w:kern w:val="2"/>
      <w:sz w:val="32"/>
      <w:szCs w:val="32"/>
    </w:rPr>
  </w:style>
  <w:style w:type="paragraph" w:styleId="a6">
    <w:name w:val="Document Map"/>
    <w:basedOn w:val="a"/>
    <w:semiHidden/>
    <w:rsid w:val="008B61CE"/>
    <w:pPr>
      <w:shd w:val="clear" w:color="auto" w:fill="000080"/>
    </w:pPr>
  </w:style>
  <w:style w:type="paragraph" w:styleId="a4">
    <w:name w:val="header"/>
    <w:basedOn w:val="a"/>
    <w:link w:val="Char0"/>
    <w:rsid w:val="008B61CE"/>
    <w:pPr>
      <w:pBdr>
        <w:bottom w:val="single" w:sz="6" w:space="1" w:color="auto"/>
      </w:pBdr>
      <w:tabs>
        <w:tab w:val="center" w:pos="4153"/>
        <w:tab w:val="right" w:pos="8306"/>
      </w:tabs>
      <w:snapToGrid w:val="0"/>
      <w:jc w:val="center"/>
    </w:pPr>
    <w:rPr>
      <w:sz w:val="18"/>
      <w:szCs w:val="18"/>
    </w:rPr>
  </w:style>
  <w:style w:type="paragraph" w:styleId="a5">
    <w:name w:val="Title"/>
    <w:basedOn w:val="a"/>
    <w:next w:val="a"/>
    <w:link w:val="Char1"/>
    <w:qFormat/>
    <w:rsid w:val="008B61CE"/>
    <w:pPr>
      <w:spacing w:before="240" w:after="60"/>
      <w:jc w:val="center"/>
      <w:outlineLvl w:val="0"/>
    </w:pPr>
    <w:rPr>
      <w:rFonts w:ascii="Cambria" w:hAnsi="Cambria"/>
      <w:b/>
      <w:bCs/>
      <w:sz w:val="32"/>
      <w:szCs w:val="32"/>
    </w:rPr>
  </w:style>
  <w:style w:type="paragraph" w:styleId="a3">
    <w:name w:val="footer"/>
    <w:basedOn w:val="a"/>
    <w:link w:val="Char"/>
    <w:uiPriority w:val="99"/>
    <w:rsid w:val="008B61CE"/>
    <w:pPr>
      <w:tabs>
        <w:tab w:val="center" w:pos="4153"/>
        <w:tab w:val="right" w:pos="8306"/>
      </w:tabs>
      <w:snapToGrid w:val="0"/>
      <w:jc w:val="left"/>
    </w:pPr>
    <w:rPr>
      <w:sz w:val="18"/>
      <w:szCs w:val="18"/>
    </w:rPr>
  </w:style>
</w:styles>
</file>

<file path=word/webSettings.xml><?xml version="1.0" encoding="utf-8"?>
<w:webSettings xmlns:r="http://schemas.openxmlformats.org/officeDocument/2006/relationships" xmlns:w="http://schemas.openxmlformats.org/wordprocessingml/2006/main">
  <w:encoding w:val="x-cp20936"/>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253</Words>
  <Characters>1446</Characters>
  <Application>Microsoft Office Word</Application>
  <DocSecurity>0</DocSecurity>
  <PresentationFormat/>
  <Lines>12</Lines>
  <Paragraphs>3</Paragraphs>
  <Slides>0</Slides>
  <Notes>0</Notes>
  <HiddenSlides>0</HiddenSlides>
  <MMClips>0</MMClips>
  <ScaleCrop>false</ScaleCrop>
  <Company>落雪梨花——扬帆技术论坛更新版</Company>
  <LinksUpToDate>false</LinksUpToDate>
  <CharactersWithSpaces>1696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税务处理决定书</dc:title>
  <dc:creator>user</dc:creator>
  <cp:lastModifiedBy>Administrator</cp:lastModifiedBy>
  <cp:revision>2</cp:revision>
  <dcterms:created xsi:type="dcterms:W3CDTF">2020-06-04T23:41:00Z</dcterms:created>
  <dcterms:modified xsi:type="dcterms:W3CDTF">2020-06-04T23:41:00Z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2052-9.1.0.5184</vt:lpwstr>
  </property>
</Properties>
</file>