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622E" w:rsidRDefault="00B7622E">
      <w:pPr>
        <w:topLinePunct/>
        <w:autoSpaceDE w:val="0"/>
        <w:autoSpaceDN w:val="0"/>
        <w:jc w:val="center"/>
        <w:rPr>
          <w:rFonts w:ascii="黑体" w:eastAsia="黑体" w:hint="eastAsia"/>
          <w:b/>
          <w:sz w:val="52"/>
        </w:rPr>
      </w:pPr>
    </w:p>
    <w:p w:rsidR="00B7622E" w:rsidRDefault="00781E9C">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B7622E" w:rsidRDefault="00B7622E">
      <w:pPr>
        <w:topLinePunct/>
        <w:autoSpaceDE w:val="0"/>
        <w:autoSpaceDN w:val="0"/>
        <w:spacing w:line="60" w:lineRule="exact"/>
        <w:jc w:val="center"/>
        <w:rPr>
          <w:rFonts w:hAnsi="宋体"/>
          <w:sz w:val="96"/>
          <w:szCs w:val="96"/>
        </w:rPr>
      </w:pPr>
    </w:p>
    <w:p w:rsidR="00B7622E" w:rsidRDefault="00781E9C">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B7622E" w:rsidRDefault="00B7622E">
      <w:pPr>
        <w:topLinePunct/>
        <w:autoSpaceDE w:val="0"/>
        <w:autoSpaceDN w:val="0"/>
        <w:snapToGrid w:val="0"/>
        <w:rPr>
          <w:rFonts w:ascii="宋体" w:hAnsi="宋体"/>
          <w:sz w:val="96"/>
          <w:szCs w:val="96"/>
        </w:rPr>
      </w:pPr>
    </w:p>
    <w:p w:rsidR="00B7622E" w:rsidRDefault="00781E9C">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ZABBIX</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系统应用维护与全国统一规范电子税务局运营端运维项目（第二次）</w:t>
      </w:r>
    </w:p>
    <w:p w:rsidR="00B7622E" w:rsidRDefault="00781E9C">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JL2025-ZXGK-C0067-B00</w:t>
      </w:r>
    </w:p>
    <w:p w:rsidR="00B7622E" w:rsidRDefault="00B7622E">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B7622E" w:rsidRDefault="00B7622E">
      <w:pPr>
        <w:topLinePunct/>
        <w:autoSpaceDE w:val="0"/>
        <w:autoSpaceDN w:val="0"/>
        <w:spacing w:line="460" w:lineRule="exact"/>
        <w:rPr>
          <w:rFonts w:ascii="黑体" w:eastAsia="黑体"/>
          <w:b/>
          <w:sz w:val="52"/>
        </w:rPr>
      </w:pPr>
    </w:p>
    <w:p w:rsidR="00B7622E" w:rsidRDefault="00B7622E">
      <w:pPr>
        <w:topLinePunct/>
        <w:autoSpaceDE w:val="0"/>
        <w:autoSpaceDN w:val="0"/>
        <w:spacing w:line="460" w:lineRule="exact"/>
        <w:rPr>
          <w:rFonts w:ascii="黑体" w:eastAsia="黑体"/>
          <w:b/>
          <w:sz w:val="36"/>
          <w:szCs w:val="36"/>
        </w:rPr>
      </w:pPr>
    </w:p>
    <w:p w:rsidR="00B7622E" w:rsidRDefault="00B7622E">
      <w:pPr>
        <w:topLinePunct/>
        <w:autoSpaceDE w:val="0"/>
        <w:autoSpaceDN w:val="0"/>
        <w:spacing w:line="460" w:lineRule="exact"/>
        <w:rPr>
          <w:rFonts w:ascii="黑体" w:eastAsia="黑体"/>
          <w:b/>
          <w:sz w:val="36"/>
          <w:szCs w:val="36"/>
        </w:rPr>
      </w:pPr>
    </w:p>
    <w:p w:rsidR="00B7622E" w:rsidRDefault="00B7622E">
      <w:pPr>
        <w:topLinePunct/>
        <w:autoSpaceDE w:val="0"/>
        <w:autoSpaceDN w:val="0"/>
        <w:spacing w:line="460" w:lineRule="exact"/>
        <w:jc w:val="center"/>
        <w:rPr>
          <w:rFonts w:ascii="黑体" w:eastAsia="黑体"/>
          <w:sz w:val="36"/>
          <w:szCs w:val="36"/>
        </w:rPr>
      </w:pPr>
    </w:p>
    <w:p w:rsidR="00B7622E" w:rsidRDefault="00B7622E">
      <w:pPr>
        <w:topLinePunct/>
        <w:autoSpaceDE w:val="0"/>
        <w:autoSpaceDN w:val="0"/>
        <w:spacing w:line="460" w:lineRule="exact"/>
        <w:jc w:val="center"/>
        <w:rPr>
          <w:rFonts w:ascii="黑体" w:eastAsia="黑体"/>
          <w:sz w:val="36"/>
          <w:szCs w:val="36"/>
        </w:rPr>
      </w:pPr>
    </w:p>
    <w:p w:rsidR="00B7622E" w:rsidRDefault="00781E9C">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B7622E" w:rsidRDefault="00B7622E">
      <w:pPr>
        <w:topLinePunct/>
        <w:autoSpaceDE w:val="0"/>
        <w:autoSpaceDN w:val="0"/>
        <w:spacing w:line="160" w:lineRule="exact"/>
        <w:jc w:val="center"/>
        <w:rPr>
          <w:rFonts w:ascii="黑体" w:eastAsia="黑体"/>
          <w:sz w:val="36"/>
          <w:szCs w:val="36"/>
        </w:rPr>
      </w:pPr>
    </w:p>
    <w:p w:rsidR="00B7622E" w:rsidRDefault="00781E9C">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9</w:t>
      </w:r>
      <w:r>
        <w:rPr>
          <w:rFonts w:ascii="黑体" w:eastAsia="黑体" w:hAnsi="Courier New" w:cs="Courier New" w:hint="eastAsia"/>
          <w:color w:val="000000"/>
          <w:sz w:val="36"/>
          <w:szCs w:val="36"/>
          <w:highlight w:val="white"/>
        </w:rPr>
        <w:t>月</w:t>
      </w:r>
    </w:p>
    <w:p w:rsidR="00B7622E" w:rsidRDefault="00B7622E">
      <w:pPr>
        <w:jc w:val="center"/>
        <w:rPr>
          <w:b/>
          <w:sz w:val="44"/>
          <w:szCs w:val="44"/>
        </w:rPr>
        <w:sectPr w:rsidR="00B7622E">
          <w:footerReference w:type="default" r:id="rId8"/>
          <w:pgSz w:w="11906" w:h="16838"/>
          <w:pgMar w:top="1440" w:right="1800" w:bottom="1440" w:left="1800" w:header="227" w:footer="283" w:gutter="0"/>
          <w:pgNumType w:start="1"/>
          <w:cols w:space="708"/>
          <w:docGrid w:type="lines" w:linePitch="312"/>
        </w:sectPr>
      </w:pPr>
    </w:p>
    <w:p w:rsidR="00B7622E" w:rsidRDefault="00781E9C">
      <w:pPr>
        <w:jc w:val="center"/>
        <w:rPr>
          <w:b/>
          <w:sz w:val="44"/>
          <w:szCs w:val="44"/>
        </w:rPr>
      </w:pPr>
      <w:r>
        <w:rPr>
          <w:rFonts w:hint="eastAsia"/>
          <w:b/>
          <w:color w:val="000000"/>
          <w:sz w:val="44"/>
          <w:szCs w:val="44"/>
          <w:highlight w:val="white"/>
        </w:rPr>
        <w:lastRenderedPageBreak/>
        <w:t>目　　录</w:t>
      </w:r>
    </w:p>
    <w:p w:rsidR="00B7622E" w:rsidRDefault="00B7622E"/>
    <w:p w:rsidR="00B7622E" w:rsidRDefault="00B7622E">
      <w:pPr>
        <w:rPr>
          <w:b/>
        </w:rPr>
      </w:pPr>
    </w:p>
    <w:p w:rsidR="00B7622E" w:rsidRDefault="00781E9C">
      <w:pPr>
        <w:pStyle w:val="12"/>
        <w:tabs>
          <w:tab w:val="right" w:leader="dot" w:pos="8800"/>
        </w:tabs>
        <w:rPr>
          <w:rFonts w:asciiTheme="minorHAnsi" w:hAnsiTheme="minorHAnsi"/>
          <w:noProof/>
          <w:sz w:val="22"/>
        </w:rPr>
      </w:pPr>
      <w:r>
        <w:rPr>
          <w:sz w:val="30"/>
          <w:szCs w:val="30"/>
        </w:rPr>
        <w:fldChar w:fldCharType="begin"/>
      </w:r>
      <w:r>
        <w:rPr>
          <w:rFonts w:hint="eastAsia"/>
          <w:color w:val="000000"/>
          <w:sz w:val="30"/>
          <w:szCs w:val="30"/>
          <w:highlight w:val="white"/>
        </w:rPr>
        <w:instrText xml:space="preserve">TOC \o </w:instrText>
      </w:r>
      <w:r>
        <w:rPr>
          <w:rFonts w:hint="eastAsia"/>
          <w:color w:val="000000"/>
          <w:sz w:val="30"/>
          <w:szCs w:val="30"/>
          <w:highlight w:val="white"/>
        </w:rPr>
        <w:instrText>"1-1" \h \z \u</w:instrText>
      </w:r>
      <w:r>
        <w:rPr>
          <w:sz w:val="30"/>
          <w:szCs w:val="30"/>
        </w:rPr>
        <w:fldChar w:fldCharType="separate"/>
      </w:r>
      <w:hyperlink w:anchor="_Toc256000000" w:history="1">
        <w:r>
          <w:rPr>
            <w:rStyle w:val="afc"/>
            <w:rFonts w:hint="eastAsia"/>
            <w:color w:val="000000"/>
            <w:highlight w:val="white"/>
          </w:rPr>
          <w:t>第一章</w:t>
        </w:r>
        <w:r>
          <w:rPr>
            <w:rStyle w:val="afc"/>
            <w:rFonts w:hint="eastAsia"/>
            <w:color w:val="000000"/>
            <w:highlight w:val="white"/>
          </w:rPr>
          <w:t xml:space="preserve">  </w:t>
        </w:r>
        <w:r>
          <w:rPr>
            <w:rStyle w:val="afc"/>
            <w:rFonts w:hint="eastAsia"/>
            <w:color w:val="000000"/>
            <w:highlight w:val="white"/>
          </w:rPr>
          <w:t>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hyperlink>
    </w:p>
    <w:p w:rsidR="00B7622E" w:rsidRDefault="00781E9C">
      <w:pPr>
        <w:pStyle w:val="12"/>
        <w:tabs>
          <w:tab w:val="right" w:leader="dot" w:pos="8800"/>
        </w:tabs>
        <w:rPr>
          <w:rFonts w:asciiTheme="minorHAnsi" w:hAnsiTheme="minorHAnsi"/>
          <w:noProof/>
          <w:sz w:val="22"/>
        </w:rPr>
      </w:pPr>
      <w:hyperlink w:anchor="_Toc256000001" w:history="1">
        <w:r>
          <w:rPr>
            <w:rStyle w:val="afc"/>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6</w:t>
        </w:r>
        <w:r>
          <w:fldChar w:fldCharType="end"/>
        </w:r>
      </w:hyperlink>
    </w:p>
    <w:p w:rsidR="00B7622E" w:rsidRDefault="00781E9C">
      <w:pPr>
        <w:pStyle w:val="12"/>
        <w:tabs>
          <w:tab w:val="right" w:leader="dot" w:pos="8800"/>
        </w:tabs>
        <w:rPr>
          <w:rFonts w:asciiTheme="minorHAnsi" w:hAnsiTheme="minorHAnsi"/>
          <w:noProof/>
          <w:sz w:val="22"/>
        </w:rPr>
      </w:pPr>
      <w:hyperlink w:anchor="_Toc256000002" w:history="1">
        <w:r>
          <w:rPr>
            <w:rStyle w:val="afc"/>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19</w:t>
        </w:r>
        <w:r>
          <w:fldChar w:fldCharType="end"/>
        </w:r>
      </w:hyperlink>
    </w:p>
    <w:p w:rsidR="00B7622E" w:rsidRDefault="00781E9C">
      <w:pPr>
        <w:pStyle w:val="12"/>
        <w:tabs>
          <w:tab w:val="right" w:leader="dot" w:pos="8800"/>
        </w:tabs>
        <w:rPr>
          <w:rFonts w:asciiTheme="minorHAnsi" w:hAnsiTheme="minorHAnsi"/>
          <w:noProof/>
          <w:sz w:val="22"/>
        </w:rPr>
      </w:pPr>
      <w:hyperlink w:anchor="_Toc256000003" w:history="1">
        <w:r>
          <w:rPr>
            <w:rStyle w:val="afc"/>
            <w:rFonts w:hint="eastAsia"/>
            <w:color w:val="000000"/>
            <w:highlight w:val="white"/>
          </w:rPr>
          <w:t>第四章</w:t>
        </w:r>
        <w:r>
          <w:rPr>
            <w:rStyle w:val="afc"/>
            <w:rFonts w:hint="eastAsia"/>
            <w:color w:val="000000"/>
            <w:highlight w:val="white"/>
          </w:rPr>
          <w:t xml:space="preserve">  </w:t>
        </w:r>
        <w:r>
          <w:rPr>
            <w:rStyle w:val="afc"/>
            <w:rFonts w:hint="eastAsia"/>
            <w:color w:val="000000"/>
            <w:highlight w:val="white"/>
          </w:rPr>
          <w:t>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21</w:t>
        </w:r>
        <w:r>
          <w:fldChar w:fldCharType="end"/>
        </w:r>
      </w:hyperlink>
    </w:p>
    <w:p w:rsidR="00B7622E" w:rsidRDefault="00781E9C">
      <w:pPr>
        <w:pStyle w:val="12"/>
        <w:tabs>
          <w:tab w:val="right" w:leader="dot" w:pos="8800"/>
        </w:tabs>
        <w:rPr>
          <w:rFonts w:asciiTheme="minorHAnsi" w:hAnsiTheme="minorHAnsi"/>
          <w:noProof/>
          <w:sz w:val="22"/>
        </w:rPr>
      </w:pPr>
      <w:hyperlink w:anchor="_Toc256000004" w:history="1">
        <w:r>
          <w:rPr>
            <w:rStyle w:val="afc"/>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32</w:t>
        </w:r>
        <w:r>
          <w:fldChar w:fldCharType="end"/>
        </w:r>
      </w:hyperlink>
    </w:p>
    <w:p w:rsidR="00B7622E" w:rsidRDefault="00781E9C">
      <w:pPr>
        <w:jc w:val="center"/>
        <w:rPr>
          <w:rFonts w:hAnsi="宋体"/>
          <w:b/>
          <w:sz w:val="32"/>
          <w:szCs w:val="32"/>
        </w:rPr>
      </w:pPr>
      <w:r>
        <w:rPr>
          <w:rFonts w:hAnsi="宋体"/>
          <w:sz w:val="30"/>
          <w:szCs w:val="30"/>
        </w:rPr>
        <w:fldChar w:fldCharType="end"/>
      </w:r>
    </w:p>
    <w:p w:rsidR="00B7622E" w:rsidRDefault="00B7622E">
      <w:pPr>
        <w:ind w:firstLineChars="200" w:firstLine="643"/>
        <w:jc w:val="center"/>
        <w:rPr>
          <w:rFonts w:hAnsi="宋体"/>
          <w:b/>
          <w:sz w:val="32"/>
          <w:szCs w:val="32"/>
        </w:rPr>
      </w:pPr>
    </w:p>
    <w:p w:rsidR="00B7622E" w:rsidRDefault="00B7622E">
      <w:pPr>
        <w:ind w:firstLineChars="200" w:firstLine="643"/>
        <w:jc w:val="center"/>
        <w:rPr>
          <w:rFonts w:hAnsi="宋体"/>
          <w:b/>
          <w:sz w:val="32"/>
          <w:szCs w:val="32"/>
        </w:rPr>
      </w:pPr>
    </w:p>
    <w:p w:rsidR="00B7622E" w:rsidRDefault="00B7622E">
      <w:pPr>
        <w:jc w:val="center"/>
      </w:pPr>
    </w:p>
    <w:p w:rsidR="00B7622E" w:rsidRDefault="00B7622E">
      <w:pPr>
        <w:topLinePunct/>
        <w:autoSpaceDE w:val="0"/>
        <w:autoSpaceDN w:val="0"/>
        <w:rPr>
          <w:rFonts w:ascii="仿宋_GB2312" w:eastAsia="仿宋_GB2312"/>
          <w:b/>
          <w:sz w:val="96"/>
          <w:szCs w:val="96"/>
        </w:rPr>
      </w:pPr>
    </w:p>
    <w:p w:rsidR="00B7622E" w:rsidRDefault="00B7622E">
      <w:pPr>
        <w:pStyle w:val="10"/>
        <w:jc w:val="center"/>
        <w:rPr>
          <w:sz w:val="36"/>
          <w:szCs w:val="36"/>
        </w:rPr>
        <w:sectPr w:rsidR="00B7622E">
          <w:footerReference w:type="default" r:id="rId9"/>
          <w:pgSz w:w="11906" w:h="16838"/>
          <w:pgMar w:top="1440" w:right="1508" w:bottom="1440" w:left="1588" w:header="851" w:footer="851" w:gutter="0"/>
          <w:cols w:space="708"/>
          <w:titlePg/>
          <w:docGrid w:type="lines" w:linePitch="312"/>
        </w:sectPr>
      </w:pPr>
    </w:p>
    <w:p w:rsidR="00B7622E" w:rsidRDefault="00781E9C">
      <w:pPr>
        <w:pStyle w:val="10"/>
        <w:jc w:val="center"/>
        <w:rPr>
          <w:sz w:val="36"/>
          <w:szCs w:val="36"/>
        </w:rPr>
      </w:pPr>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p>
    <w:p w:rsidR="00B7622E" w:rsidRDefault="00B7622E">
      <w:pPr>
        <w:rPr>
          <w:sz w:val="24"/>
        </w:rPr>
      </w:pPr>
    </w:p>
    <w:p w:rsidR="00B7622E" w:rsidRDefault="00781E9C">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B7622E" w:rsidRDefault="00781E9C">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w:t>
      </w:r>
      <w:r>
        <w:rPr>
          <w:rFonts w:ascii="宋体" w:hAnsi="宋体" w:cs="宋体" w:hint="eastAsia"/>
          <w:color w:val="000000"/>
          <w:sz w:val="24"/>
          <w:highlight w:val="white"/>
        </w:rPr>
        <w:t>ZABBIX</w:t>
      </w:r>
      <w:r>
        <w:rPr>
          <w:rFonts w:ascii="宋体" w:hAnsi="宋体" w:cs="宋体" w:hint="eastAsia"/>
          <w:color w:val="000000"/>
          <w:sz w:val="24"/>
          <w:highlight w:val="white"/>
        </w:rPr>
        <w:t>系统应用维护与全国统一规范电子税务局运营端运维项目（第二次）的潜在投标人应通过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10</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13</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00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B7622E" w:rsidRDefault="00B7622E">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JL2025-ZXGK-C0067-B00</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w:t>
      </w:r>
      <w:r>
        <w:rPr>
          <w:rFonts w:ascii="宋体" w:hAnsi="宋体" w:cs="宋体" w:hint="eastAsia"/>
          <w:color w:val="000000"/>
          <w:sz w:val="24"/>
          <w:highlight w:val="white"/>
        </w:rPr>
        <w:t>ZABBIX</w:t>
      </w:r>
      <w:r>
        <w:rPr>
          <w:rFonts w:ascii="宋体" w:hAnsi="宋体" w:cs="宋体" w:hint="eastAsia"/>
          <w:color w:val="000000"/>
          <w:sz w:val="24"/>
          <w:highlight w:val="white"/>
        </w:rPr>
        <w:t>系统应用维护与全国统一规范电子税务局运营端运维项目（第二次）</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134.81</w:t>
      </w:r>
      <w:r>
        <w:rPr>
          <w:rFonts w:ascii="宋体" w:hAnsi="宋体" w:cs="宋体" w:hint="eastAsia"/>
          <w:color w:val="000000"/>
          <w:sz w:val="24"/>
          <w:highlight w:val="white"/>
        </w:rPr>
        <w:t>万元</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116.81</w:t>
      </w:r>
      <w:r>
        <w:rPr>
          <w:rFonts w:ascii="宋体" w:hAnsi="宋体" w:cs="宋体" w:hint="eastAsia"/>
          <w:color w:val="000000"/>
          <w:sz w:val="24"/>
          <w:highlight w:val="white"/>
        </w:rPr>
        <w:t>万元</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1</w:t>
      </w:r>
      <w:r>
        <w:rPr>
          <w:rFonts w:ascii="宋体" w:hAnsi="宋体" w:cs="宋体" w:hint="eastAsia"/>
          <w:color w:val="000000"/>
          <w:sz w:val="24"/>
          <w:highlight w:val="white"/>
        </w:rPr>
        <w:t>、为保障我局基础云平台安全稳定运行，购买</w:t>
      </w:r>
      <w:r>
        <w:rPr>
          <w:rFonts w:ascii="宋体" w:hAnsi="宋体" w:cs="宋体" w:hint="eastAsia"/>
          <w:color w:val="000000"/>
          <w:sz w:val="24"/>
          <w:highlight w:val="white"/>
        </w:rPr>
        <w:t>3</w:t>
      </w:r>
      <w:r>
        <w:rPr>
          <w:rFonts w:ascii="宋体" w:hAnsi="宋体" w:cs="宋体" w:hint="eastAsia"/>
          <w:color w:val="000000"/>
          <w:sz w:val="24"/>
          <w:highlight w:val="white"/>
        </w:rPr>
        <w:t>名驻场工程师提供云平台的技术支持服务。</w:t>
      </w:r>
      <w:r>
        <w:rPr>
          <w:rFonts w:ascii="宋体" w:hAnsi="宋体" w:cs="宋体" w:hint="eastAsia"/>
          <w:color w:val="000000"/>
          <w:sz w:val="24"/>
          <w:highlight w:val="white"/>
        </w:rPr>
        <w:t>2</w:t>
      </w:r>
      <w:r>
        <w:rPr>
          <w:rFonts w:ascii="宋体" w:hAnsi="宋体" w:cs="宋体" w:hint="eastAsia"/>
          <w:color w:val="000000"/>
          <w:sz w:val="24"/>
          <w:highlight w:val="white"/>
        </w:rPr>
        <w:t>、为加强我局</w:t>
      </w:r>
      <w:r>
        <w:rPr>
          <w:rFonts w:ascii="宋体" w:hAnsi="宋体" w:cs="宋体" w:hint="eastAsia"/>
          <w:color w:val="000000"/>
          <w:sz w:val="24"/>
          <w:highlight w:val="white"/>
        </w:rPr>
        <w:t>ZABBIX</w:t>
      </w:r>
      <w:r>
        <w:rPr>
          <w:rFonts w:ascii="宋体" w:hAnsi="宋体" w:cs="宋体" w:hint="eastAsia"/>
          <w:color w:val="000000"/>
          <w:sz w:val="24"/>
          <w:highlight w:val="white"/>
        </w:rPr>
        <w:t>监控系统的监控效果，购买以下</w:t>
      </w:r>
      <w:r>
        <w:rPr>
          <w:rFonts w:ascii="宋体" w:hAnsi="宋体" w:cs="宋体" w:hint="eastAsia"/>
          <w:color w:val="000000"/>
          <w:sz w:val="24"/>
          <w:highlight w:val="white"/>
        </w:rPr>
        <w:t>6</w:t>
      </w:r>
      <w:r>
        <w:rPr>
          <w:rFonts w:ascii="宋体" w:hAnsi="宋体" w:cs="宋体" w:hint="eastAsia"/>
          <w:color w:val="000000"/>
          <w:sz w:val="24"/>
          <w:highlight w:val="white"/>
        </w:rPr>
        <w:t>项服务：①</w:t>
      </w:r>
      <w:r>
        <w:rPr>
          <w:rFonts w:ascii="宋体" w:hAnsi="宋体" w:cs="宋体" w:hint="eastAsia"/>
          <w:color w:val="000000"/>
          <w:sz w:val="24"/>
          <w:highlight w:val="white"/>
        </w:rPr>
        <w:t>8</w:t>
      </w:r>
      <w:r>
        <w:rPr>
          <w:rFonts w:ascii="宋体" w:hAnsi="宋体" w:cs="宋体" w:hint="eastAsia"/>
          <w:color w:val="000000"/>
          <w:sz w:val="24"/>
          <w:highlight w:val="white"/>
        </w:rPr>
        <w:t>套</w:t>
      </w:r>
      <w:r>
        <w:rPr>
          <w:rFonts w:ascii="宋体" w:hAnsi="宋体" w:cs="宋体" w:hint="eastAsia"/>
          <w:color w:val="000000"/>
          <w:sz w:val="24"/>
          <w:highlight w:val="white"/>
        </w:rPr>
        <w:t>ZABBIX</w:t>
      </w:r>
      <w:r>
        <w:rPr>
          <w:rFonts w:ascii="宋体" w:hAnsi="宋体" w:cs="宋体" w:hint="eastAsia"/>
          <w:color w:val="000000"/>
          <w:sz w:val="24"/>
          <w:highlight w:val="white"/>
        </w:rPr>
        <w:t>监控系统包含</w:t>
      </w:r>
      <w:r>
        <w:rPr>
          <w:rFonts w:ascii="宋体" w:hAnsi="宋体" w:cs="宋体" w:hint="eastAsia"/>
          <w:color w:val="000000"/>
          <w:sz w:val="24"/>
          <w:highlight w:val="white"/>
        </w:rPr>
        <w:t>20</w:t>
      </w:r>
      <w:r>
        <w:rPr>
          <w:rFonts w:ascii="宋体" w:hAnsi="宋体" w:cs="宋体" w:hint="eastAsia"/>
          <w:color w:val="000000"/>
          <w:sz w:val="24"/>
          <w:highlight w:val="white"/>
        </w:rPr>
        <w:t>万条监控项升级至</w:t>
      </w:r>
      <w:r>
        <w:rPr>
          <w:rFonts w:ascii="宋体" w:hAnsi="宋体" w:cs="宋体" w:hint="eastAsia"/>
          <w:color w:val="000000"/>
          <w:sz w:val="24"/>
          <w:highlight w:val="white"/>
        </w:rPr>
        <w:t>7.0</w:t>
      </w:r>
      <w:r>
        <w:rPr>
          <w:rFonts w:ascii="宋体" w:hAnsi="宋体" w:cs="宋体" w:hint="eastAsia"/>
          <w:color w:val="000000"/>
          <w:sz w:val="24"/>
          <w:highlight w:val="white"/>
        </w:rPr>
        <w:t>版本的升级服务；②</w:t>
      </w:r>
      <w:r>
        <w:rPr>
          <w:rFonts w:ascii="宋体" w:hAnsi="宋体" w:cs="宋体" w:hint="eastAsia"/>
          <w:color w:val="000000"/>
          <w:sz w:val="24"/>
          <w:highlight w:val="white"/>
        </w:rPr>
        <w:t>ZABBIX</w:t>
      </w:r>
      <w:r>
        <w:rPr>
          <w:rFonts w:ascii="宋体" w:hAnsi="宋体" w:cs="宋体" w:hint="eastAsia"/>
          <w:color w:val="000000"/>
          <w:sz w:val="24"/>
          <w:highlight w:val="white"/>
        </w:rPr>
        <w:t>监控项二次开发服务（服务器、存储、操作系统、数据库、备份平台、光交、负载均衡等模板不包含部分的定制开发）；③</w:t>
      </w:r>
      <w:r>
        <w:rPr>
          <w:rFonts w:ascii="宋体" w:hAnsi="宋体" w:cs="宋体" w:hint="eastAsia"/>
          <w:color w:val="000000"/>
          <w:sz w:val="24"/>
          <w:highlight w:val="white"/>
        </w:rPr>
        <w:t>ZABBIX</w:t>
      </w:r>
      <w:r>
        <w:rPr>
          <w:rFonts w:ascii="宋体" w:hAnsi="宋体" w:cs="宋体" w:hint="eastAsia"/>
          <w:color w:val="000000"/>
          <w:sz w:val="24"/>
          <w:highlight w:val="white"/>
        </w:rPr>
        <w:t>高级技术支持服务；④一本账、虚拟化、标准表、知识库等系统数据与</w:t>
      </w:r>
      <w:r>
        <w:rPr>
          <w:rFonts w:ascii="宋体" w:hAnsi="宋体" w:cs="宋体" w:hint="eastAsia"/>
          <w:color w:val="000000"/>
          <w:sz w:val="24"/>
          <w:highlight w:val="white"/>
        </w:rPr>
        <w:t>ZABBIX</w:t>
      </w:r>
      <w:r>
        <w:rPr>
          <w:rFonts w:ascii="宋体" w:hAnsi="宋体" w:cs="宋体" w:hint="eastAsia"/>
          <w:color w:val="000000"/>
          <w:sz w:val="24"/>
          <w:highlight w:val="white"/>
        </w:rPr>
        <w:t>监控系统的数据联动服务；⑤</w:t>
      </w:r>
      <w:r>
        <w:rPr>
          <w:rFonts w:ascii="宋体" w:hAnsi="宋体" w:cs="宋体" w:hint="eastAsia"/>
          <w:color w:val="000000"/>
          <w:sz w:val="24"/>
          <w:highlight w:val="white"/>
        </w:rPr>
        <w:t>ZABBIX</w:t>
      </w:r>
      <w:r>
        <w:rPr>
          <w:rFonts w:ascii="宋体" w:hAnsi="宋体" w:cs="宋体" w:hint="eastAsia"/>
          <w:color w:val="000000"/>
          <w:sz w:val="24"/>
          <w:highlight w:val="white"/>
        </w:rPr>
        <w:t>高级技术知识转移服务；⑥</w:t>
      </w:r>
      <w:r>
        <w:rPr>
          <w:rFonts w:ascii="宋体" w:hAnsi="宋体" w:cs="宋体" w:hint="eastAsia"/>
          <w:color w:val="000000"/>
          <w:sz w:val="24"/>
          <w:highlight w:val="white"/>
        </w:rPr>
        <w:t>10</w:t>
      </w:r>
      <w:r>
        <w:rPr>
          <w:rFonts w:ascii="宋体" w:hAnsi="宋体" w:cs="宋体" w:hint="eastAsia"/>
          <w:color w:val="000000"/>
          <w:sz w:val="24"/>
          <w:highlight w:val="white"/>
        </w:rPr>
        <w:t>套系统拨测监控服务。</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服务期为自合同签订之日起至</w:t>
      </w:r>
      <w:r>
        <w:rPr>
          <w:rFonts w:ascii="宋体" w:hAnsi="宋体" w:cs="宋体" w:hint="eastAsia"/>
          <w:color w:val="000000"/>
          <w:sz w:val="24"/>
          <w:highlight w:val="white"/>
        </w:rPr>
        <w:t>2026</w:t>
      </w:r>
      <w:r>
        <w:rPr>
          <w:rFonts w:ascii="宋体" w:hAnsi="宋体" w:cs="宋体" w:hint="eastAsia"/>
          <w:color w:val="000000"/>
          <w:sz w:val="24"/>
          <w:highlight w:val="white"/>
        </w:rPr>
        <w:t>年</w:t>
      </w:r>
      <w:r>
        <w:rPr>
          <w:rFonts w:ascii="宋体" w:hAnsi="宋体" w:cs="宋体" w:hint="eastAsia"/>
          <w:color w:val="000000"/>
          <w:sz w:val="24"/>
          <w:highlight w:val="white"/>
        </w:rPr>
        <w:t>8</w:t>
      </w:r>
      <w:r>
        <w:rPr>
          <w:rFonts w:ascii="宋体" w:hAnsi="宋体" w:cs="宋体" w:hint="eastAsia"/>
          <w:color w:val="000000"/>
          <w:sz w:val="24"/>
          <w:highlight w:val="white"/>
        </w:rPr>
        <w:t>月</w:t>
      </w:r>
      <w:r>
        <w:rPr>
          <w:rFonts w:ascii="宋体" w:hAnsi="宋体" w:cs="宋体" w:hint="eastAsia"/>
          <w:color w:val="000000"/>
          <w:sz w:val="24"/>
          <w:highlight w:val="white"/>
        </w:rPr>
        <w:t>31</w:t>
      </w:r>
      <w:r>
        <w:rPr>
          <w:rFonts w:ascii="宋体" w:hAnsi="宋体" w:cs="宋体" w:hint="eastAsia"/>
          <w:color w:val="000000"/>
          <w:sz w:val="24"/>
          <w:highlight w:val="white"/>
        </w:rPr>
        <w:t>日止。。</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需求部门确认，本项目需求内容不包含已有合同内容；需求内容与项目立项、预算评审（如有）内容一致。</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1.</w:t>
      </w:r>
      <w:r>
        <w:rPr>
          <w:rFonts w:ascii="宋体" w:hAnsi="宋体" w:hint="eastAsia"/>
          <w:color w:val="000000"/>
          <w:sz w:val="24"/>
          <w:highlight w:val="white"/>
        </w:rPr>
        <w:t>符合国家有关法律规定，在中国境内（指关境内）注册，满足《中华人民共和国政府采购法》第二十二条规定。</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落实政府采购政策需满足的资格要求：根据《政府采购促进中小企业发展管理办法》（财库</w:t>
      </w:r>
      <w:r>
        <w:rPr>
          <w:rFonts w:ascii="宋体" w:hAnsi="宋体" w:hint="eastAsia"/>
          <w:color w:val="000000"/>
          <w:sz w:val="24"/>
          <w:highlight w:val="white"/>
        </w:rPr>
        <w:t>[2020]46</w:t>
      </w:r>
      <w:r>
        <w:rPr>
          <w:rFonts w:ascii="宋体" w:hAnsi="宋体" w:hint="eastAsia"/>
          <w:color w:val="000000"/>
          <w:sz w:val="24"/>
          <w:highlight w:val="white"/>
        </w:rPr>
        <w:t>号印发）有关规定，本项目专门面向</w:t>
      </w:r>
      <w:r>
        <w:rPr>
          <w:rFonts w:ascii="宋体" w:hAnsi="宋体" w:hint="eastAsia"/>
          <w:color w:val="000000"/>
          <w:sz w:val="24"/>
          <w:highlight w:val="white"/>
        </w:rPr>
        <w:t>中小企业采购。</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本项目的特定资格要求：无</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9</w:t>
      </w:r>
      <w:r>
        <w:rPr>
          <w:rFonts w:ascii="宋体" w:hAnsi="宋体" w:hint="eastAsia"/>
          <w:color w:val="000000"/>
          <w:sz w:val="24"/>
          <w:highlight w:val="white"/>
        </w:rPr>
        <w:t>月</w:t>
      </w:r>
      <w:r>
        <w:rPr>
          <w:rFonts w:ascii="宋体" w:hAnsi="宋体" w:hint="eastAsia"/>
          <w:color w:val="000000"/>
          <w:sz w:val="24"/>
          <w:highlight w:val="white"/>
        </w:rPr>
        <w:t>20</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9</w:t>
      </w:r>
      <w:r>
        <w:rPr>
          <w:rFonts w:ascii="宋体" w:hAnsi="宋体" w:hint="eastAsia"/>
          <w:color w:val="000000"/>
          <w:sz w:val="24"/>
          <w:highlight w:val="white"/>
        </w:rPr>
        <w:t>月</w:t>
      </w:r>
      <w:r>
        <w:rPr>
          <w:rFonts w:ascii="宋体" w:hAnsi="宋体" w:hint="eastAsia"/>
          <w:color w:val="000000"/>
          <w:sz w:val="24"/>
          <w:highlight w:val="white"/>
        </w:rPr>
        <w:t>26</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B7622E" w:rsidRDefault="00781E9C">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B7622E" w:rsidRDefault="00781E9C">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w:t>
      </w:r>
      <w:r>
        <w:rPr>
          <w:rFonts w:ascii="宋体" w:hAnsi="宋体" w:cs="宋体" w:hint="eastAsia"/>
          <w:color w:val="000000"/>
          <w:sz w:val="24"/>
          <w:highlight w:val="white"/>
        </w:rPr>
        <w:t>年</w:t>
      </w:r>
      <w:r>
        <w:rPr>
          <w:rFonts w:ascii="宋体" w:hAnsi="宋体" w:cs="宋体" w:hint="eastAsia"/>
          <w:color w:val="000000"/>
          <w:sz w:val="24"/>
          <w:highlight w:val="white"/>
        </w:rPr>
        <w:t>10</w:t>
      </w:r>
      <w:r>
        <w:rPr>
          <w:rFonts w:ascii="宋体" w:hAnsi="宋体" w:cs="宋体" w:hint="eastAsia"/>
          <w:color w:val="000000"/>
          <w:sz w:val="24"/>
          <w:highlight w:val="white"/>
        </w:rPr>
        <w:t>月</w:t>
      </w:r>
      <w:r>
        <w:rPr>
          <w:rFonts w:ascii="宋体" w:hAnsi="宋体" w:cs="宋体" w:hint="eastAsia"/>
          <w:color w:val="000000"/>
          <w:sz w:val="24"/>
          <w:highlight w:val="white"/>
        </w:rPr>
        <w:t>13</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00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B7622E" w:rsidRDefault="00781E9C">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A77B3E" w:rsidRDefault="00781E9C">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A77B3E" w:rsidRDefault="00781E9C">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p>
    <w:p w:rsidR="00A77B3E" w:rsidRDefault="00781E9C">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A77B3E" w:rsidRDefault="00781E9C">
      <w:pPr>
        <w:spacing w:before="48" w:after="48" w:line="360" w:lineRule="auto"/>
        <w:ind w:firstLine="480"/>
        <w:rPr>
          <w:rFonts w:ascii="宋体" w:hAnsi="宋体" w:cs="宋体"/>
        </w:rPr>
      </w:pPr>
      <w:r>
        <w:rPr>
          <w:rFonts w:ascii="宋体" w:hAnsi="宋体" w:cs="宋体"/>
          <w:color w:val="000000"/>
          <w:sz w:val="24"/>
          <w:highlight w:val="white"/>
        </w:rPr>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w:t>
      </w:r>
      <w:r>
        <w:rPr>
          <w:rFonts w:ascii="宋体" w:hAnsi="宋体" w:cs="宋体"/>
          <w:color w:val="000000"/>
          <w:sz w:val="24"/>
          <w:highlight w:val="white"/>
        </w:rPr>
        <w:lastRenderedPageBreak/>
        <w:t>除上述方式之外，不接受以纸质文件以及其他任何方式提交的投标文件。</w:t>
      </w:r>
    </w:p>
    <w:p w:rsidR="00A77B3E" w:rsidRDefault="00781E9C">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本项目通过国家税务总局政府采购评审管理系统进行开标，投标人应在开标前登录系统点击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A77B3E" w:rsidRDefault="00781E9C">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A77B3E" w:rsidRDefault="00A77B3E">
      <w:pPr>
        <w:spacing w:before="48" w:after="48" w:line="360" w:lineRule="auto"/>
        <w:ind w:firstLine="480"/>
        <w:rPr>
          <w:rFonts w:ascii="宋体" w:hAnsi="宋体" w:cs="宋体"/>
        </w:rPr>
      </w:pPr>
    </w:p>
    <w:p w:rsidR="00B7622E" w:rsidRDefault="00781E9C">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B7622E" w:rsidRDefault="00781E9C">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w:t>
      </w:r>
      <w:r>
        <w:rPr>
          <w:rFonts w:ascii="宋体" w:hAnsi="宋体" w:cs="宋体" w:hint="eastAsia"/>
          <w:color w:val="000000"/>
          <w:sz w:val="24"/>
          <w:highlight w:val="white"/>
        </w:rPr>
        <w:t xml:space="preserve"> </w:t>
      </w:r>
      <w:r>
        <w:rPr>
          <w:rFonts w:ascii="宋体" w:hAnsi="宋体" w:cs="宋体" w:hint="eastAsia"/>
          <w:color w:val="000000"/>
          <w:sz w:val="24"/>
          <w:highlight w:val="white"/>
        </w:rPr>
        <w:t>罗立权</w:t>
      </w:r>
      <w:r>
        <w:rPr>
          <w:rFonts w:ascii="宋体" w:hAnsi="宋体" w:cs="宋体" w:hint="eastAsia"/>
          <w:color w:val="000000"/>
          <w:sz w:val="24"/>
          <w:highlight w:val="white"/>
        </w:rPr>
        <w:t xml:space="preserve"> </w:t>
      </w:r>
    </w:p>
    <w:p w:rsidR="00A77B3E" w:rsidRDefault="00781E9C">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A77B3E" w:rsidRDefault="00A77B3E">
      <w:pPr>
        <w:spacing w:before="48" w:after="48" w:line="360" w:lineRule="auto"/>
        <w:ind w:firstLine="480"/>
        <w:rPr>
          <w:rFonts w:ascii="宋体" w:hAnsi="宋体" w:cs="宋体"/>
        </w:rPr>
      </w:pPr>
    </w:p>
    <w:p w:rsidR="00B7622E" w:rsidRDefault="00B7622E">
      <w:pPr>
        <w:rPr>
          <w:sz w:val="24"/>
        </w:rPr>
      </w:pPr>
    </w:p>
    <w:p w:rsidR="00B7622E" w:rsidRDefault="00781E9C">
      <w:pPr>
        <w:spacing w:line="260" w:lineRule="auto"/>
        <w:jc w:val="center"/>
        <w:outlineLvl w:val="0"/>
        <w:rPr>
          <w:b/>
          <w:bCs/>
          <w:kern w:val="44"/>
          <w:sz w:val="36"/>
          <w:szCs w:val="36"/>
        </w:rPr>
      </w:pPr>
      <w:r>
        <w:rPr>
          <w:b/>
          <w:bCs/>
          <w:color w:val="000000"/>
          <w:kern w:val="44"/>
          <w:sz w:val="36"/>
          <w:szCs w:val="36"/>
          <w:highlight w:val="white"/>
        </w:rPr>
        <w:br w:type="page"/>
      </w:r>
      <w:r>
        <w:rPr>
          <w:rStyle w:val="11"/>
          <w:rFonts w:hint="eastAsia"/>
          <w:color w:val="000000"/>
          <w:highlight w:val="white"/>
        </w:rPr>
        <w:lastRenderedPageBreak/>
        <w:t>第二章　投标人须知</w:t>
      </w:r>
    </w:p>
    <w:p w:rsidR="00A77B3E" w:rsidRDefault="00781E9C">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B7622E">
        <w:trPr>
          <w:trHeight w:val="476"/>
        </w:trPr>
        <w:tc>
          <w:tcPr>
            <w:tcW w:w="777" w:type="dxa"/>
            <w:vAlign w:val="center"/>
          </w:tcPr>
          <w:p w:rsidR="00B7622E" w:rsidRDefault="00781E9C">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B7622E" w:rsidRDefault="00781E9C">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B7622E" w:rsidRDefault="00781E9C">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B7622E">
        <w:trPr>
          <w:trHeight w:val="476"/>
        </w:trPr>
        <w:tc>
          <w:tcPr>
            <w:tcW w:w="777" w:type="dxa"/>
            <w:vMerge w:val="restart"/>
            <w:vAlign w:val="center"/>
          </w:tcPr>
          <w:p w:rsidR="00B7622E" w:rsidRDefault="00781E9C">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B7622E" w:rsidRDefault="00781E9C">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B7622E" w:rsidRDefault="00781E9C">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ZABBIX</w:t>
            </w:r>
            <w:r>
              <w:rPr>
                <w:rFonts w:ascii="宋体" w:hAnsi="宋体" w:cs="宋体"/>
                <w:color w:val="000000"/>
                <w:highlight w:val="white"/>
              </w:rPr>
              <w:t>系统应用维护与全国统一规范电子税务局运营端运维项目（第二次）</w:t>
            </w:r>
          </w:p>
        </w:tc>
      </w:tr>
      <w:tr w:rsidR="00B7622E">
        <w:trPr>
          <w:trHeight w:val="476"/>
        </w:trPr>
        <w:tc>
          <w:tcPr>
            <w:tcW w:w="777" w:type="dxa"/>
            <w:vMerge/>
            <w:vAlign w:val="center"/>
          </w:tcPr>
          <w:p w:rsidR="00B7622E" w:rsidRDefault="00B7622E">
            <w:pPr>
              <w:spacing w:before="48" w:after="48" w:line="240" w:lineRule="auto"/>
              <w:jc w:val="center"/>
              <w:rPr>
                <w:rFonts w:ascii="宋体" w:hAnsi="宋体" w:cs="宋体"/>
              </w:rPr>
            </w:pPr>
          </w:p>
        </w:tc>
        <w:tc>
          <w:tcPr>
            <w:tcW w:w="1763" w:type="dxa"/>
            <w:vMerge/>
            <w:vAlign w:val="center"/>
          </w:tcPr>
          <w:p w:rsidR="00B7622E" w:rsidRDefault="00B7622E">
            <w:pPr>
              <w:spacing w:before="48" w:after="48" w:line="240" w:lineRule="auto"/>
              <w:jc w:val="center"/>
              <w:rPr>
                <w:rFonts w:ascii="宋体" w:hAnsi="宋体" w:cs="宋体"/>
              </w:rPr>
            </w:pPr>
          </w:p>
        </w:tc>
        <w:tc>
          <w:tcPr>
            <w:tcW w:w="6435" w:type="dxa"/>
            <w:gridSpan w:val="2"/>
            <w:vAlign w:val="center"/>
          </w:tcPr>
          <w:p w:rsidR="00B7622E" w:rsidRDefault="00781E9C">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JL2025-ZXGK-C0067-B00</w:t>
            </w:r>
          </w:p>
        </w:tc>
      </w:tr>
      <w:tr w:rsidR="00B7622E">
        <w:trPr>
          <w:trHeight w:val="476"/>
        </w:trPr>
        <w:tc>
          <w:tcPr>
            <w:tcW w:w="777" w:type="dxa"/>
            <w:vMerge/>
            <w:vAlign w:val="center"/>
          </w:tcPr>
          <w:p w:rsidR="00B7622E" w:rsidRDefault="00B7622E">
            <w:pPr>
              <w:spacing w:before="48" w:after="48" w:line="240" w:lineRule="auto"/>
              <w:jc w:val="center"/>
              <w:rPr>
                <w:rFonts w:ascii="宋体" w:hAnsi="宋体" w:cs="宋体"/>
              </w:rPr>
            </w:pPr>
          </w:p>
        </w:tc>
        <w:tc>
          <w:tcPr>
            <w:tcW w:w="1763" w:type="dxa"/>
            <w:vMerge/>
            <w:vAlign w:val="center"/>
          </w:tcPr>
          <w:p w:rsidR="00B7622E" w:rsidRDefault="00B7622E">
            <w:pPr>
              <w:spacing w:before="48" w:after="48" w:line="240" w:lineRule="auto"/>
              <w:jc w:val="center"/>
              <w:rPr>
                <w:rFonts w:ascii="宋体" w:hAnsi="宋体" w:cs="宋体"/>
              </w:rPr>
            </w:pPr>
          </w:p>
        </w:tc>
        <w:tc>
          <w:tcPr>
            <w:tcW w:w="6435" w:type="dxa"/>
            <w:gridSpan w:val="2"/>
            <w:vAlign w:val="center"/>
          </w:tcPr>
          <w:p w:rsidR="00B7622E" w:rsidRDefault="00781E9C">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134.81</w:t>
            </w:r>
            <w:r>
              <w:rPr>
                <w:rFonts w:ascii="宋体" w:hAnsi="宋体" w:cs="宋体"/>
                <w:color w:val="000000"/>
                <w:highlight w:val="white"/>
              </w:rPr>
              <w:t>万元</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、为保障我局基础云平台安全稳定运行，购买</w:t>
            </w:r>
            <w:r>
              <w:rPr>
                <w:rFonts w:ascii="宋体" w:hAnsi="宋体" w:cs="宋体"/>
                <w:color w:val="000000"/>
                <w:highlight w:val="white"/>
              </w:rPr>
              <w:t>3</w:t>
            </w:r>
            <w:r>
              <w:rPr>
                <w:rFonts w:ascii="宋体" w:hAnsi="宋体" w:cs="宋体"/>
                <w:color w:val="000000"/>
                <w:highlight w:val="white"/>
              </w:rPr>
              <w:t>名驻场工程师提供云平台的技术支持服务。</w:t>
            </w:r>
            <w:r>
              <w:rPr>
                <w:rFonts w:ascii="宋体" w:hAnsi="宋体" w:cs="宋体"/>
                <w:color w:val="000000"/>
                <w:highlight w:val="white"/>
              </w:rPr>
              <w:t>2</w:t>
            </w:r>
            <w:r>
              <w:rPr>
                <w:rFonts w:ascii="宋体" w:hAnsi="宋体" w:cs="宋体"/>
                <w:color w:val="000000"/>
                <w:highlight w:val="white"/>
              </w:rPr>
              <w:t>、为加强我局</w:t>
            </w:r>
            <w:r>
              <w:rPr>
                <w:rFonts w:ascii="宋体" w:hAnsi="宋体" w:cs="宋体"/>
                <w:color w:val="000000"/>
                <w:highlight w:val="white"/>
              </w:rPr>
              <w:t>ZABBIX</w:t>
            </w:r>
            <w:r>
              <w:rPr>
                <w:rFonts w:ascii="宋体" w:hAnsi="宋体" w:cs="宋体"/>
                <w:color w:val="000000"/>
                <w:highlight w:val="white"/>
              </w:rPr>
              <w:t>监控系统的监控效果，购买以下</w:t>
            </w:r>
            <w:r>
              <w:rPr>
                <w:rFonts w:ascii="宋体" w:hAnsi="宋体" w:cs="宋体"/>
                <w:color w:val="000000"/>
                <w:highlight w:val="white"/>
              </w:rPr>
              <w:t>6</w:t>
            </w:r>
            <w:r>
              <w:rPr>
                <w:rFonts w:ascii="宋体" w:hAnsi="宋体" w:cs="宋体"/>
                <w:color w:val="000000"/>
                <w:highlight w:val="white"/>
              </w:rPr>
              <w:t>项服务：</w:t>
            </w:r>
            <w:r>
              <w:rPr>
                <w:rFonts w:ascii="宋体" w:hAnsi="宋体" w:cs="宋体"/>
                <w:color w:val="000000"/>
                <w:highlight w:val="white"/>
              </w:rPr>
              <w:t>①8</w:t>
            </w:r>
            <w:r>
              <w:rPr>
                <w:rFonts w:ascii="宋体" w:hAnsi="宋体" w:cs="宋体"/>
                <w:color w:val="000000"/>
                <w:highlight w:val="white"/>
              </w:rPr>
              <w:t>套</w:t>
            </w:r>
            <w:r>
              <w:rPr>
                <w:rFonts w:ascii="宋体" w:hAnsi="宋体" w:cs="宋体"/>
                <w:color w:val="000000"/>
                <w:highlight w:val="white"/>
              </w:rPr>
              <w:t>ZABBIX</w:t>
            </w:r>
            <w:r>
              <w:rPr>
                <w:rFonts w:ascii="宋体" w:hAnsi="宋体" w:cs="宋体"/>
                <w:color w:val="000000"/>
                <w:highlight w:val="white"/>
              </w:rPr>
              <w:t>监控系统包含</w:t>
            </w:r>
            <w:r>
              <w:rPr>
                <w:rFonts w:ascii="宋体" w:hAnsi="宋体" w:cs="宋体"/>
                <w:color w:val="000000"/>
                <w:highlight w:val="white"/>
              </w:rPr>
              <w:t>20</w:t>
            </w:r>
            <w:r>
              <w:rPr>
                <w:rFonts w:ascii="宋体" w:hAnsi="宋体" w:cs="宋体"/>
                <w:color w:val="000000"/>
                <w:highlight w:val="white"/>
              </w:rPr>
              <w:t>万条监控项升级至</w:t>
            </w:r>
            <w:r>
              <w:rPr>
                <w:rFonts w:ascii="宋体" w:hAnsi="宋体" w:cs="宋体"/>
                <w:color w:val="000000"/>
                <w:highlight w:val="white"/>
              </w:rPr>
              <w:t>7.0</w:t>
            </w:r>
            <w:r>
              <w:rPr>
                <w:rFonts w:ascii="宋体" w:hAnsi="宋体" w:cs="宋体"/>
                <w:color w:val="000000"/>
                <w:highlight w:val="white"/>
              </w:rPr>
              <w:t>版本的升级服务；</w:t>
            </w:r>
            <w:r>
              <w:rPr>
                <w:rFonts w:ascii="宋体" w:hAnsi="宋体" w:cs="宋体"/>
                <w:color w:val="000000"/>
                <w:highlight w:val="white"/>
              </w:rPr>
              <w:t>②ZABBIX</w:t>
            </w:r>
            <w:r>
              <w:rPr>
                <w:rFonts w:ascii="宋体" w:hAnsi="宋体" w:cs="宋体"/>
                <w:color w:val="000000"/>
                <w:highlight w:val="white"/>
              </w:rPr>
              <w:t>监控项二次开发服务（服务器、存储、操作系统、数据库、备份平台、光交、负载均衡等模板不包含部分的定制开发）；</w:t>
            </w:r>
            <w:r>
              <w:rPr>
                <w:rFonts w:ascii="宋体" w:hAnsi="宋体" w:cs="宋体"/>
                <w:color w:val="000000"/>
                <w:highlight w:val="white"/>
              </w:rPr>
              <w:t>③ZABBIX</w:t>
            </w:r>
            <w:r>
              <w:rPr>
                <w:rFonts w:ascii="宋体" w:hAnsi="宋体" w:cs="宋体"/>
                <w:color w:val="000000"/>
                <w:highlight w:val="white"/>
              </w:rPr>
              <w:t>高级技术支持服务；</w:t>
            </w:r>
            <w:r>
              <w:rPr>
                <w:rFonts w:ascii="宋体" w:hAnsi="宋体" w:cs="宋体"/>
                <w:color w:val="000000"/>
                <w:highlight w:val="white"/>
              </w:rPr>
              <w:t>④</w:t>
            </w:r>
            <w:r>
              <w:rPr>
                <w:rFonts w:ascii="宋体" w:hAnsi="宋体" w:cs="宋体"/>
                <w:color w:val="000000"/>
                <w:highlight w:val="white"/>
              </w:rPr>
              <w:t>一本账、虚拟化、标准表、知识库等系统数据与</w:t>
            </w:r>
            <w:r>
              <w:rPr>
                <w:rFonts w:ascii="宋体" w:hAnsi="宋体" w:cs="宋体"/>
                <w:color w:val="000000"/>
                <w:highlight w:val="white"/>
              </w:rPr>
              <w:t>ZABBIX</w:t>
            </w:r>
            <w:r>
              <w:rPr>
                <w:rFonts w:ascii="宋体" w:hAnsi="宋体" w:cs="宋体"/>
                <w:color w:val="000000"/>
                <w:highlight w:val="white"/>
              </w:rPr>
              <w:t>监控系统的数据联动服务；</w:t>
            </w:r>
            <w:r>
              <w:rPr>
                <w:rFonts w:ascii="宋体" w:hAnsi="宋体" w:cs="宋体"/>
                <w:color w:val="000000"/>
                <w:highlight w:val="white"/>
              </w:rPr>
              <w:t>⑤ZABBIX</w:t>
            </w:r>
            <w:r>
              <w:rPr>
                <w:rFonts w:ascii="宋体" w:hAnsi="宋体" w:cs="宋体"/>
                <w:color w:val="000000"/>
                <w:highlight w:val="white"/>
              </w:rPr>
              <w:t>高级技术知识转移服务；</w:t>
            </w:r>
            <w:r>
              <w:rPr>
                <w:rFonts w:ascii="宋体" w:hAnsi="宋体" w:cs="宋体"/>
                <w:color w:val="000000"/>
                <w:highlight w:val="white"/>
              </w:rPr>
              <w:t>⑥10</w:t>
            </w:r>
            <w:r>
              <w:rPr>
                <w:rFonts w:ascii="宋体" w:hAnsi="宋体" w:cs="宋体"/>
                <w:color w:val="000000"/>
                <w:highlight w:val="white"/>
              </w:rPr>
              <w:t>套系统拨测监控服务。</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服务期为自合同签订之日起至</w:t>
            </w:r>
            <w:r>
              <w:rPr>
                <w:rFonts w:ascii="宋体" w:hAnsi="宋体" w:cs="宋体"/>
                <w:color w:val="000000"/>
                <w:highlight w:val="white"/>
              </w:rPr>
              <w:t>2026</w:t>
            </w:r>
            <w:r>
              <w:rPr>
                <w:rFonts w:ascii="宋体" w:hAnsi="宋体" w:cs="宋体"/>
                <w:color w:val="000000"/>
                <w:highlight w:val="white"/>
              </w:rPr>
              <w:t>年</w:t>
            </w:r>
            <w:r>
              <w:rPr>
                <w:rFonts w:ascii="宋体" w:hAnsi="宋体" w:cs="宋体"/>
                <w:color w:val="000000"/>
                <w:highlight w:val="white"/>
              </w:rPr>
              <w:t>8</w:t>
            </w:r>
            <w:r>
              <w:rPr>
                <w:rFonts w:ascii="宋体" w:hAnsi="宋体" w:cs="宋体"/>
                <w:color w:val="000000"/>
                <w:highlight w:val="white"/>
              </w:rPr>
              <w:t>月</w:t>
            </w:r>
            <w:r>
              <w:rPr>
                <w:rFonts w:ascii="宋体" w:hAnsi="宋体" w:cs="宋体"/>
                <w:color w:val="000000"/>
                <w:highlight w:val="white"/>
              </w:rPr>
              <w:t>31</w:t>
            </w:r>
            <w:r>
              <w:rPr>
                <w:rFonts w:ascii="宋体" w:hAnsi="宋体" w:cs="宋体"/>
                <w:color w:val="000000"/>
                <w:highlight w:val="white"/>
              </w:rPr>
              <w:t>日止。。</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需求部门确认，本项目需求内容不包含已有合同内容；需求内容与项目立项、预算评审（如有）内容一致。</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服务</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落实政府采购政策需满足的资格要求：根据《政府采购促进中小企业发展管理办法》（财库</w:t>
            </w:r>
            <w:r>
              <w:rPr>
                <w:rFonts w:ascii="宋体" w:hAnsi="宋体" w:cs="宋体"/>
                <w:color w:val="000000"/>
                <w:highlight w:val="white"/>
              </w:rPr>
              <w:t>[2020]46</w:t>
            </w:r>
            <w:r>
              <w:rPr>
                <w:rFonts w:ascii="宋体" w:hAnsi="宋体" w:cs="宋体"/>
                <w:color w:val="000000"/>
                <w:highlight w:val="white"/>
              </w:rPr>
              <w:t>号印发）有关规定，本项目专门面向中小企业采购。</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软件和信息技术服务业</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无</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有</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产品名称：</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w:t>
            </w:r>
            <w:r>
              <w:rPr>
                <w:rFonts w:ascii="宋体" w:hAnsi="宋体" w:cs="宋体"/>
                <w:b/>
                <w:color w:val="000000"/>
                <w:highlight w:val="white"/>
              </w:rPr>
              <w:lastRenderedPageBreak/>
              <w:t>按一家投标人计算，评审后得分最高的同品牌投标人获得中标人推荐资格，其他同品牌投标人不作为中标候选人。</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lastRenderedPageBreak/>
              <w:t>8</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9</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国家税务总局吉林省税务局门户网站（</w:t>
            </w:r>
            <w:r>
              <w:rPr>
                <w:rFonts w:ascii="宋体" w:hAnsi="宋体" w:cs="宋体"/>
                <w:color w:val="000000"/>
                <w:highlight w:val="white"/>
              </w:rPr>
              <w:t>www.jilin.chinatax.gov.cn</w:t>
            </w:r>
            <w:r>
              <w:rPr>
                <w:rFonts w:ascii="宋体" w:hAnsi="宋体" w:cs="宋体"/>
                <w:color w:val="000000"/>
                <w:highlight w:val="white"/>
              </w:rPr>
              <w:t>）</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9</w:t>
            </w:r>
            <w:r>
              <w:rPr>
                <w:rFonts w:ascii="宋体" w:hAnsi="宋体" w:cs="宋体"/>
                <w:color w:val="000000"/>
                <w:highlight w:val="white"/>
              </w:rPr>
              <w:t>月</w:t>
            </w:r>
            <w:r>
              <w:rPr>
                <w:rFonts w:ascii="宋体" w:hAnsi="宋体" w:cs="宋体"/>
                <w:color w:val="000000"/>
                <w:highlight w:val="white"/>
              </w:rPr>
              <w:t>20</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9</w:t>
            </w:r>
            <w:r>
              <w:rPr>
                <w:rFonts w:ascii="宋体" w:hAnsi="宋体" w:cs="宋体"/>
                <w:color w:val="000000"/>
                <w:highlight w:val="white"/>
              </w:rPr>
              <w:t>月</w:t>
            </w:r>
            <w:r>
              <w:rPr>
                <w:rFonts w:ascii="宋体" w:hAnsi="宋体" w:cs="宋体"/>
                <w:color w:val="000000"/>
                <w:highlight w:val="white"/>
              </w:rPr>
              <w:t>26</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，完成注册，登录国家税务总局政府采购评审管理系统，报名并免费下载采购文件电子版。没有报名的供应商，不能参加本项目采购活动。</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B7622E">
        <w:trPr>
          <w:trHeight w:val="476"/>
        </w:trPr>
        <w:tc>
          <w:tcPr>
            <w:tcW w:w="777" w:type="dxa"/>
            <w:vMerge w:val="restart"/>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B7622E" w:rsidRDefault="00781E9C">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个月的依法缴纳税收（不包括个人所得税）的相关材料，如依法免税或不需要纳税的，则应提供相应证明材料（上传扫描件）；</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w:t>
            </w:r>
            <w:r>
              <w:rPr>
                <w:rFonts w:ascii="宋体" w:hAnsi="宋体" w:cs="宋体"/>
                <w:color w:val="000000"/>
                <w:highlight w:val="white"/>
              </w:rPr>
              <w:t>料（上传扫描件）；</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B7622E">
        <w:trPr>
          <w:trHeight w:val="476"/>
        </w:trPr>
        <w:tc>
          <w:tcPr>
            <w:tcW w:w="777" w:type="dxa"/>
            <w:vMerge/>
            <w:vAlign w:val="center"/>
          </w:tcPr>
          <w:p w:rsidR="00B7622E" w:rsidRDefault="00B7622E">
            <w:pPr>
              <w:spacing w:before="48" w:after="48" w:line="240" w:lineRule="auto"/>
              <w:jc w:val="center"/>
              <w:rPr>
                <w:rFonts w:ascii="宋体" w:hAnsi="宋体" w:cs="宋体"/>
                <w:color w:val="000000"/>
              </w:rPr>
            </w:pPr>
          </w:p>
        </w:tc>
        <w:tc>
          <w:tcPr>
            <w:tcW w:w="1763" w:type="dxa"/>
            <w:vMerge/>
            <w:vAlign w:val="center"/>
          </w:tcPr>
          <w:p w:rsidR="00B7622E" w:rsidRDefault="00B7622E">
            <w:pPr>
              <w:spacing w:before="48" w:after="48" w:line="240" w:lineRule="auto"/>
              <w:jc w:val="center"/>
              <w:rPr>
                <w:rFonts w:ascii="宋体" w:hAnsi="宋体" w:cs="宋体"/>
                <w:color w:val="000000"/>
              </w:rPr>
            </w:pPr>
          </w:p>
        </w:tc>
        <w:tc>
          <w:tcPr>
            <w:tcW w:w="612" w:type="dxa"/>
            <w:vMerge/>
            <w:vAlign w:val="center"/>
          </w:tcPr>
          <w:p w:rsidR="00B7622E" w:rsidRDefault="00B7622E">
            <w:pPr>
              <w:spacing w:before="48" w:after="48" w:line="240" w:lineRule="auto"/>
              <w:jc w:val="center"/>
              <w:rPr>
                <w:rFonts w:ascii="宋体" w:hAnsi="宋体" w:cs="宋体"/>
                <w:color w:val="000000"/>
              </w:rPr>
            </w:pPr>
          </w:p>
        </w:tc>
        <w:tc>
          <w:tcPr>
            <w:tcW w:w="5822" w:type="dxa"/>
            <w:vAlign w:val="center"/>
          </w:tcPr>
          <w:p w:rsidR="00B7622E" w:rsidRDefault="00781E9C">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B7622E">
        <w:trPr>
          <w:trHeight w:val="476"/>
        </w:trPr>
        <w:tc>
          <w:tcPr>
            <w:tcW w:w="777" w:type="dxa"/>
            <w:vMerge/>
            <w:vAlign w:val="center"/>
          </w:tcPr>
          <w:p w:rsidR="00B7622E" w:rsidRDefault="00B7622E">
            <w:pPr>
              <w:spacing w:before="48" w:after="48" w:line="240" w:lineRule="auto"/>
              <w:jc w:val="center"/>
              <w:rPr>
                <w:rFonts w:ascii="宋体" w:hAnsi="宋体" w:cs="宋体"/>
                <w:color w:val="000000"/>
              </w:rPr>
            </w:pPr>
          </w:p>
        </w:tc>
        <w:tc>
          <w:tcPr>
            <w:tcW w:w="1763" w:type="dxa"/>
            <w:vMerge/>
            <w:vAlign w:val="center"/>
          </w:tcPr>
          <w:p w:rsidR="00B7622E" w:rsidRDefault="00B7622E">
            <w:pPr>
              <w:spacing w:before="48" w:after="48" w:line="240" w:lineRule="auto"/>
              <w:jc w:val="center"/>
              <w:rPr>
                <w:rFonts w:ascii="宋体" w:hAnsi="宋体" w:cs="宋体"/>
                <w:color w:val="000000"/>
              </w:rPr>
            </w:pPr>
          </w:p>
        </w:tc>
        <w:tc>
          <w:tcPr>
            <w:tcW w:w="612" w:type="dxa"/>
            <w:vMerge/>
            <w:vAlign w:val="center"/>
          </w:tcPr>
          <w:p w:rsidR="00B7622E" w:rsidRDefault="00B7622E">
            <w:pPr>
              <w:spacing w:before="48" w:after="48" w:line="240" w:lineRule="auto"/>
              <w:jc w:val="center"/>
              <w:rPr>
                <w:rFonts w:ascii="宋体" w:hAnsi="宋体" w:cs="宋体"/>
                <w:color w:val="000000"/>
              </w:rPr>
            </w:pPr>
          </w:p>
        </w:tc>
        <w:tc>
          <w:tcPr>
            <w:tcW w:w="5822" w:type="dxa"/>
            <w:vAlign w:val="center"/>
          </w:tcPr>
          <w:p w:rsidR="00B7622E" w:rsidRDefault="00781E9C">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w:t>
            </w:r>
            <w:r>
              <w:rPr>
                <w:rFonts w:ascii="宋体" w:hAnsi="宋体" w:cs="宋体"/>
                <w:color w:val="000000"/>
                <w:highlight w:val="white"/>
              </w:rPr>
              <w:t>，应提交此函）；</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信息安全管理体系认证证书（上传扫描件）；</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案例，应上传合同扫描件。合同扫描件应能清晰体现合同甲乙双方、合同时间、合同金额、合同主要内容等，并提供对方联系人及联系方式，否则不能获得相应分值；</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B7622E">
        <w:trPr>
          <w:trHeight w:val="476"/>
        </w:trPr>
        <w:tc>
          <w:tcPr>
            <w:tcW w:w="777" w:type="dxa"/>
            <w:vMerge/>
            <w:vAlign w:val="center"/>
          </w:tcPr>
          <w:p w:rsidR="00B7622E" w:rsidRDefault="00B7622E">
            <w:pPr>
              <w:spacing w:before="48" w:after="48" w:line="240" w:lineRule="auto"/>
              <w:jc w:val="center"/>
              <w:rPr>
                <w:rFonts w:ascii="宋体" w:hAnsi="宋体" w:cs="宋体"/>
                <w:color w:val="000000"/>
              </w:rPr>
            </w:pPr>
          </w:p>
        </w:tc>
        <w:tc>
          <w:tcPr>
            <w:tcW w:w="1763" w:type="dxa"/>
            <w:vMerge/>
            <w:vAlign w:val="center"/>
          </w:tcPr>
          <w:p w:rsidR="00B7622E" w:rsidRDefault="00B7622E">
            <w:pPr>
              <w:spacing w:before="48" w:after="48" w:line="240" w:lineRule="auto"/>
              <w:jc w:val="center"/>
              <w:rPr>
                <w:rFonts w:ascii="宋体" w:hAnsi="宋体" w:cs="宋体"/>
                <w:color w:val="000000"/>
              </w:rPr>
            </w:pPr>
          </w:p>
        </w:tc>
        <w:tc>
          <w:tcPr>
            <w:tcW w:w="612"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提供投标人为投入本项目的项目经理、技术主管人员及技术主要人员缴纳社保的证明材料；</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管理实施方案；</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运维服务方案；</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保密方案；</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验收方案；</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lastRenderedPageBreak/>
              <w:t>11.</w:t>
            </w:r>
            <w:r>
              <w:rPr>
                <w:rFonts w:ascii="宋体" w:hAnsi="宋体" w:cs="宋体"/>
                <w:color w:val="000000"/>
                <w:highlight w:val="white"/>
              </w:rPr>
              <w:t>投标人认为需要提供的其它方案、说明和资料。</w:t>
            </w:r>
          </w:p>
        </w:tc>
      </w:tr>
      <w:tr w:rsidR="00B7622E">
        <w:trPr>
          <w:trHeight w:val="476"/>
        </w:trPr>
        <w:tc>
          <w:tcPr>
            <w:tcW w:w="777" w:type="dxa"/>
            <w:vMerge/>
            <w:vAlign w:val="center"/>
          </w:tcPr>
          <w:p w:rsidR="00B7622E" w:rsidRDefault="00B7622E">
            <w:pPr>
              <w:spacing w:before="48" w:after="48" w:line="240" w:lineRule="auto"/>
              <w:jc w:val="center"/>
              <w:rPr>
                <w:rFonts w:ascii="宋体" w:hAnsi="宋体" w:cs="宋体"/>
                <w:color w:val="000000"/>
              </w:rPr>
            </w:pPr>
          </w:p>
        </w:tc>
        <w:tc>
          <w:tcPr>
            <w:tcW w:w="1763" w:type="dxa"/>
            <w:vMerge/>
            <w:vAlign w:val="center"/>
          </w:tcPr>
          <w:p w:rsidR="00B7622E" w:rsidRDefault="00B7622E">
            <w:pPr>
              <w:spacing w:before="48" w:after="48" w:line="240" w:lineRule="auto"/>
              <w:jc w:val="center"/>
              <w:rPr>
                <w:rFonts w:ascii="宋体" w:hAnsi="宋体" w:cs="宋体"/>
                <w:color w:val="000000"/>
              </w:rPr>
            </w:pP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10</w:t>
            </w:r>
            <w:r>
              <w:rPr>
                <w:rFonts w:ascii="宋体" w:hAnsi="宋体" w:cs="宋体"/>
                <w:color w:val="000000"/>
                <w:highlight w:val="white"/>
              </w:rPr>
              <w:t>月</w:t>
            </w:r>
            <w:r>
              <w:rPr>
                <w:rFonts w:ascii="宋体" w:hAnsi="宋体" w:cs="宋体"/>
                <w:color w:val="000000"/>
                <w:highlight w:val="white"/>
              </w:rPr>
              <w:t>13</w:t>
            </w:r>
            <w:r>
              <w:rPr>
                <w:rFonts w:ascii="宋体" w:hAnsi="宋体" w:cs="宋体"/>
                <w:color w:val="000000"/>
                <w:highlight w:val="white"/>
              </w:rPr>
              <w:t>日</w:t>
            </w:r>
            <w:r>
              <w:rPr>
                <w:rFonts w:ascii="宋体" w:hAnsi="宋体" w:cs="宋体"/>
                <w:color w:val="000000"/>
                <w:highlight w:val="white"/>
              </w:rPr>
              <w:t>9:00</w:t>
            </w:r>
            <w:r>
              <w:rPr>
                <w:rFonts w:ascii="宋体" w:hAnsi="宋体" w:cs="宋体"/>
                <w:color w:val="000000"/>
                <w:highlight w:val="white"/>
              </w:rPr>
              <w:t>（北京时间）</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B7622E" w:rsidRDefault="00781E9C">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A3"/>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 xml:space="preserve"> </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lastRenderedPageBreak/>
              <w:t>18</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 xml:space="preserve"> 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w:t>
            </w:r>
            <w:r>
              <w:rPr>
                <w:rFonts w:ascii="宋体" w:hAnsi="宋体" w:cs="宋体"/>
                <w:color w:val="000000"/>
                <w:highlight w:val="white"/>
              </w:rPr>
              <w:t>息办公室、工业和信息化部、公安部、财政部和国家认证认可监督管理委员会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w:t>
            </w:r>
            <w:r>
              <w:rPr>
                <w:rFonts w:ascii="宋体" w:hAnsi="宋体" w:cs="宋体"/>
                <w:color w:val="000000"/>
                <w:highlight w:val="white"/>
              </w:rPr>
              <w:t>证书（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本项目拟签订固定总价的服务类合同。</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lastRenderedPageBreak/>
              <w:t>24</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B7622E" w:rsidRDefault="00781E9C">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账户信息：</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收款单位：</w:t>
            </w:r>
          </w:p>
          <w:p w:rsidR="00B7622E" w:rsidRDefault="00EB2BCC">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bookmarkStart w:id="0" w:name="_GoBack"/>
            <w:bookmarkEnd w:id="0"/>
            <w:r w:rsidR="00781E9C">
              <w:rPr>
                <w:rFonts w:ascii="宋体" w:hAnsi="宋体" w:cs="宋体"/>
                <w:color w:val="000000"/>
                <w:highlight w:val="white"/>
              </w:rPr>
              <w:t>号：</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25</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2</w:t>
            </w:r>
            <w:r>
              <w:rPr>
                <w:rFonts w:ascii="宋体" w:hAnsi="宋体" w:cs="宋体"/>
                <w:color w:val="000000"/>
                <w:highlight w:val="white"/>
              </w:rPr>
              <w:t>次付款，第</w:t>
            </w:r>
            <w:r>
              <w:rPr>
                <w:rFonts w:ascii="宋体" w:hAnsi="宋体" w:cs="宋体"/>
                <w:color w:val="000000"/>
                <w:highlight w:val="white"/>
              </w:rPr>
              <w:t>1</w:t>
            </w:r>
            <w:r>
              <w:rPr>
                <w:rFonts w:ascii="宋体" w:hAnsi="宋体" w:cs="宋体"/>
                <w:color w:val="000000"/>
                <w:highlight w:val="white"/>
              </w:rPr>
              <w:t>次付款</w:t>
            </w:r>
            <w:r>
              <w:rPr>
                <w:rFonts w:ascii="宋体" w:hAnsi="宋体" w:cs="宋体"/>
                <w:color w:val="000000"/>
                <w:highlight w:val="white"/>
              </w:rPr>
              <w:t>,</w:t>
            </w:r>
            <w:r>
              <w:rPr>
                <w:rFonts w:ascii="宋体" w:hAnsi="宋体" w:cs="宋体"/>
                <w:color w:val="000000"/>
                <w:highlight w:val="white"/>
              </w:rPr>
              <w:t>合同签订后，中标供应商提出付款申请并出具合法等额发票后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个工作日内支付合同金额的</w:t>
            </w:r>
            <w:r>
              <w:rPr>
                <w:rFonts w:ascii="宋体" w:hAnsi="宋体" w:cs="宋体"/>
                <w:color w:val="000000"/>
                <w:highlight w:val="white"/>
              </w:rPr>
              <w:t>50%</w:t>
            </w:r>
            <w:r>
              <w:rPr>
                <w:rFonts w:ascii="宋体" w:hAnsi="宋体" w:cs="宋体"/>
                <w:color w:val="000000"/>
                <w:highlight w:val="white"/>
              </w:rPr>
              <w:t>。第</w:t>
            </w:r>
            <w:r>
              <w:rPr>
                <w:rFonts w:ascii="宋体" w:hAnsi="宋体" w:cs="宋体"/>
                <w:color w:val="000000"/>
                <w:highlight w:val="white"/>
              </w:rPr>
              <w:t>2</w:t>
            </w:r>
            <w:r>
              <w:rPr>
                <w:rFonts w:ascii="宋体" w:hAnsi="宋体" w:cs="宋体"/>
                <w:color w:val="000000"/>
                <w:highlight w:val="white"/>
              </w:rPr>
              <w:t>次付款</w:t>
            </w:r>
            <w:r>
              <w:rPr>
                <w:rFonts w:ascii="宋体" w:hAnsi="宋体" w:cs="宋体"/>
                <w:color w:val="000000"/>
                <w:highlight w:val="white"/>
              </w:rPr>
              <w:t>,</w:t>
            </w:r>
            <w:r>
              <w:rPr>
                <w:rFonts w:ascii="宋体" w:hAnsi="宋体" w:cs="宋体"/>
                <w:color w:val="000000"/>
                <w:highlight w:val="white"/>
              </w:rPr>
              <w:t>服务期结束，项目经验收合格，中标供应商提出付款申请并出具合法等额发票后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个工作日支付合同金额</w:t>
            </w:r>
            <w:r>
              <w:rPr>
                <w:rFonts w:ascii="宋体" w:hAnsi="宋体" w:cs="宋体"/>
                <w:color w:val="000000"/>
                <w:highlight w:val="white"/>
              </w:rPr>
              <w:t>50%</w:t>
            </w:r>
            <w:r>
              <w:rPr>
                <w:rFonts w:ascii="宋体" w:hAnsi="宋体" w:cs="宋体"/>
                <w:color w:val="000000"/>
                <w:highlight w:val="white"/>
              </w:rPr>
              <w:t>。</w:t>
            </w:r>
          </w:p>
        </w:tc>
      </w:tr>
      <w:tr w:rsidR="00B7622E">
        <w:trPr>
          <w:trHeight w:val="476"/>
        </w:trPr>
        <w:tc>
          <w:tcPr>
            <w:tcW w:w="777"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B7622E" w:rsidRDefault="00781E9C">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B7622E" w:rsidRDefault="00781E9C">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A77B3E" w:rsidRDefault="00781E9C">
      <w:pPr>
        <w:spacing w:line="520" w:lineRule="exact"/>
        <w:jc w:val="center"/>
        <w:rPr>
          <w:rFonts w:ascii="黑体" w:eastAsia="黑体" w:hAnsi="黑体" w:cs="黑体"/>
          <w:sz w:val="28"/>
        </w:rPr>
      </w:pPr>
      <w:r>
        <w:rPr>
          <w:color w:val="000000"/>
          <w:sz w:val="32"/>
          <w:szCs w:val="32"/>
          <w:highlight w:val="white"/>
        </w:rPr>
        <w:br w:type="page"/>
      </w:r>
    </w:p>
    <w:p w:rsidR="00B7622E" w:rsidRDefault="00781E9C">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B7622E" w:rsidRDefault="00781E9C">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B7622E" w:rsidRDefault="00781E9C">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B7622E" w:rsidRDefault="00781E9C">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B7622E" w:rsidRDefault="00B7622E">
      <w:pPr>
        <w:topLinePunct/>
        <w:autoSpaceDE w:val="0"/>
        <w:autoSpaceDN w:val="0"/>
        <w:adjustRightInd w:val="0"/>
        <w:snapToGrid w:val="0"/>
        <w:spacing w:after="0" w:line="360" w:lineRule="auto"/>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B7622E" w:rsidRDefault="00781E9C">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B7622E" w:rsidRDefault="00781E9C">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B7622E" w:rsidRDefault="00781E9C">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B7622E" w:rsidRDefault="00B7622E">
      <w:pPr>
        <w:adjustRightInd w:val="0"/>
        <w:snapToGrid w:val="0"/>
        <w:spacing w:after="0" w:line="360" w:lineRule="auto"/>
        <w:ind w:firstLineChars="196" w:firstLine="472"/>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B7622E" w:rsidRDefault="00781E9C">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B7622E" w:rsidRDefault="00781E9C">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B7622E" w:rsidRDefault="00781E9C">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B7622E" w:rsidRDefault="00781E9C">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B7622E" w:rsidRDefault="00B7622E">
      <w:pPr>
        <w:adjustRightInd w:val="0"/>
        <w:snapToGrid w:val="0"/>
        <w:spacing w:after="0" w:line="360" w:lineRule="auto"/>
        <w:ind w:firstLineChars="180" w:firstLine="434"/>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B7622E" w:rsidRDefault="00B7622E">
      <w:pPr>
        <w:topLinePunct/>
        <w:autoSpaceDE w:val="0"/>
        <w:autoSpaceDN w:val="0"/>
        <w:adjustRightInd w:val="0"/>
        <w:snapToGrid w:val="0"/>
        <w:spacing w:after="0" w:line="360" w:lineRule="auto"/>
        <w:ind w:firstLineChars="200" w:firstLine="480"/>
        <w:rPr>
          <w:rFonts w:ascii="宋体" w:hAnsi="宋体" w:cs="宋体"/>
          <w:sz w:val="24"/>
        </w:rPr>
      </w:pPr>
    </w:p>
    <w:p w:rsidR="00B7622E" w:rsidRDefault="00781E9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B7622E" w:rsidRDefault="00B7622E">
      <w:pPr>
        <w:topLinePunct/>
        <w:autoSpaceDE w:val="0"/>
        <w:autoSpaceDN w:val="0"/>
        <w:adjustRightInd w:val="0"/>
        <w:snapToGrid w:val="0"/>
        <w:spacing w:after="0" w:line="360" w:lineRule="auto"/>
        <w:jc w:val="center"/>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B7622E" w:rsidRDefault="00781E9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B7622E" w:rsidRDefault="00781E9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B7622E" w:rsidRDefault="00781E9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B7622E" w:rsidRDefault="00781E9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B7622E" w:rsidRDefault="00781E9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B7622E" w:rsidRDefault="00781E9C">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B7622E" w:rsidRDefault="00B7622E">
      <w:pPr>
        <w:topLinePunct/>
        <w:autoSpaceDE w:val="0"/>
        <w:autoSpaceDN w:val="0"/>
        <w:adjustRightInd w:val="0"/>
        <w:snapToGrid w:val="0"/>
        <w:spacing w:after="0" w:line="360" w:lineRule="auto"/>
        <w:ind w:firstLineChars="200" w:firstLine="480"/>
        <w:rPr>
          <w:rFonts w:ascii="宋体" w:hAnsi="宋体" w:cs="宋体"/>
          <w:sz w:val="24"/>
        </w:rPr>
      </w:pPr>
    </w:p>
    <w:p w:rsidR="00B7622E" w:rsidRDefault="00781E9C">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B7622E" w:rsidRDefault="00781E9C">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w:t>
      </w:r>
      <w:r>
        <w:rPr>
          <w:rFonts w:ascii="宋体" w:hAnsi="宋体" w:hint="eastAsia"/>
          <w:color w:val="000000"/>
          <w:sz w:val="24"/>
          <w:highlight w:val="white"/>
        </w:rPr>
        <w:t>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B7622E" w:rsidRDefault="00B7622E">
      <w:pPr>
        <w:topLinePunct/>
        <w:autoSpaceDE w:val="0"/>
        <w:autoSpaceDN w:val="0"/>
        <w:adjustRightInd w:val="0"/>
        <w:snapToGrid w:val="0"/>
        <w:spacing w:after="0" w:line="360" w:lineRule="auto"/>
        <w:rPr>
          <w:rFonts w:ascii="宋体" w:hAnsi="宋体" w:cs="宋体"/>
          <w:sz w:val="24"/>
        </w:rPr>
      </w:pPr>
    </w:p>
    <w:p w:rsidR="00B7622E" w:rsidRDefault="00781E9C">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B7622E" w:rsidRDefault="00781E9C">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除在招标文件的要求中另有规定外，投标文件计量单位应使用中华人民共和国法定计量单位。</w:t>
      </w:r>
    </w:p>
    <w:p w:rsidR="00B7622E" w:rsidRDefault="00B7622E">
      <w:pPr>
        <w:topLinePunct/>
        <w:autoSpaceDE w:val="0"/>
        <w:autoSpaceDN w:val="0"/>
        <w:adjustRightInd w:val="0"/>
        <w:snapToGrid w:val="0"/>
        <w:spacing w:after="0" w:line="360" w:lineRule="auto"/>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B7622E" w:rsidRDefault="00781E9C">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B7622E" w:rsidRDefault="00781E9C">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B7622E" w:rsidRDefault="00781E9C">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B7622E" w:rsidRDefault="00781E9C">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B7622E" w:rsidRDefault="00781E9C">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B7622E" w:rsidRDefault="00B7622E">
      <w:pPr>
        <w:overflowPunct w:val="0"/>
        <w:autoSpaceDE w:val="0"/>
        <w:autoSpaceDN w:val="0"/>
        <w:adjustRightInd w:val="0"/>
        <w:snapToGrid w:val="0"/>
        <w:spacing w:after="0" w:line="360" w:lineRule="auto"/>
        <w:ind w:firstLineChars="203" w:firstLine="489"/>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w:t>
      </w:r>
      <w:r>
        <w:rPr>
          <w:rFonts w:ascii="宋体" w:hAnsi="宋体" w:cs="宋体" w:hint="eastAsia"/>
          <w:color w:val="000000"/>
          <w:sz w:val="24"/>
          <w:highlight w:val="white"/>
        </w:rPr>
        <w:t>的时间内提供书面说明，必要时提交相关证明材料；投标人不能证明其报价合理性的，评标委员会应当将其作为无效投标处理。</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B7622E" w:rsidRDefault="00B7622E">
      <w:pPr>
        <w:topLinePunct/>
        <w:autoSpaceDE w:val="0"/>
        <w:autoSpaceDN w:val="0"/>
        <w:adjustRightInd w:val="0"/>
        <w:snapToGrid w:val="0"/>
        <w:spacing w:after="0" w:line="360" w:lineRule="auto"/>
        <w:ind w:firstLineChars="200" w:firstLine="480"/>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按照招标文件第五章投标文件格式中的相应格式文件要求</w:t>
      </w:r>
      <w:r>
        <w:rPr>
          <w:rFonts w:ascii="宋体" w:hAnsi="宋体" w:cs="宋体" w:hint="eastAsia"/>
          <w:color w:val="000000"/>
          <w:sz w:val="24"/>
          <w:highlight w:val="white"/>
        </w:rPr>
        <w:t>签署全名或加盖名章。</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B7622E" w:rsidRDefault="00B7622E">
      <w:pPr>
        <w:topLinePunct/>
        <w:autoSpaceDE w:val="0"/>
        <w:autoSpaceDN w:val="0"/>
        <w:adjustRightInd w:val="0"/>
        <w:snapToGrid w:val="0"/>
        <w:spacing w:after="0" w:line="360" w:lineRule="auto"/>
        <w:ind w:firstLineChars="204" w:firstLine="490"/>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B7622E" w:rsidRDefault="00B7622E">
      <w:pPr>
        <w:topLinePunct/>
        <w:autoSpaceDE w:val="0"/>
        <w:autoSpaceDN w:val="0"/>
        <w:adjustRightInd w:val="0"/>
        <w:snapToGrid w:val="0"/>
        <w:spacing w:after="0" w:line="360" w:lineRule="auto"/>
        <w:jc w:val="center"/>
        <w:rPr>
          <w:rFonts w:ascii="宋体" w:hAnsi="宋体" w:cs="宋体"/>
          <w:b/>
          <w:sz w:val="24"/>
        </w:rPr>
      </w:pPr>
    </w:p>
    <w:p w:rsidR="00B7622E" w:rsidRDefault="00781E9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B7622E" w:rsidRDefault="00781E9C">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13</w:t>
      </w:r>
      <w:r>
        <w:rPr>
          <w:rFonts w:ascii="宋体" w:hAnsi="宋体" w:cs="宋体" w:hint="eastAsia"/>
          <w:color w:val="000000"/>
          <w:sz w:val="24"/>
          <w:highlight w:val="white"/>
        </w:rPr>
        <w:t xml:space="preserve">.2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B7622E" w:rsidRDefault="00B7622E">
      <w:pPr>
        <w:topLinePunct/>
        <w:autoSpaceDE w:val="0"/>
        <w:autoSpaceDN w:val="0"/>
        <w:adjustRightInd w:val="0"/>
        <w:snapToGrid w:val="0"/>
        <w:spacing w:after="0" w:line="360" w:lineRule="auto"/>
        <w:ind w:firstLineChars="200" w:firstLine="480"/>
        <w:rPr>
          <w:rFonts w:ascii="宋体" w:hAnsi="宋体" w:cs="宋体"/>
          <w:sz w:val="24"/>
        </w:rPr>
      </w:pPr>
    </w:p>
    <w:p w:rsidR="00B7622E" w:rsidRDefault="00781E9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B7622E" w:rsidRDefault="00781E9C">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B7622E" w:rsidRDefault="00B7622E">
      <w:pPr>
        <w:topLinePunct/>
        <w:autoSpaceDE w:val="0"/>
        <w:autoSpaceDN w:val="0"/>
        <w:adjustRightInd w:val="0"/>
        <w:snapToGrid w:val="0"/>
        <w:spacing w:after="0" w:line="360" w:lineRule="auto"/>
        <w:ind w:firstLineChars="200" w:firstLine="480"/>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采购人依法对投标人的资格进行审查，以确定投标人是否</w:t>
      </w:r>
      <w:r>
        <w:rPr>
          <w:rFonts w:ascii="宋体" w:hAnsi="宋体" w:cs="宋体" w:hint="eastAsia"/>
          <w:color w:val="000000"/>
          <w:sz w:val="24"/>
          <w:highlight w:val="white"/>
        </w:rPr>
        <w:t>具备投标资格。</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B7622E" w:rsidRDefault="00781E9C">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B7622E" w:rsidRDefault="00B7622E">
      <w:pPr>
        <w:topLinePunct/>
        <w:autoSpaceDE w:val="0"/>
        <w:autoSpaceDN w:val="0"/>
        <w:adjustRightInd w:val="0"/>
        <w:snapToGrid w:val="0"/>
        <w:spacing w:after="0" w:line="360" w:lineRule="auto"/>
        <w:ind w:firstLine="480"/>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B7622E" w:rsidRDefault="00B7622E">
      <w:pPr>
        <w:topLinePunct/>
        <w:autoSpaceDE w:val="0"/>
        <w:autoSpaceDN w:val="0"/>
        <w:adjustRightInd w:val="0"/>
        <w:snapToGrid w:val="0"/>
        <w:spacing w:after="0" w:line="360" w:lineRule="auto"/>
        <w:ind w:firstLine="480"/>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B7622E" w:rsidRDefault="00B7622E">
      <w:pPr>
        <w:topLinePunct/>
        <w:autoSpaceDE w:val="0"/>
        <w:autoSpaceDN w:val="0"/>
        <w:adjustRightInd w:val="0"/>
        <w:snapToGrid w:val="0"/>
        <w:spacing w:after="0" w:line="360" w:lineRule="auto"/>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对于投标文件中含义不明确、同类问题表述不一致或者有明显文字和计算错误的内容，评标委员会可以书面形式要求投标人作出必要的澄清、说明或者补正。</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除评标委员会要求投标人做出的澄清、说明或者补正以外，评标委员会不接受投标人的任何询问、说明、更改及文件。</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B7622E" w:rsidRDefault="00B7622E">
      <w:pPr>
        <w:topLinePunct/>
        <w:autoSpaceDE w:val="0"/>
        <w:autoSpaceDN w:val="0"/>
        <w:adjustRightInd w:val="0"/>
        <w:snapToGrid w:val="0"/>
        <w:spacing w:after="0" w:line="360" w:lineRule="auto"/>
        <w:ind w:firstLineChars="200" w:firstLine="480"/>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B7622E" w:rsidRDefault="00781E9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B7622E" w:rsidRDefault="00781E9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B7622E" w:rsidRDefault="00781E9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B7622E" w:rsidRDefault="00781E9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w:t>
      </w:r>
      <w:r>
        <w:rPr>
          <w:rFonts w:ascii="宋体" w:hAnsi="宋体" w:cs="宋体" w:hint="eastAsia"/>
          <w:color w:val="000000"/>
          <w:sz w:val="24"/>
          <w:highlight w:val="white"/>
        </w:rPr>
        <w:t>价汇总金额不一致的，以单价金额计算结果为准。</w:t>
      </w:r>
    </w:p>
    <w:p w:rsidR="00B7622E" w:rsidRDefault="00781E9C">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B7622E" w:rsidRDefault="00B7622E">
      <w:pPr>
        <w:topLinePunct/>
        <w:autoSpaceDE w:val="0"/>
        <w:autoSpaceDN w:val="0"/>
        <w:adjustRightInd w:val="0"/>
        <w:snapToGrid w:val="0"/>
        <w:spacing w:after="0" w:line="360" w:lineRule="auto"/>
        <w:ind w:left="420"/>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投标人串通投标的；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B7622E" w:rsidRDefault="00B7622E">
      <w:pPr>
        <w:topLinePunct/>
        <w:autoSpaceDE w:val="0"/>
        <w:autoSpaceDN w:val="0"/>
        <w:adjustRightInd w:val="0"/>
        <w:snapToGrid w:val="0"/>
        <w:spacing w:after="0" w:line="360" w:lineRule="auto"/>
        <w:ind w:firstLineChars="300" w:firstLine="720"/>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评标委员会各成员独立对每个投标人的投标文件进行评价，并汇总得出每个投标人的评审得分。</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B7622E" w:rsidRDefault="00781E9C">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B7622E" w:rsidRDefault="00B7622E">
      <w:pPr>
        <w:topLinePunct/>
        <w:autoSpaceDE w:val="0"/>
        <w:autoSpaceDN w:val="0"/>
        <w:adjustRightInd w:val="0"/>
        <w:snapToGrid w:val="0"/>
        <w:spacing w:after="0" w:line="360" w:lineRule="auto"/>
        <w:ind w:firstLineChars="200" w:firstLine="480"/>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w:t>
      </w:r>
      <w:r>
        <w:rPr>
          <w:rFonts w:ascii="宋体" w:hAnsi="宋体" w:cs="宋体" w:hint="eastAsia"/>
          <w:color w:val="000000"/>
          <w:sz w:val="24"/>
          <w:highlight w:val="white"/>
        </w:rPr>
        <w:t>购预算，采购人不能支付的；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B7622E" w:rsidRDefault="00B7622E">
      <w:pPr>
        <w:topLinePunct/>
        <w:autoSpaceDE w:val="0"/>
        <w:autoSpaceDN w:val="0"/>
        <w:adjustRightInd w:val="0"/>
        <w:snapToGrid w:val="0"/>
        <w:spacing w:after="0" w:line="360" w:lineRule="auto"/>
        <w:ind w:firstLineChars="200" w:firstLine="480"/>
        <w:rPr>
          <w:rFonts w:ascii="宋体" w:hAnsi="宋体" w:cs="宋体"/>
          <w:sz w:val="24"/>
        </w:rPr>
      </w:pPr>
    </w:p>
    <w:p w:rsidR="00B7622E" w:rsidRDefault="00781E9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B7622E" w:rsidRDefault="00B7622E">
      <w:pPr>
        <w:topLinePunct/>
        <w:autoSpaceDE w:val="0"/>
        <w:autoSpaceDN w:val="0"/>
        <w:adjustRightInd w:val="0"/>
        <w:snapToGrid w:val="0"/>
        <w:spacing w:after="0" w:line="360" w:lineRule="auto"/>
        <w:ind w:left="420"/>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w:t>
      </w:r>
      <w:r>
        <w:rPr>
          <w:rFonts w:ascii="宋体" w:hAnsi="宋体" w:cs="宋体" w:hint="eastAsia"/>
          <w:color w:val="000000"/>
          <w:sz w:val="24"/>
          <w:highlight w:val="white"/>
        </w:rPr>
        <w:t>确定的事项和中标人投标文件作实质性修改。</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B7622E" w:rsidRDefault="00B7622E">
      <w:pPr>
        <w:topLinePunct/>
        <w:autoSpaceDE w:val="0"/>
        <w:autoSpaceDN w:val="0"/>
        <w:adjustRightInd w:val="0"/>
        <w:snapToGrid w:val="0"/>
        <w:spacing w:after="0" w:line="360" w:lineRule="auto"/>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B7622E" w:rsidRDefault="00781E9C">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B7622E" w:rsidRDefault="00B7622E">
      <w:pPr>
        <w:pStyle w:val="aff0"/>
        <w:adjustRightInd w:val="0"/>
        <w:snapToGrid w:val="0"/>
        <w:spacing w:after="0" w:line="360" w:lineRule="auto"/>
      </w:pPr>
    </w:p>
    <w:p w:rsidR="00B7622E" w:rsidRDefault="00B7622E">
      <w:pPr>
        <w:topLinePunct/>
        <w:autoSpaceDE w:val="0"/>
        <w:autoSpaceDN w:val="0"/>
        <w:adjustRightInd w:val="0"/>
        <w:snapToGrid w:val="0"/>
        <w:spacing w:after="0" w:line="360" w:lineRule="auto"/>
        <w:ind w:firstLineChars="200" w:firstLine="480"/>
        <w:rPr>
          <w:rFonts w:ascii="宋体" w:hAnsi="宋体" w:cs="宋体"/>
          <w:sz w:val="24"/>
        </w:rPr>
      </w:pPr>
    </w:p>
    <w:p w:rsidR="00B7622E" w:rsidRDefault="00781E9C">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B7622E" w:rsidRDefault="00781E9C">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B7622E" w:rsidRDefault="00B7622E">
      <w:pPr>
        <w:topLinePunct/>
        <w:autoSpaceDE w:val="0"/>
        <w:autoSpaceDN w:val="0"/>
        <w:adjustRightInd w:val="0"/>
        <w:snapToGrid w:val="0"/>
        <w:spacing w:after="0" w:line="360" w:lineRule="auto"/>
        <w:ind w:firstLineChars="200" w:firstLine="480"/>
        <w:jc w:val="left"/>
        <w:rPr>
          <w:rFonts w:ascii="宋体" w:hAnsi="宋体" w:cs="宋体"/>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w:t>
      </w:r>
      <w:r>
        <w:rPr>
          <w:rFonts w:ascii="宋体" w:hAnsi="宋体" w:cs="宋体" w:hint="eastAsia"/>
          <w:color w:val="000000"/>
          <w:sz w:val="24"/>
          <w:highlight w:val="white"/>
        </w:rPr>
        <w:t>为法人或者其他组织的，应当由法定代表人、主要负责人，或者其授权代表签字或者签章，并加盖公章。</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B7622E" w:rsidRDefault="00B7622E">
      <w:pPr>
        <w:topLinePunct/>
        <w:autoSpaceDE w:val="0"/>
        <w:autoSpaceDN w:val="0"/>
        <w:adjustRightInd w:val="0"/>
        <w:snapToGrid w:val="0"/>
        <w:spacing w:after="0" w:line="360" w:lineRule="auto"/>
        <w:rPr>
          <w:rFonts w:ascii="宋体" w:hAnsi="宋体" w:cs="宋体"/>
          <w:b/>
          <w:sz w:val="24"/>
        </w:rPr>
      </w:pPr>
    </w:p>
    <w:p w:rsidR="00B7622E" w:rsidRDefault="00781E9C">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B7622E" w:rsidRDefault="00B7622E">
      <w:pPr>
        <w:topLinePunct/>
        <w:autoSpaceDE w:val="0"/>
        <w:autoSpaceDN w:val="0"/>
        <w:adjustRightInd w:val="0"/>
        <w:snapToGrid w:val="0"/>
        <w:spacing w:after="0" w:line="360" w:lineRule="auto"/>
        <w:ind w:firstLineChars="200" w:firstLine="482"/>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B7622E" w:rsidRDefault="00781E9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B7622E" w:rsidRDefault="00781E9C">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B7622E" w:rsidRDefault="00B7622E">
      <w:pPr>
        <w:topLinePunct/>
        <w:autoSpaceDE w:val="0"/>
        <w:autoSpaceDN w:val="0"/>
        <w:adjustRightInd w:val="0"/>
        <w:snapToGrid w:val="0"/>
        <w:spacing w:after="0" w:line="360" w:lineRule="auto"/>
        <w:rPr>
          <w:rFonts w:ascii="宋体" w:hAnsi="宋体" w:cs="宋体"/>
          <w:b/>
          <w:sz w:val="24"/>
        </w:rPr>
      </w:pPr>
    </w:p>
    <w:p w:rsidR="00B7622E" w:rsidRDefault="00781E9C">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B7622E" w:rsidRDefault="00781E9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B7622E" w:rsidRDefault="00781E9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w:t>
      </w:r>
      <w:r>
        <w:rPr>
          <w:rFonts w:ascii="宋体" w:hAnsi="宋体" w:cs="宋体" w:hint="eastAsia"/>
          <w:color w:val="000000"/>
          <w:sz w:val="24"/>
          <w:highlight w:val="white"/>
        </w:rPr>
        <w:t>成的技术和成果的专利申请权、专利权、技术秘密的所有权、使用权、转让权等知识产权归采购人所有</w:t>
      </w:r>
      <w:r>
        <w:rPr>
          <w:rFonts w:ascii="宋体" w:hAnsi="宋体" w:cs="宋体" w:hint="eastAsia"/>
          <w:color w:val="000000"/>
          <w:sz w:val="24"/>
          <w:highlight w:val="white"/>
        </w:rPr>
        <w:t>。</w:t>
      </w:r>
    </w:p>
    <w:p w:rsidR="00B7622E" w:rsidRDefault="00781E9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B7622E" w:rsidRDefault="00781E9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B7622E" w:rsidRDefault="00781E9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中标人应保证采购人在中华人民共和国使用本项目成果任何一部分、或接受乙方服务时，免受第三方提出的侵犯其专利权、商标权或工业设计权等知识产权的索赔或起诉。</w:t>
      </w:r>
    </w:p>
    <w:p w:rsidR="00B7622E" w:rsidRDefault="00781E9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B7622E" w:rsidRDefault="00781E9C">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B7622E" w:rsidRDefault="00781E9C">
      <w:pPr>
        <w:spacing w:line="360" w:lineRule="auto"/>
        <w:jc w:val="center"/>
        <w:outlineLvl w:val="0"/>
        <w:rPr>
          <w:rFonts w:ascii="宋体" w:hAnsi="宋体" w:cs="宋体"/>
          <w:sz w:val="24"/>
        </w:rPr>
      </w:pPr>
      <w:r>
        <w:rPr>
          <w:color w:val="000000"/>
          <w:sz w:val="24"/>
          <w:highlight w:val="white"/>
        </w:rPr>
        <w:br w:type="page"/>
      </w:r>
      <w:r>
        <w:rPr>
          <w:rStyle w:val="11"/>
          <w:rFonts w:hint="eastAsia"/>
          <w:color w:val="000000"/>
          <w:highlight w:val="white"/>
        </w:rPr>
        <w:lastRenderedPageBreak/>
        <w:t>第三章　评标方法及标准</w:t>
      </w:r>
    </w:p>
    <w:p w:rsidR="00A77B3E" w:rsidRDefault="00781E9C">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根据财政部《政府采购货物和服务招标投标管理办法》（财政部令第</w:t>
      </w:r>
      <w:r>
        <w:rPr>
          <w:rFonts w:ascii="宋体" w:hAnsi="宋体" w:cs="宋体"/>
          <w:color w:val="000000"/>
          <w:sz w:val="24"/>
          <w:highlight w:val="white"/>
        </w:rPr>
        <w:t>87</w:t>
      </w:r>
      <w:r>
        <w:rPr>
          <w:rFonts w:ascii="宋体" w:hAnsi="宋体" w:cs="宋体"/>
          <w:color w:val="000000"/>
          <w:sz w:val="24"/>
          <w:highlight w:val="white"/>
        </w:rPr>
        <w:t>号）</w:t>
      </w:r>
      <w:r>
        <w:rPr>
          <w:rFonts w:ascii="宋体" w:hAnsi="宋体" w:cs="宋体"/>
          <w:color w:val="000000"/>
          <w:sz w:val="24"/>
          <w:highlight w:val="white"/>
        </w:rPr>
        <w:t>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B7622E">
        <w:tc>
          <w:tcPr>
            <w:tcW w:w="669" w:type="dxa"/>
            <w:vAlign w:val="center"/>
          </w:tcPr>
          <w:p w:rsidR="00B7622E" w:rsidRDefault="00781E9C">
            <w:pPr>
              <w:spacing w:before="48" w:after="48" w:line="240" w:lineRule="auto"/>
              <w:jc w:val="center"/>
            </w:pPr>
            <w:r>
              <w:rPr>
                <w:rFonts w:ascii="宋体" w:hAnsi="宋体" w:cs="宋体"/>
                <w:b/>
                <w:color w:val="000000"/>
                <w:highlight w:val="white"/>
              </w:rPr>
              <w:t>序号</w:t>
            </w:r>
          </w:p>
        </w:tc>
        <w:tc>
          <w:tcPr>
            <w:tcW w:w="1276" w:type="dxa"/>
            <w:vAlign w:val="center"/>
          </w:tcPr>
          <w:p w:rsidR="00B7622E" w:rsidRDefault="00781E9C">
            <w:pPr>
              <w:spacing w:before="48" w:after="48" w:line="240" w:lineRule="auto"/>
              <w:jc w:val="center"/>
            </w:pPr>
            <w:r>
              <w:rPr>
                <w:rFonts w:ascii="宋体" w:hAnsi="宋体" w:cs="宋体"/>
                <w:b/>
                <w:color w:val="000000"/>
                <w:highlight w:val="white"/>
              </w:rPr>
              <w:t>类别</w:t>
            </w:r>
          </w:p>
        </w:tc>
        <w:tc>
          <w:tcPr>
            <w:tcW w:w="1134" w:type="dxa"/>
            <w:vAlign w:val="center"/>
          </w:tcPr>
          <w:p w:rsidR="00B7622E" w:rsidRDefault="00781E9C">
            <w:pPr>
              <w:spacing w:before="48" w:after="48" w:line="240" w:lineRule="auto"/>
              <w:jc w:val="center"/>
            </w:pPr>
            <w:r>
              <w:rPr>
                <w:rFonts w:ascii="宋体" w:hAnsi="宋体" w:cs="宋体"/>
                <w:b/>
                <w:color w:val="000000"/>
                <w:highlight w:val="white"/>
              </w:rPr>
              <w:t>评审因素</w:t>
            </w:r>
          </w:p>
        </w:tc>
        <w:tc>
          <w:tcPr>
            <w:tcW w:w="1276" w:type="dxa"/>
            <w:vAlign w:val="center"/>
          </w:tcPr>
          <w:p w:rsidR="00B7622E" w:rsidRDefault="00781E9C">
            <w:pPr>
              <w:spacing w:before="48" w:after="48" w:line="240" w:lineRule="auto"/>
              <w:jc w:val="center"/>
            </w:pPr>
            <w:r>
              <w:rPr>
                <w:rFonts w:ascii="宋体" w:hAnsi="宋体" w:cs="宋体"/>
                <w:b/>
                <w:color w:val="000000"/>
                <w:highlight w:val="white"/>
              </w:rPr>
              <w:t>主要内容</w:t>
            </w:r>
          </w:p>
        </w:tc>
        <w:tc>
          <w:tcPr>
            <w:tcW w:w="3475" w:type="dxa"/>
            <w:vAlign w:val="center"/>
          </w:tcPr>
          <w:p w:rsidR="00B7622E" w:rsidRDefault="00781E9C">
            <w:pPr>
              <w:spacing w:before="48" w:after="48" w:line="240" w:lineRule="auto"/>
              <w:jc w:val="center"/>
            </w:pPr>
            <w:r>
              <w:rPr>
                <w:rFonts w:ascii="宋体" w:hAnsi="宋体" w:cs="宋体"/>
                <w:b/>
                <w:color w:val="000000"/>
                <w:highlight w:val="white"/>
              </w:rPr>
              <w:t>指标要求</w:t>
            </w:r>
          </w:p>
        </w:tc>
        <w:tc>
          <w:tcPr>
            <w:tcW w:w="1196" w:type="dxa"/>
            <w:vAlign w:val="center"/>
          </w:tcPr>
          <w:p w:rsidR="00B7622E" w:rsidRDefault="00781E9C">
            <w:pPr>
              <w:spacing w:before="48" w:after="48" w:line="240" w:lineRule="auto"/>
              <w:jc w:val="center"/>
            </w:pPr>
            <w:r>
              <w:rPr>
                <w:rFonts w:ascii="宋体" w:hAnsi="宋体" w:cs="宋体"/>
                <w:b/>
                <w:color w:val="000000"/>
                <w:highlight w:val="white"/>
              </w:rPr>
              <w:t>细项分值</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1</w:t>
            </w:r>
          </w:p>
        </w:tc>
        <w:tc>
          <w:tcPr>
            <w:tcW w:w="360" w:type="dxa"/>
            <w:vMerge w:val="restart"/>
            <w:vAlign w:val="center"/>
          </w:tcPr>
          <w:p w:rsidR="00B7622E" w:rsidRDefault="00781E9C">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(10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B7622E" w:rsidRDefault="00781E9C">
            <w:pPr>
              <w:spacing w:before="48" w:after="48" w:line="240" w:lineRule="auto"/>
              <w:jc w:val="center"/>
            </w:pPr>
            <w:r>
              <w:rPr>
                <w:rFonts w:ascii="宋体" w:hAnsi="宋体" w:cs="宋体"/>
                <w:color w:val="000000"/>
                <w:highlight w:val="white"/>
              </w:rPr>
              <w:t>报价</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价格</w:t>
            </w:r>
          </w:p>
        </w:tc>
        <w:tc>
          <w:tcPr>
            <w:tcW w:w="360" w:type="dxa"/>
          </w:tcPr>
          <w:p w:rsidR="00B7622E" w:rsidRDefault="00781E9C">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10</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2</w:t>
            </w:r>
          </w:p>
        </w:tc>
        <w:tc>
          <w:tcPr>
            <w:tcW w:w="360" w:type="dxa"/>
            <w:vMerge w:val="restart"/>
            <w:vAlign w:val="center"/>
          </w:tcPr>
          <w:p w:rsidR="00B7622E" w:rsidRDefault="00781E9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B7622E" w:rsidRDefault="00781E9C">
            <w:pPr>
              <w:spacing w:before="48" w:after="48" w:line="240" w:lineRule="auto"/>
              <w:jc w:val="center"/>
            </w:pPr>
            <w:r>
              <w:rPr>
                <w:rFonts w:ascii="宋体" w:hAnsi="宋体" w:cs="宋体"/>
                <w:color w:val="000000"/>
                <w:highlight w:val="white"/>
              </w:rPr>
              <w:t>履约能力</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相关证书</w:t>
            </w:r>
          </w:p>
        </w:tc>
        <w:tc>
          <w:tcPr>
            <w:tcW w:w="360" w:type="dxa"/>
          </w:tcPr>
          <w:p w:rsidR="00B7622E" w:rsidRDefault="00781E9C">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 xml:space="preserve">ISO/IEC </w:t>
            </w:r>
            <w:r>
              <w:rPr>
                <w:rFonts w:ascii="宋体" w:hAnsi="宋体" w:cs="宋体"/>
                <w:color w:val="000000"/>
                <w:highlight w:val="white"/>
              </w:rPr>
              <w:t>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3</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3</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履约能力</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成功案例</w:t>
            </w:r>
          </w:p>
        </w:tc>
        <w:tc>
          <w:tcPr>
            <w:tcW w:w="360" w:type="dxa"/>
          </w:tcPr>
          <w:p w:rsidR="00B7622E" w:rsidRDefault="00781E9C">
            <w:pPr>
              <w:spacing w:before="48" w:after="48" w:line="240" w:lineRule="auto"/>
            </w:pPr>
            <w:r>
              <w:rPr>
                <w:rFonts w:ascii="宋体" w:hAnsi="宋体" w:cs="宋体"/>
                <w:color w:val="000000"/>
                <w:highlight w:val="white"/>
              </w:rPr>
              <w:t>有效案例为</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日以来（以合同签订日期为准），投标人独立承担的相似或类似项目成功案例，每提供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5</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4</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履约能力</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技术力量</w:t>
            </w:r>
          </w:p>
        </w:tc>
        <w:tc>
          <w:tcPr>
            <w:tcW w:w="360" w:type="dxa"/>
          </w:tcPr>
          <w:p w:rsidR="00B7622E" w:rsidRDefault="00781E9C">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1</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5</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履约能力</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2</w:t>
            </w:r>
          </w:p>
        </w:tc>
        <w:tc>
          <w:tcPr>
            <w:tcW w:w="360" w:type="dxa"/>
          </w:tcPr>
          <w:p w:rsidR="00B7622E" w:rsidRDefault="00781E9C">
            <w:pPr>
              <w:spacing w:before="48" w:after="48" w:line="240" w:lineRule="auto"/>
            </w:pPr>
            <w:r>
              <w:rPr>
                <w:rFonts w:ascii="宋体" w:hAnsi="宋体" w:cs="宋体"/>
                <w:color w:val="000000"/>
                <w:highlight w:val="white"/>
              </w:rPr>
              <w:t>根据投标人明确本项目的技术人员提供计算机技术与软件专业技术资格相关证书进行打分（同时提供投标人为技术人员缴纳社保的证明材料，否则不得分）：</w:t>
            </w:r>
            <w:r>
              <w:rPr>
                <w:rFonts w:ascii="宋体" w:hAnsi="宋体" w:cs="宋体"/>
                <w:color w:val="000000"/>
                <w:highlight w:val="white"/>
              </w:rPr>
              <w:br/>
              <w:t>1</w:t>
            </w:r>
            <w:r>
              <w:rPr>
                <w:rFonts w:ascii="宋体" w:hAnsi="宋体" w:cs="宋体"/>
                <w:color w:val="000000"/>
                <w:highlight w:val="white"/>
              </w:rPr>
              <w:t>、具有计算机技术与软件专业技术初级资格证书的（包括程序员、信息系统运行管理员），每提供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0.5</w:t>
            </w:r>
            <w:r>
              <w:rPr>
                <w:rFonts w:ascii="宋体" w:hAnsi="宋体" w:cs="宋体"/>
                <w:color w:val="000000"/>
                <w:highlight w:val="white"/>
              </w:rPr>
              <w:t>分，最多得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计算机技术与软件专业技术中级资格证书的（包括软件评测师、软件设计师、软件过程能力评估师、系统集成项目管理工程师、信息系统监理师、信息安全工程师、数据库系统工程师、信息系统管理工程师），</w:t>
            </w:r>
            <w:r>
              <w:rPr>
                <w:rFonts w:ascii="宋体" w:hAnsi="宋体" w:cs="宋体"/>
                <w:color w:val="000000"/>
                <w:highlight w:val="white"/>
              </w:rPr>
              <w:lastRenderedPageBreak/>
              <w:t>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1.5</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r>
              <w:rPr>
                <w:rFonts w:ascii="宋体" w:hAnsi="宋体" w:cs="宋体"/>
                <w:color w:val="000000"/>
                <w:highlight w:val="white"/>
              </w:rPr>
              <w:br/>
              <w:t>3</w:t>
            </w:r>
            <w:r>
              <w:rPr>
                <w:rFonts w:ascii="宋体" w:hAnsi="宋体" w:cs="宋体"/>
                <w:color w:val="000000"/>
                <w:highlight w:val="white"/>
              </w:rPr>
              <w:t>、具有计算机技术与软件专业技术高级资格证书的（包括信息系统项目管理师、系统分析师、系统架构设计师），每提供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2</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lastRenderedPageBreak/>
              <w:t>6</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6</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B7622E" w:rsidRDefault="00781E9C">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满足指标要求情况</w:t>
            </w:r>
          </w:p>
        </w:tc>
        <w:tc>
          <w:tcPr>
            <w:tcW w:w="360" w:type="dxa"/>
          </w:tcPr>
          <w:p w:rsidR="00B7622E" w:rsidRDefault="00781E9C">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t>★</w:t>
            </w:r>
            <w:r>
              <w:rPr>
                <w:rFonts w:ascii="宋体" w:hAnsi="宋体" w:cs="宋体"/>
                <w:color w:val="000000"/>
                <w:highlight w:val="white"/>
              </w:rPr>
              <w:t>代表最关键指标项，不满足该指标项属于无效投标；</w:t>
            </w:r>
            <w:r>
              <w:rPr>
                <w:rFonts w:ascii="宋体" w:hAnsi="宋体" w:cs="宋体"/>
                <w:color w:val="000000"/>
                <w:highlight w:val="white"/>
              </w:rPr>
              <w:br/>
            </w:r>
            <w:r>
              <w:rPr>
                <w:rFonts w:ascii="宋体" w:hAnsi="宋体" w:cs="宋体"/>
                <w:color w:val="000000"/>
                <w:highlight w:val="white"/>
              </w:rPr>
              <w:t>＃代表重要指标，满足或优于该指标得</w:t>
            </w:r>
            <w:r>
              <w:rPr>
                <w:rFonts w:ascii="宋体" w:hAnsi="宋体" w:cs="宋体"/>
                <w:color w:val="000000"/>
                <w:highlight w:val="white"/>
              </w:rPr>
              <w:t>2</w:t>
            </w:r>
            <w:r>
              <w:rPr>
                <w:rFonts w:ascii="宋体" w:hAnsi="宋体" w:cs="宋体"/>
                <w:color w:val="000000"/>
                <w:highlight w:val="white"/>
              </w:rPr>
              <w:t>分，共计</w:t>
            </w:r>
            <w:r>
              <w:rPr>
                <w:rFonts w:ascii="宋体" w:hAnsi="宋体" w:cs="宋体"/>
                <w:color w:val="000000"/>
                <w:highlight w:val="white"/>
              </w:rPr>
              <w:t>30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60</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7</w:t>
            </w:r>
          </w:p>
        </w:tc>
        <w:tc>
          <w:tcPr>
            <w:tcW w:w="360" w:type="dxa"/>
            <w:vMerge w:val="restart"/>
            <w:vAlign w:val="center"/>
          </w:tcPr>
          <w:p w:rsidR="00B7622E" w:rsidRDefault="00781E9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B7622E" w:rsidRDefault="00781E9C">
            <w:pPr>
              <w:spacing w:before="48" w:after="48" w:line="240" w:lineRule="auto"/>
              <w:jc w:val="center"/>
            </w:pPr>
            <w:r>
              <w:rPr>
                <w:rFonts w:ascii="宋体" w:hAnsi="宋体" w:cs="宋体"/>
                <w:color w:val="000000"/>
                <w:highlight w:val="white"/>
              </w:rPr>
              <w:t>技术和服务水平</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管理实施方案</w:t>
            </w:r>
          </w:p>
        </w:tc>
        <w:tc>
          <w:tcPr>
            <w:tcW w:w="360" w:type="dxa"/>
          </w:tcPr>
          <w:p w:rsidR="00B7622E" w:rsidRDefault="00781E9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3</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8</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技术和服务水平</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运维服务方案</w:t>
            </w:r>
          </w:p>
        </w:tc>
        <w:tc>
          <w:tcPr>
            <w:tcW w:w="360" w:type="dxa"/>
          </w:tcPr>
          <w:p w:rsidR="00B7622E" w:rsidRDefault="00781E9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运维服务方式；</w:t>
            </w:r>
            <w:r>
              <w:rPr>
                <w:rFonts w:ascii="宋体" w:hAnsi="宋体" w:cs="宋体"/>
                <w:color w:val="000000"/>
                <w:highlight w:val="white"/>
              </w:rPr>
              <w:t>2.</w:t>
            </w:r>
            <w:r>
              <w:rPr>
                <w:rFonts w:ascii="宋体" w:hAnsi="宋体" w:cs="宋体"/>
                <w:color w:val="000000"/>
                <w:highlight w:val="white"/>
              </w:rPr>
              <w:t>运维服务标准；</w:t>
            </w:r>
            <w:r>
              <w:rPr>
                <w:rFonts w:ascii="宋体" w:hAnsi="宋体" w:cs="宋体"/>
                <w:color w:val="000000"/>
                <w:highlight w:val="white"/>
              </w:rPr>
              <w:t>3.</w:t>
            </w:r>
            <w:r>
              <w:rPr>
                <w:rFonts w:ascii="宋体" w:hAnsi="宋体" w:cs="宋体"/>
                <w:color w:val="000000"/>
                <w:highlight w:val="white"/>
              </w:rPr>
              <w:t>运维服务管理制度。方案中每提供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3</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9</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技术和服务水平</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应急及安全保障方案</w:t>
            </w:r>
          </w:p>
        </w:tc>
        <w:tc>
          <w:tcPr>
            <w:tcW w:w="360" w:type="dxa"/>
          </w:tcPr>
          <w:p w:rsidR="00B7622E" w:rsidRDefault="00781E9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3</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10</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技术和服务水平</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保密方案</w:t>
            </w:r>
          </w:p>
        </w:tc>
        <w:tc>
          <w:tcPr>
            <w:tcW w:w="360" w:type="dxa"/>
          </w:tcPr>
          <w:p w:rsidR="00B7622E" w:rsidRDefault="00781E9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3</w:t>
            </w:r>
          </w:p>
        </w:tc>
      </w:tr>
      <w:tr w:rsidR="00B7622E">
        <w:tc>
          <w:tcPr>
            <w:tcW w:w="360" w:type="dxa"/>
            <w:vAlign w:val="center"/>
          </w:tcPr>
          <w:p w:rsidR="00B7622E" w:rsidRDefault="00781E9C">
            <w:pPr>
              <w:spacing w:before="48" w:after="48" w:line="240" w:lineRule="auto"/>
              <w:jc w:val="center"/>
            </w:pPr>
            <w:r>
              <w:rPr>
                <w:rFonts w:ascii="宋体" w:hAnsi="宋体" w:cs="宋体"/>
                <w:color w:val="000000"/>
                <w:highlight w:val="white"/>
              </w:rPr>
              <w:t>11</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B7622E" w:rsidRDefault="00781E9C">
            <w:pPr>
              <w:spacing w:before="48" w:after="48" w:line="240" w:lineRule="auto"/>
              <w:jc w:val="center"/>
            </w:pPr>
            <w:r>
              <w:rPr>
                <w:rFonts w:ascii="宋体" w:hAnsi="宋体" w:cs="宋体"/>
                <w:color w:val="000000"/>
                <w:highlight w:val="white"/>
              </w:rPr>
              <w:t>技术和服务水平</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t>验收方案</w:t>
            </w:r>
          </w:p>
        </w:tc>
        <w:tc>
          <w:tcPr>
            <w:tcW w:w="360" w:type="dxa"/>
          </w:tcPr>
          <w:p w:rsidR="00B7622E" w:rsidRDefault="00781E9C">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lastRenderedPageBreak/>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B7622E" w:rsidRDefault="00781E9C">
            <w:pPr>
              <w:spacing w:before="48" w:after="48" w:line="240" w:lineRule="auto"/>
              <w:jc w:val="center"/>
            </w:pPr>
            <w:r>
              <w:rPr>
                <w:rFonts w:ascii="宋体" w:hAnsi="宋体" w:cs="宋体"/>
                <w:color w:val="000000"/>
                <w:highlight w:val="white"/>
              </w:rPr>
              <w:lastRenderedPageBreak/>
              <w:t>3</w:t>
            </w:r>
          </w:p>
        </w:tc>
      </w:tr>
      <w:tr w:rsidR="00B7622E">
        <w:tc>
          <w:tcPr>
            <w:tcW w:w="1800" w:type="dxa"/>
            <w:gridSpan w:val="5"/>
          </w:tcPr>
          <w:p w:rsidR="00B7622E" w:rsidRDefault="00781E9C">
            <w:pPr>
              <w:spacing w:before="48" w:after="48" w:line="240" w:lineRule="auto"/>
              <w:jc w:val="center"/>
            </w:pPr>
            <w:r>
              <w:rPr>
                <w:rFonts w:ascii="宋体" w:hAnsi="宋体" w:cs="宋体"/>
                <w:color w:val="000000"/>
                <w:highlight w:val="white"/>
              </w:rPr>
              <w:t>合计</w:t>
            </w:r>
          </w:p>
        </w:tc>
        <w:tc>
          <w:tcPr>
            <w:tcW w:w="360" w:type="dxa"/>
          </w:tcPr>
          <w:p w:rsidR="00B7622E" w:rsidRDefault="00781E9C">
            <w:pPr>
              <w:spacing w:before="48" w:after="48" w:line="240" w:lineRule="auto"/>
              <w:jc w:val="center"/>
            </w:pPr>
            <w:r>
              <w:rPr>
                <w:rFonts w:ascii="宋体" w:hAnsi="宋体" w:cs="宋体"/>
                <w:color w:val="000000"/>
                <w:highlight w:val="white"/>
              </w:rPr>
              <w:t>100</w:t>
            </w:r>
          </w:p>
        </w:tc>
      </w:tr>
    </w:tbl>
    <w:p w:rsidR="00A77B3E" w:rsidRDefault="00A77B3E">
      <w:pPr>
        <w:spacing w:line="360" w:lineRule="auto"/>
        <w:rPr>
          <w:rFonts w:ascii="宋体" w:hAnsi="宋体" w:cs="宋体"/>
        </w:rPr>
      </w:pPr>
    </w:p>
    <w:p w:rsidR="00B7622E" w:rsidRDefault="00781E9C">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p>
    <w:p w:rsidR="00B7622E" w:rsidRDefault="00781E9C">
      <w:pPr>
        <w:spacing w:after="0"/>
        <w:jc w:val="center"/>
        <w:rPr>
          <w:rFonts w:ascii="宋体" w:hAnsi="宋体" w:cs="宋体"/>
          <w:b/>
          <w:sz w:val="96"/>
          <w:szCs w:val="96"/>
        </w:rPr>
      </w:pPr>
      <w:r>
        <w:rPr>
          <w:rFonts w:ascii="宋体" w:hAnsi="宋体" w:cs="宋体" w:hint="eastAsia"/>
          <w:b/>
          <w:color w:val="000000"/>
          <w:sz w:val="96"/>
          <w:szCs w:val="96"/>
          <w:highlight w:val="white"/>
        </w:rPr>
        <w:t>合</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同</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书</w:t>
      </w:r>
    </w:p>
    <w:p w:rsidR="00B7622E" w:rsidRDefault="00B7622E">
      <w:pPr>
        <w:spacing w:after="0"/>
        <w:jc w:val="center"/>
        <w:rPr>
          <w:rFonts w:ascii="宋体" w:hAnsi="宋体" w:cs="宋体"/>
          <w:b/>
          <w:sz w:val="96"/>
          <w:szCs w:val="96"/>
        </w:rPr>
      </w:pPr>
    </w:p>
    <w:p w:rsidR="00B7622E" w:rsidRDefault="00B7622E">
      <w:pPr>
        <w:tabs>
          <w:tab w:val="left" w:pos="540"/>
          <w:tab w:val="left" w:pos="1080"/>
          <w:tab w:val="left" w:pos="1440"/>
        </w:tabs>
        <w:snapToGrid w:val="0"/>
        <w:jc w:val="center"/>
        <w:rPr>
          <w:rFonts w:ascii="宋体" w:hAnsi="宋体" w:cs="宋体"/>
          <w:sz w:val="32"/>
          <w:szCs w:val="32"/>
        </w:rPr>
      </w:pPr>
    </w:p>
    <w:p w:rsidR="00B7622E" w:rsidRDefault="00B7622E">
      <w:pPr>
        <w:tabs>
          <w:tab w:val="left" w:pos="540"/>
          <w:tab w:val="left" w:pos="1080"/>
          <w:tab w:val="left" w:pos="1440"/>
        </w:tabs>
        <w:snapToGrid w:val="0"/>
        <w:jc w:val="center"/>
        <w:rPr>
          <w:rFonts w:ascii="宋体" w:hAnsi="宋体" w:cs="宋体"/>
          <w:sz w:val="32"/>
          <w:szCs w:val="32"/>
        </w:rPr>
      </w:pPr>
    </w:p>
    <w:p w:rsidR="00B7622E" w:rsidRDefault="00781E9C">
      <w:pPr>
        <w:tabs>
          <w:tab w:val="left" w:pos="2160"/>
        </w:tabs>
        <w:topLinePunct/>
        <w:autoSpaceDE w:val="0"/>
        <w:autoSpaceDN w:val="0"/>
        <w:snapToGrid w:val="0"/>
        <w:spacing w:line="360" w:lineRule="auto"/>
        <w:ind w:leftChars="400" w:left="840"/>
        <w:rPr>
          <w:rFonts w:ascii="宋体" w:hAnsi="宋体" w:cs="宋体"/>
          <w:b/>
          <w:sz w:val="32"/>
          <w:szCs w:val="32"/>
        </w:rPr>
      </w:pPr>
      <w:r>
        <w:rPr>
          <w:rFonts w:ascii="宋体" w:hAnsi="宋体" w:cs="宋体" w:hint="eastAsia"/>
          <w:b/>
          <w:color w:val="000000"/>
          <w:sz w:val="32"/>
          <w:szCs w:val="32"/>
          <w:highlight w:val="white"/>
        </w:rPr>
        <w:t>项目名称：</w:t>
      </w:r>
    </w:p>
    <w:p w:rsidR="00B7622E" w:rsidRDefault="00781E9C">
      <w:pPr>
        <w:tabs>
          <w:tab w:val="left" w:pos="540"/>
          <w:tab w:val="left" w:pos="1080"/>
          <w:tab w:val="left" w:pos="1440"/>
        </w:tabs>
        <w:snapToGrid w:val="0"/>
        <w:spacing w:line="500" w:lineRule="exact"/>
        <w:ind w:leftChars="400" w:left="840"/>
        <w:rPr>
          <w:rFonts w:ascii="宋体" w:hAnsi="宋体" w:cs="宋体"/>
          <w:b/>
          <w:sz w:val="32"/>
          <w:szCs w:val="32"/>
        </w:rPr>
      </w:pPr>
      <w:r>
        <w:rPr>
          <w:rFonts w:ascii="宋体" w:hAnsi="宋体" w:cs="宋体" w:hint="eastAsia"/>
          <w:b/>
          <w:color w:val="000000"/>
          <w:sz w:val="32"/>
          <w:szCs w:val="32"/>
          <w:highlight w:val="white"/>
        </w:rPr>
        <w:t>合同编号：</w:t>
      </w:r>
    </w:p>
    <w:p w:rsidR="00B7622E" w:rsidRDefault="00B7622E">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B7622E" w:rsidRDefault="00B7622E">
      <w:pPr>
        <w:spacing w:after="0" w:line="460" w:lineRule="exact"/>
        <w:jc w:val="center"/>
        <w:rPr>
          <w:rFonts w:ascii="宋体" w:hAnsi="宋体" w:cs="宋体"/>
          <w:b/>
          <w:sz w:val="52"/>
          <w:szCs w:val="21"/>
        </w:rPr>
      </w:pPr>
    </w:p>
    <w:p w:rsidR="00B7622E" w:rsidRDefault="00781E9C">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B7622E" w:rsidRDefault="00B7622E">
      <w:pPr>
        <w:tabs>
          <w:tab w:val="left" w:pos="3045"/>
        </w:tabs>
        <w:spacing w:after="0" w:line="460" w:lineRule="exact"/>
        <w:rPr>
          <w:rFonts w:ascii="宋体" w:hAnsi="宋体" w:cs="宋体"/>
          <w:b/>
          <w:sz w:val="32"/>
          <w:szCs w:val="21"/>
        </w:rPr>
      </w:pPr>
    </w:p>
    <w:p w:rsidR="00B7622E" w:rsidRDefault="00B7622E">
      <w:pPr>
        <w:tabs>
          <w:tab w:val="left" w:pos="3045"/>
        </w:tabs>
        <w:spacing w:after="0" w:line="460" w:lineRule="exact"/>
        <w:rPr>
          <w:rFonts w:ascii="宋体" w:hAnsi="宋体" w:cs="宋体"/>
          <w:b/>
          <w:sz w:val="52"/>
          <w:szCs w:val="21"/>
        </w:rPr>
      </w:pPr>
    </w:p>
    <w:p w:rsidR="00B7622E" w:rsidRDefault="00B7622E">
      <w:pPr>
        <w:spacing w:after="0" w:line="460" w:lineRule="exact"/>
        <w:rPr>
          <w:rFonts w:ascii="宋体" w:hAnsi="宋体" w:cs="宋体"/>
          <w:b/>
          <w:sz w:val="52"/>
          <w:szCs w:val="21"/>
        </w:rPr>
      </w:pPr>
    </w:p>
    <w:p w:rsidR="00B7622E" w:rsidRDefault="00B7622E">
      <w:pPr>
        <w:spacing w:after="0" w:line="460" w:lineRule="exact"/>
        <w:jc w:val="center"/>
        <w:rPr>
          <w:rFonts w:ascii="宋体" w:hAnsi="宋体" w:cs="宋体"/>
          <w:b/>
          <w:sz w:val="52"/>
          <w:szCs w:val="21"/>
        </w:rPr>
      </w:pPr>
    </w:p>
    <w:p w:rsidR="00B7622E" w:rsidRDefault="00781E9C">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B7622E" w:rsidRDefault="00781E9C">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B7622E" w:rsidRDefault="00781E9C">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p>
    <w:p w:rsidR="00B7622E" w:rsidRDefault="00781E9C">
      <w:pPr>
        <w:spacing w:line="300" w:lineRule="auto"/>
        <w:jc w:val="center"/>
        <w:rPr>
          <w:rFonts w:ascii="宋体" w:hAnsi="宋体" w:cs="宋体"/>
          <w:b/>
          <w:sz w:val="28"/>
        </w:rPr>
      </w:pPr>
      <w:r>
        <w:rPr>
          <w:rFonts w:ascii="宋体" w:hAnsi="宋体" w:cs="宋体"/>
          <w:b/>
          <w:bCs/>
          <w:color w:val="000000"/>
          <w:sz w:val="28"/>
          <w:highlight w:val="white"/>
          <w:u w:val="single"/>
        </w:rPr>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gridCol w:w="13"/>
      </w:tblGrid>
      <w:tr w:rsidR="00B7622E">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B7622E">
        <w:trPr>
          <w:gridAfter w:val="1"/>
          <w:wAfter w:w="13" w:type="dxa"/>
          <w:trHeight w:hRule="exact" w:val="600"/>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w:t>
            </w:r>
            <w:r>
              <w:rPr>
                <w:rFonts w:ascii="宋体" w:hAnsi="宋体" w:cs="宋体" w:hint="eastAsia"/>
                <w:bCs/>
                <w:color w:val="000000"/>
                <w:szCs w:val="21"/>
                <w:highlight w:val="white"/>
              </w:rPr>
              <w:t>2025</w:t>
            </w:r>
            <w:r>
              <w:rPr>
                <w:rFonts w:ascii="宋体" w:hAnsi="宋体" w:cs="宋体" w:hint="eastAsia"/>
                <w:bCs/>
                <w:color w:val="000000"/>
                <w:szCs w:val="21"/>
                <w:highlight w:val="white"/>
              </w:rPr>
              <w:t>年</w:t>
            </w:r>
            <w:r>
              <w:rPr>
                <w:rFonts w:ascii="宋体" w:hAnsi="宋体" w:cs="宋体" w:hint="eastAsia"/>
                <w:bCs/>
                <w:color w:val="000000"/>
                <w:szCs w:val="21"/>
                <w:highlight w:val="white"/>
              </w:rPr>
              <w:t>ZABBIX</w:t>
            </w:r>
            <w:r>
              <w:rPr>
                <w:rFonts w:ascii="宋体" w:hAnsi="宋体" w:cs="宋体" w:hint="eastAsia"/>
                <w:bCs/>
                <w:color w:val="000000"/>
                <w:szCs w:val="21"/>
                <w:highlight w:val="white"/>
              </w:rPr>
              <w:t>系统应用维护与全国统一规范电子税务局运营端运维项目（第二次）</w:t>
            </w:r>
          </w:p>
        </w:tc>
      </w:tr>
      <w:tr w:rsidR="00B7622E">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B7622E">
            <w:pPr>
              <w:tabs>
                <w:tab w:val="left" w:pos="2160"/>
              </w:tabs>
              <w:topLinePunct/>
              <w:autoSpaceDE w:val="0"/>
              <w:autoSpaceDN w:val="0"/>
              <w:adjustRightInd w:val="0"/>
              <w:snapToGrid w:val="0"/>
              <w:spacing w:after="0" w:line="240" w:lineRule="auto"/>
              <w:rPr>
                <w:rFonts w:ascii="宋体" w:hAnsi="宋体" w:cs="宋体"/>
                <w:bCs/>
                <w:szCs w:val="21"/>
              </w:rPr>
            </w:pPr>
          </w:p>
        </w:tc>
      </w:tr>
      <w:tr w:rsidR="00B7622E">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服务合同（专门面向中小企业预留合同）</w:t>
            </w:r>
          </w:p>
        </w:tc>
      </w:tr>
      <w:tr w:rsidR="00B7622E">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固定总价</w:t>
            </w:r>
          </w:p>
        </w:tc>
      </w:tr>
      <w:tr w:rsidR="00B7622E">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sym w:font="Wingdings 2" w:char="F052"/>
            </w:r>
            <w:r>
              <w:rPr>
                <w:rFonts w:ascii="宋体" w:hAnsi="宋体" w:cs="宋体" w:hint="eastAsia"/>
                <w:color w:val="000000"/>
                <w:szCs w:val="21"/>
                <w:highlight w:val="white"/>
                <w:lang w:bidi="ar"/>
              </w:rPr>
              <w:t>信息化项目</w:t>
            </w:r>
            <w:r>
              <w:rPr>
                <w:rFonts w:ascii="宋体" w:hAnsi="宋体" w:cs="宋体" w:hint="eastAsia"/>
                <w:color w:val="000000"/>
                <w:szCs w:val="21"/>
                <w:highlight w:val="white"/>
                <w:lang w:bidi="ar"/>
              </w:rPr>
              <w:t xml:space="preserve">      </w:t>
            </w:r>
            <w:r>
              <w:rPr>
                <w:rFonts w:ascii="Wingdings 2" w:hAnsi="Wingdings 2" w:cs="宋体"/>
                <w:color w:val="000000"/>
                <w:szCs w:val="21"/>
                <w:highlight w:val="white"/>
                <w:lang w:bidi="ar"/>
              </w:rPr>
              <w:t>£</w:t>
            </w:r>
            <w:r>
              <w:rPr>
                <w:rFonts w:ascii="Wingdings 2" w:hAnsi="Wingdings 2" w:cs="宋体" w:hint="eastAsia"/>
                <w:color w:val="000000"/>
                <w:szCs w:val="21"/>
                <w:highlight w:val="white"/>
                <w:lang w:bidi="ar"/>
              </w:rPr>
              <w:t>非信息化项目</w:t>
            </w:r>
          </w:p>
        </w:tc>
      </w:tr>
      <w:tr w:rsidR="00B7622E">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B7622E" w:rsidRDefault="00B7622E">
            <w:pPr>
              <w:tabs>
                <w:tab w:val="left" w:pos="700"/>
              </w:tabs>
              <w:adjustRightInd w:val="0"/>
              <w:snapToGrid w:val="0"/>
              <w:spacing w:beforeLines="20" w:before="62" w:afterLines="20" w:after="62" w:line="240" w:lineRule="auto"/>
              <w:rPr>
                <w:rFonts w:ascii="宋体" w:hAnsi="宋体" w:cs="宋体"/>
                <w:szCs w:val="21"/>
              </w:rPr>
            </w:pPr>
          </w:p>
        </w:tc>
      </w:tr>
      <w:tr w:rsidR="00B7622E">
        <w:trPr>
          <w:gridAfter w:val="1"/>
          <w:wAfter w:w="13" w:type="dxa"/>
          <w:trHeight w:hRule="exact" w:val="454"/>
        </w:trPr>
        <w:tc>
          <w:tcPr>
            <w:tcW w:w="655" w:type="dxa"/>
            <w:vMerge/>
            <w:tcBorders>
              <w:left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B7622E" w:rsidRDefault="00B7622E">
            <w:pPr>
              <w:tabs>
                <w:tab w:val="left" w:pos="700"/>
              </w:tabs>
              <w:adjustRightInd w:val="0"/>
              <w:snapToGrid w:val="0"/>
              <w:spacing w:beforeLines="20" w:before="62" w:afterLines="20" w:after="62" w:line="240" w:lineRule="auto"/>
              <w:rPr>
                <w:rFonts w:ascii="宋体" w:hAnsi="宋体" w:cs="宋体"/>
                <w:szCs w:val="21"/>
              </w:rPr>
            </w:pPr>
          </w:p>
        </w:tc>
      </w:tr>
      <w:tr w:rsidR="00B7622E">
        <w:trPr>
          <w:gridAfter w:val="1"/>
          <w:wAfter w:w="13" w:type="dxa"/>
          <w:trHeight w:val="460"/>
        </w:trPr>
        <w:tc>
          <w:tcPr>
            <w:tcW w:w="655" w:type="dxa"/>
            <w:vMerge/>
            <w:tcBorders>
              <w:left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B7622E" w:rsidRDefault="00B7622E">
            <w:pPr>
              <w:tabs>
                <w:tab w:val="left" w:pos="700"/>
              </w:tabs>
              <w:adjustRightInd w:val="0"/>
              <w:snapToGrid w:val="0"/>
              <w:spacing w:beforeLines="20" w:before="62" w:afterLines="20" w:after="62" w:line="240" w:lineRule="auto"/>
              <w:rPr>
                <w:rFonts w:ascii="宋体" w:hAnsi="宋体" w:cs="宋体"/>
                <w:szCs w:val="21"/>
              </w:rPr>
            </w:pPr>
          </w:p>
        </w:tc>
      </w:tr>
      <w:tr w:rsidR="00B7622E">
        <w:trPr>
          <w:gridAfter w:val="1"/>
          <w:wAfter w:w="13" w:type="dxa"/>
          <w:trHeight w:hRule="exact" w:val="454"/>
        </w:trPr>
        <w:tc>
          <w:tcPr>
            <w:tcW w:w="655" w:type="dxa"/>
            <w:vMerge/>
            <w:tcBorders>
              <w:left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B7622E" w:rsidRDefault="00B7622E">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B7622E" w:rsidRDefault="00B7622E">
            <w:pPr>
              <w:tabs>
                <w:tab w:val="left" w:pos="700"/>
              </w:tabs>
              <w:adjustRightInd w:val="0"/>
              <w:snapToGrid w:val="0"/>
              <w:spacing w:beforeLines="20" w:before="62" w:afterLines="20" w:after="62" w:line="240" w:lineRule="auto"/>
              <w:rPr>
                <w:rFonts w:ascii="宋体" w:hAnsi="宋体" w:cs="宋体"/>
                <w:szCs w:val="21"/>
              </w:rPr>
            </w:pPr>
          </w:p>
        </w:tc>
      </w:tr>
      <w:tr w:rsidR="00B7622E">
        <w:trPr>
          <w:gridAfter w:val="1"/>
          <w:wAfter w:w="13" w:type="dxa"/>
          <w:trHeight w:hRule="exact" w:val="454"/>
        </w:trPr>
        <w:tc>
          <w:tcPr>
            <w:tcW w:w="655" w:type="dxa"/>
            <w:vMerge/>
            <w:tcBorders>
              <w:left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B7622E" w:rsidRDefault="00B7622E">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B7622E" w:rsidRDefault="00B7622E">
            <w:pPr>
              <w:tabs>
                <w:tab w:val="left" w:pos="700"/>
              </w:tabs>
              <w:adjustRightInd w:val="0"/>
              <w:snapToGrid w:val="0"/>
              <w:spacing w:beforeLines="20" w:before="62" w:afterLines="20" w:after="62" w:line="240" w:lineRule="auto"/>
              <w:rPr>
                <w:rFonts w:ascii="宋体" w:hAnsi="宋体" w:cs="宋体"/>
                <w:szCs w:val="21"/>
              </w:rPr>
            </w:pPr>
          </w:p>
        </w:tc>
      </w:tr>
      <w:tr w:rsidR="00B7622E">
        <w:trPr>
          <w:gridAfter w:val="1"/>
          <w:wAfter w:w="13" w:type="dxa"/>
          <w:trHeight w:hRule="exact" w:val="454"/>
        </w:trPr>
        <w:tc>
          <w:tcPr>
            <w:tcW w:w="655" w:type="dxa"/>
            <w:vMerge/>
            <w:tcBorders>
              <w:left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B7622E" w:rsidRDefault="00B7622E">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B7622E" w:rsidRDefault="00B7622E">
            <w:pPr>
              <w:tabs>
                <w:tab w:val="left" w:pos="700"/>
              </w:tabs>
              <w:adjustRightInd w:val="0"/>
              <w:snapToGrid w:val="0"/>
              <w:spacing w:beforeLines="20" w:before="62" w:afterLines="20" w:after="62" w:line="240" w:lineRule="auto"/>
              <w:rPr>
                <w:rFonts w:ascii="宋体" w:hAnsi="宋体" w:cs="宋体"/>
                <w:szCs w:val="21"/>
              </w:rPr>
            </w:pPr>
          </w:p>
        </w:tc>
      </w:tr>
      <w:tr w:rsidR="00B7622E">
        <w:trPr>
          <w:gridAfter w:val="1"/>
          <w:wAfter w:w="13" w:type="dxa"/>
          <w:trHeight w:hRule="exact" w:val="454"/>
        </w:trPr>
        <w:tc>
          <w:tcPr>
            <w:tcW w:w="655" w:type="dxa"/>
            <w:vMerge/>
            <w:tcBorders>
              <w:left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B7622E" w:rsidRDefault="00B7622E">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B7622E" w:rsidRDefault="00B7622E">
            <w:pPr>
              <w:tabs>
                <w:tab w:val="left" w:pos="700"/>
              </w:tabs>
              <w:adjustRightInd w:val="0"/>
              <w:snapToGrid w:val="0"/>
              <w:spacing w:beforeLines="20" w:before="62" w:afterLines="20" w:after="62" w:line="240" w:lineRule="auto"/>
              <w:rPr>
                <w:rFonts w:ascii="宋体" w:hAnsi="宋体" w:cs="宋体"/>
                <w:szCs w:val="21"/>
              </w:rPr>
            </w:pPr>
          </w:p>
        </w:tc>
      </w:tr>
      <w:tr w:rsidR="00B7622E">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B7622E" w:rsidRDefault="00B7622E">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B7622E" w:rsidRDefault="00B7622E">
            <w:pPr>
              <w:tabs>
                <w:tab w:val="left" w:pos="700"/>
              </w:tabs>
              <w:adjustRightInd w:val="0"/>
              <w:snapToGrid w:val="0"/>
              <w:spacing w:beforeLines="20" w:before="62" w:afterLines="20" w:after="62" w:line="240" w:lineRule="auto"/>
              <w:rPr>
                <w:rFonts w:ascii="宋体" w:hAnsi="宋体" w:cs="宋体"/>
                <w:szCs w:val="21"/>
              </w:rPr>
            </w:pPr>
          </w:p>
        </w:tc>
      </w:tr>
      <w:tr w:rsidR="00B7622E">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B7622E">
            <w:pPr>
              <w:tabs>
                <w:tab w:val="left" w:pos="700"/>
              </w:tabs>
              <w:adjustRightInd w:val="0"/>
              <w:snapToGrid w:val="0"/>
              <w:spacing w:after="0" w:line="240" w:lineRule="auto"/>
              <w:rPr>
                <w:rFonts w:ascii="宋体" w:hAnsi="宋体" w:cs="宋体"/>
                <w:szCs w:val="21"/>
              </w:rPr>
            </w:pPr>
          </w:p>
        </w:tc>
      </w:tr>
      <w:tr w:rsidR="00B7622E">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B7622E" w:rsidRDefault="00781E9C">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B7622E">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B7622E">
            <w:pPr>
              <w:tabs>
                <w:tab w:val="left" w:pos="700"/>
              </w:tabs>
              <w:adjustRightInd w:val="0"/>
              <w:snapToGrid w:val="0"/>
              <w:spacing w:after="0" w:line="240" w:lineRule="auto"/>
              <w:rPr>
                <w:rFonts w:ascii="宋体" w:hAnsi="宋体" w:cs="宋体"/>
                <w:szCs w:val="21"/>
              </w:rPr>
            </w:pPr>
          </w:p>
        </w:tc>
      </w:tr>
      <w:tr w:rsidR="00B7622E">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B7622E">
            <w:pPr>
              <w:tabs>
                <w:tab w:val="left" w:pos="700"/>
              </w:tabs>
              <w:adjustRightInd w:val="0"/>
              <w:snapToGrid w:val="0"/>
              <w:spacing w:after="0" w:line="240" w:lineRule="auto"/>
              <w:rPr>
                <w:rFonts w:ascii="宋体" w:hAnsi="宋体" w:cs="宋体"/>
                <w:szCs w:val="21"/>
              </w:rPr>
            </w:pPr>
          </w:p>
        </w:tc>
      </w:tr>
      <w:tr w:rsidR="00B7622E">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B7622E">
            <w:pPr>
              <w:tabs>
                <w:tab w:val="left" w:pos="700"/>
              </w:tabs>
              <w:adjustRightInd w:val="0"/>
              <w:snapToGrid w:val="0"/>
              <w:spacing w:after="0" w:line="240" w:lineRule="auto"/>
              <w:rPr>
                <w:rFonts w:ascii="宋体" w:hAnsi="宋体" w:cs="宋体"/>
                <w:szCs w:val="21"/>
              </w:rPr>
            </w:pPr>
          </w:p>
        </w:tc>
      </w:tr>
      <w:tr w:rsidR="00B7622E">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B7622E" w:rsidRDefault="00B7622E">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B7622E">
            <w:pPr>
              <w:tabs>
                <w:tab w:val="left" w:pos="700"/>
              </w:tabs>
              <w:adjustRightInd w:val="0"/>
              <w:snapToGrid w:val="0"/>
              <w:spacing w:after="0" w:line="240" w:lineRule="auto"/>
              <w:rPr>
                <w:rFonts w:ascii="宋体" w:hAnsi="宋体" w:cs="宋体"/>
                <w:szCs w:val="21"/>
              </w:rPr>
            </w:pPr>
          </w:p>
        </w:tc>
      </w:tr>
      <w:tr w:rsidR="00B7622E">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rPr>
              <w:t>¥</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B7622E">
        <w:trPr>
          <w:gridAfter w:val="1"/>
          <w:wAfter w:w="13" w:type="dxa"/>
          <w:trHeight w:val="1318"/>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、为保障我局基础云平台安全稳定运行，购买</w:t>
            </w:r>
            <w:r>
              <w:rPr>
                <w:rFonts w:ascii="宋体" w:hAnsi="宋体" w:cs="宋体" w:hint="eastAsia"/>
                <w:color w:val="000000"/>
                <w:szCs w:val="21"/>
                <w:highlight w:val="white"/>
              </w:rPr>
              <w:t>3</w:t>
            </w:r>
            <w:r>
              <w:rPr>
                <w:rFonts w:ascii="宋体" w:hAnsi="宋体" w:cs="宋体" w:hint="eastAsia"/>
                <w:color w:val="000000"/>
                <w:szCs w:val="21"/>
                <w:highlight w:val="white"/>
              </w:rPr>
              <w:t>名驻场工程师提供云平台的技术支持服务。</w:t>
            </w:r>
            <w:r>
              <w:rPr>
                <w:rFonts w:ascii="宋体" w:hAnsi="宋体" w:cs="宋体" w:hint="eastAsia"/>
                <w:color w:val="000000"/>
                <w:szCs w:val="21"/>
                <w:highlight w:val="white"/>
              </w:rPr>
              <w:t>2</w:t>
            </w:r>
            <w:r>
              <w:rPr>
                <w:rFonts w:ascii="宋体" w:hAnsi="宋体" w:cs="宋体" w:hint="eastAsia"/>
                <w:color w:val="000000"/>
                <w:szCs w:val="21"/>
                <w:highlight w:val="white"/>
              </w:rPr>
              <w:t>、为加强我局</w:t>
            </w:r>
            <w:r>
              <w:rPr>
                <w:rFonts w:ascii="宋体" w:hAnsi="宋体" w:cs="宋体" w:hint="eastAsia"/>
                <w:color w:val="000000"/>
                <w:szCs w:val="21"/>
                <w:highlight w:val="white"/>
              </w:rPr>
              <w:t>ZABBIX</w:t>
            </w:r>
            <w:r>
              <w:rPr>
                <w:rFonts w:ascii="宋体" w:hAnsi="宋体" w:cs="宋体" w:hint="eastAsia"/>
                <w:color w:val="000000"/>
                <w:szCs w:val="21"/>
                <w:highlight w:val="white"/>
              </w:rPr>
              <w:t>监控系统的监控效果，购买以下</w:t>
            </w:r>
            <w:r>
              <w:rPr>
                <w:rFonts w:ascii="宋体" w:hAnsi="宋体" w:cs="宋体" w:hint="eastAsia"/>
                <w:color w:val="000000"/>
                <w:szCs w:val="21"/>
                <w:highlight w:val="white"/>
              </w:rPr>
              <w:t>6</w:t>
            </w:r>
            <w:r>
              <w:rPr>
                <w:rFonts w:ascii="宋体" w:hAnsi="宋体" w:cs="宋体" w:hint="eastAsia"/>
                <w:color w:val="000000"/>
                <w:szCs w:val="21"/>
                <w:highlight w:val="white"/>
              </w:rPr>
              <w:t>项服务：①</w:t>
            </w:r>
            <w:r>
              <w:rPr>
                <w:rFonts w:ascii="宋体" w:hAnsi="宋体" w:cs="宋体" w:hint="eastAsia"/>
                <w:color w:val="000000"/>
                <w:szCs w:val="21"/>
                <w:highlight w:val="white"/>
              </w:rPr>
              <w:t>8</w:t>
            </w:r>
            <w:r>
              <w:rPr>
                <w:rFonts w:ascii="宋体" w:hAnsi="宋体" w:cs="宋体" w:hint="eastAsia"/>
                <w:color w:val="000000"/>
                <w:szCs w:val="21"/>
                <w:highlight w:val="white"/>
              </w:rPr>
              <w:t>套</w:t>
            </w:r>
            <w:r>
              <w:rPr>
                <w:rFonts w:ascii="宋体" w:hAnsi="宋体" w:cs="宋体" w:hint="eastAsia"/>
                <w:color w:val="000000"/>
                <w:szCs w:val="21"/>
                <w:highlight w:val="white"/>
              </w:rPr>
              <w:t>ZABBIX</w:t>
            </w:r>
            <w:r>
              <w:rPr>
                <w:rFonts w:ascii="宋体" w:hAnsi="宋体" w:cs="宋体" w:hint="eastAsia"/>
                <w:color w:val="000000"/>
                <w:szCs w:val="21"/>
                <w:highlight w:val="white"/>
              </w:rPr>
              <w:t>监控系统包含</w:t>
            </w:r>
            <w:r>
              <w:rPr>
                <w:rFonts w:ascii="宋体" w:hAnsi="宋体" w:cs="宋体" w:hint="eastAsia"/>
                <w:color w:val="000000"/>
                <w:szCs w:val="21"/>
                <w:highlight w:val="white"/>
              </w:rPr>
              <w:t>20</w:t>
            </w:r>
            <w:r>
              <w:rPr>
                <w:rFonts w:ascii="宋体" w:hAnsi="宋体" w:cs="宋体" w:hint="eastAsia"/>
                <w:color w:val="000000"/>
                <w:szCs w:val="21"/>
                <w:highlight w:val="white"/>
              </w:rPr>
              <w:t>万条监控项升级至</w:t>
            </w:r>
            <w:r>
              <w:rPr>
                <w:rFonts w:ascii="宋体" w:hAnsi="宋体" w:cs="宋体" w:hint="eastAsia"/>
                <w:color w:val="000000"/>
                <w:szCs w:val="21"/>
                <w:highlight w:val="white"/>
              </w:rPr>
              <w:t>7.0</w:t>
            </w:r>
            <w:r>
              <w:rPr>
                <w:rFonts w:ascii="宋体" w:hAnsi="宋体" w:cs="宋体" w:hint="eastAsia"/>
                <w:color w:val="000000"/>
                <w:szCs w:val="21"/>
                <w:highlight w:val="white"/>
              </w:rPr>
              <w:t>版本的升级服务；②</w:t>
            </w:r>
            <w:r>
              <w:rPr>
                <w:rFonts w:ascii="宋体" w:hAnsi="宋体" w:cs="宋体" w:hint="eastAsia"/>
                <w:color w:val="000000"/>
                <w:szCs w:val="21"/>
                <w:highlight w:val="white"/>
              </w:rPr>
              <w:t>ZABBIX</w:t>
            </w:r>
            <w:r>
              <w:rPr>
                <w:rFonts w:ascii="宋体" w:hAnsi="宋体" w:cs="宋体" w:hint="eastAsia"/>
                <w:color w:val="000000"/>
                <w:szCs w:val="21"/>
                <w:highlight w:val="white"/>
              </w:rPr>
              <w:t>监控项二次开发服务（服务器、存储、操作系统、数据库、备份平台、光交、负载均衡等模板不包含部分的定制开发）；③</w:t>
            </w:r>
            <w:r>
              <w:rPr>
                <w:rFonts w:ascii="宋体" w:hAnsi="宋体" w:cs="宋体" w:hint="eastAsia"/>
                <w:color w:val="000000"/>
                <w:szCs w:val="21"/>
                <w:highlight w:val="white"/>
              </w:rPr>
              <w:t>ZABBIX</w:t>
            </w:r>
            <w:r>
              <w:rPr>
                <w:rFonts w:ascii="宋体" w:hAnsi="宋体" w:cs="宋体" w:hint="eastAsia"/>
                <w:color w:val="000000"/>
                <w:szCs w:val="21"/>
                <w:highlight w:val="white"/>
              </w:rPr>
              <w:t>高级技术支持服务；④一本账、虚拟化、标准表、知识库等系统数据与</w:t>
            </w:r>
            <w:r>
              <w:rPr>
                <w:rFonts w:ascii="宋体" w:hAnsi="宋体" w:cs="宋体" w:hint="eastAsia"/>
                <w:color w:val="000000"/>
                <w:szCs w:val="21"/>
                <w:highlight w:val="white"/>
              </w:rPr>
              <w:t>ZABBIX</w:t>
            </w:r>
            <w:r>
              <w:rPr>
                <w:rFonts w:ascii="宋体" w:hAnsi="宋体" w:cs="宋体" w:hint="eastAsia"/>
                <w:color w:val="000000"/>
                <w:szCs w:val="21"/>
                <w:highlight w:val="white"/>
              </w:rPr>
              <w:t>监控系统的数据联动服务；⑤</w:t>
            </w:r>
            <w:r>
              <w:rPr>
                <w:rFonts w:ascii="宋体" w:hAnsi="宋体" w:cs="宋体" w:hint="eastAsia"/>
                <w:color w:val="000000"/>
                <w:szCs w:val="21"/>
                <w:highlight w:val="white"/>
              </w:rPr>
              <w:t>ZABBIX</w:t>
            </w:r>
            <w:r>
              <w:rPr>
                <w:rFonts w:ascii="宋体" w:hAnsi="宋体" w:cs="宋体" w:hint="eastAsia"/>
                <w:color w:val="000000"/>
                <w:szCs w:val="21"/>
                <w:highlight w:val="white"/>
              </w:rPr>
              <w:t>高级技术知识转移服务；⑥</w:t>
            </w:r>
            <w:r>
              <w:rPr>
                <w:rFonts w:ascii="宋体" w:hAnsi="宋体" w:cs="宋体" w:hint="eastAsia"/>
                <w:color w:val="000000"/>
                <w:szCs w:val="21"/>
                <w:highlight w:val="white"/>
              </w:rPr>
              <w:t>10</w:t>
            </w:r>
            <w:r>
              <w:rPr>
                <w:rFonts w:ascii="宋体" w:hAnsi="宋体" w:cs="宋体" w:hint="eastAsia"/>
                <w:color w:val="000000"/>
                <w:szCs w:val="21"/>
                <w:highlight w:val="white"/>
              </w:rPr>
              <w:t>套系统拨测监控服务。</w:t>
            </w:r>
          </w:p>
        </w:tc>
      </w:tr>
      <w:tr w:rsidR="00B7622E">
        <w:trPr>
          <w:gridAfter w:val="1"/>
          <w:wAfter w:w="13" w:type="dxa"/>
          <w:trHeight w:val="3406"/>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60" w:lineRule="auto"/>
              <w:rPr>
                <w:rFonts w:cs="宋体"/>
                <w:color w:val="0000FF"/>
              </w:rPr>
            </w:pPr>
            <w:r>
              <w:rPr>
                <w:rFonts w:ascii="宋体" w:hAnsi="宋体" w:cs="宋体" w:hint="eastAsia"/>
                <w:color w:val="000000"/>
                <w:szCs w:val="20"/>
                <w:highlight w:val="white"/>
              </w:rPr>
              <w:t>合同以人民币结算，付款方式如下：</w:t>
            </w:r>
            <w:r>
              <w:rPr>
                <w:rFonts w:cs="宋体" w:hint="eastAsia"/>
                <w:color w:val="000000"/>
                <w:highlight w:val="white"/>
              </w:rPr>
              <w:t>第一次付款：合同签订后，中标供应商提出付款申请并出具合法等额发票后</w:t>
            </w:r>
            <w:r>
              <w:rPr>
                <w:rFonts w:cs="宋体" w:hint="eastAsia"/>
                <w:color w:val="000000"/>
                <w:highlight w:val="white"/>
              </w:rPr>
              <w:t>10</w:t>
            </w:r>
            <w:r>
              <w:rPr>
                <w:rFonts w:cs="宋体" w:hint="eastAsia"/>
                <w:color w:val="000000"/>
                <w:highlight w:val="white"/>
              </w:rPr>
              <w:t>个工作日内支付合同金额的</w:t>
            </w:r>
            <w:r>
              <w:rPr>
                <w:rFonts w:cs="宋体" w:hint="eastAsia"/>
                <w:color w:val="000000"/>
                <w:highlight w:val="white"/>
              </w:rPr>
              <w:t>50%</w:t>
            </w:r>
            <w:r>
              <w:rPr>
                <w:rFonts w:cs="宋体" w:hint="eastAsia"/>
                <w:color w:val="000000"/>
                <w:highlight w:val="white"/>
              </w:rPr>
              <w:t>。</w:t>
            </w:r>
          </w:p>
          <w:p w:rsidR="00B7622E" w:rsidRDefault="00781E9C">
            <w:pPr>
              <w:tabs>
                <w:tab w:val="left" w:pos="840"/>
              </w:tabs>
              <w:adjustRightInd w:val="0"/>
              <w:snapToGrid w:val="0"/>
              <w:spacing w:after="0" w:line="240" w:lineRule="auto"/>
              <w:rPr>
                <w:rFonts w:ascii="宋体" w:hAnsi="宋体" w:cs="宋体"/>
                <w:szCs w:val="20"/>
              </w:rPr>
            </w:pPr>
            <w:r>
              <w:rPr>
                <w:rFonts w:cs="宋体" w:hint="eastAsia"/>
                <w:color w:val="000000"/>
                <w:highlight w:val="white"/>
              </w:rPr>
              <w:t>第二次付款：服务期结束，项目经验收合格，中标供应商提出付款申请并出具合法等额发票后</w:t>
            </w:r>
            <w:r>
              <w:rPr>
                <w:rFonts w:cs="宋体" w:hint="eastAsia"/>
                <w:color w:val="000000"/>
                <w:highlight w:val="white"/>
              </w:rPr>
              <w:t>10</w:t>
            </w:r>
            <w:r>
              <w:rPr>
                <w:rFonts w:cs="宋体" w:hint="eastAsia"/>
                <w:color w:val="000000"/>
                <w:highlight w:val="white"/>
              </w:rPr>
              <w:t>个工作日支付合同金额</w:t>
            </w:r>
            <w:r>
              <w:rPr>
                <w:rFonts w:cs="宋体" w:hint="eastAsia"/>
                <w:color w:val="000000"/>
                <w:highlight w:val="white"/>
              </w:rPr>
              <w:t>50%</w:t>
            </w:r>
            <w:r>
              <w:rPr>
                <w:rFonts w:cs="宋体" w:hint="eastAsia"/>
                <w:color w:val="000000"/>
                <w:highlight w:val="white"/>
              </w:rPr>
              <w:t>。</w:t>
            </w:r>
          </w:p>
          <w:p w:rsidR="00B7622E" w:rsidRDefault="00781E9C">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每次办理付款时，乙方应提供发票、付款申请、付款明细、合同关键页复印件、合同约定的其他资料。涉及验收的，应同时提交甲方需求部门出具的验收意见。</w:t>
            </w:r>
          </w:p>
          <w:p w:rsidR="00B7622E" w:rsidRDefault="00781E9C">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甲方在收到发票等合同约定资料后，进行核实。满足合同约定支付条件的，甲方原则上应当自收到发票后</w:t>
            </w:r>
            <w:r>
              <w:rPr>
                <w:rFonts w:ascii="宋体" w:hAnsi="宋体" w:cs="宋体" w:hint="eastAsia"/>
                <w:color w:val="000000"/>
                <w:szCs w:val="20"/>
                <w:highlight w:val="white"/>
              </w:rPr>
              <w:t>10</w:t>
            </w:r>
            <w:r>
              <w:rPr>
                <w:rFonts w:ascii="宋体" w:hAnsi="宋体" w:cs="宋体" w:hint="eastAsia"/>
                <w:color w:val="000000"/>
                <w:szCs w:val="20"/>
                <w:highlight w:val="white"/>
              </w:rPr>
              <w:t>个工作日内将资金支付到合同约定的乙方账户，双方另有争议除外。</w:t>
            </w:r>
          </w:p>
        </w:tc>
      </w:tr>
      <w:tr w:rsidR="00B7622E">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B7622E" w:rsidRDefault="00781E9C">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日内提交甲方。提交方式为银行电汇、金融机构或担保机构出具的保函。在合同履行期满，扣除应扣除的款项（如有）且双方无争议后，无息返还。</w:t>
            </w:r>
          </w:p>
          <w:p w:rsidR="00B7622E" w:rsidRDefault="00781E9C">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B7622E" w:rsidRDefault="00781E9C">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B7622E">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B7622E">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w:t>
            </w:r>
            <w:r>
              <w:rPr>
                <w:rFonts w:ascii="宋体" w:hAnsi="宋体" w:cs="宋体" w:hint="eastAsia"/>
                <w:color w:val="000000"/>
                <w:szCs w:val="21"/>
                <w:highlight w:val="white"/>
              </w:rPr>
              <w:t>2026</w:t>
            </w:r>
            <w:r>
              <w:rPr>
                <w:rFonts w:ascii="宋体" w:hAnsi="宋体" w:cs="宋体" w:hint="eastAsia"/>
                <w:color w:val="000000"/>
                <w:szCs w:val="21"/>
                <w:highlight w:val="white"/>
              </w:rPr>
              <w:t>年</w:t>
            </w:r>
            <w:r>
              <w:rPr>
                <w:rFonts w:ascii="宋体" w:hAnsi="宋体" w:cs="宋体" w:hint="eastAsia"/>
                <w:color w:val="000000"/>
                <w:szCs w:val="21"/>
                <w:highlight w:val="white"/>
              </w:rPr>
              <w:t>8</w:t>
            </w:r>
            <w:r>
              <w:rPr>
                <w:rFonts w:ascii="宋体" w:hAnsi="宋体" w:cs="宋体" w:hint="eastAsia"/>
                <w:color w:val="000000"/>
                <w:szCs w:val="21"/>
                <w:highlight w:val="white"/>
              </w:rPr>
              <w:t>月</w:t>
            </w:r>
            <w:r>
              <w:rPr>
                <w:rFonts w:ascii="宋体" w:hAnsi="宋体" w:cs="宋体" w:hint="eastAsia"/>
                <w:color w:val="000000"/>
                <w:szCs w:val="21"/>
                <w:highlight w:val="white"/>
              </w:rPr>
              <w:t>31</w:t>
            </w:r>
            <w:r>
              <w:rPr>
                <w:rFonts w:ascii="宋体" w:hAnsi="宋体" w:cs="宋体" w:hint="eastAsia"/>
                <w:color w:val="000000"/>
                <w:szCs w:val="21"/>
                <w:highlight w:val="white"/>
              </w:rPr>
              <w:t>日。</w:t>
            </w:r>
          </w:p>
        </w:tc>
      </w:tr>
      <w:tr w:rsidR="00B7622E">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B7622E" w:rsidRDefault="00781E9C">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B7622E" w:rsidRDefault="00781E9C">
      <w:pPr>
        <w:tabs>
          <w:tab w:val="left" w:pos="700"/>
        </w:tabs>
        <w:topLinePunct/>
        <w:autoSpaceDE w:val="0"/>
        <w:autoSpaceDN w:val="0"/>
        <w:spacing w:line="460" w:lineRule="exact"/>
        <w:rPr>
          <w:rFonts w:ascii="宋体" w:hAnsi="宋体" w:cs="宋体"/>
          <w:b/>
        </w:rPr>
      </w:pPr>
      <w:r>
        <w:rPr>
          <w:rFonts w:ascii="宋体" w:hAnsi="宋体" w:cs="宋体" w:hint="eastAsia"/>
          <w:b/>
          <w:color w:val="000000"/>
          <w:sz w:val="28"/>
          <w:highlight w:val="white"/>
        </w:rPr>
        <w:br w:type="page"/>
      </w:r>
    </w:p>
    <w:p w:rsidR="00B7622E" w:rsidRDefault="00781E9C">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lastRenderedPageBreak/>
        <w:t>一</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p>
    <w:p w:rsidR="00B7622E" w:rsidRDefault="00B7622E">
      <w:pPr>
        <w:tabs>
          <w:tab w:val="left" w:pos="540"/>
        </w:tabs>
        <w:topLinePunct/>
        <w:autoSpaceDE w:val="0"/>
        <w:autoSpaceDN w:val="0"/>
        <w:snapToGrid w:val="0"/>
        <w:spacing w:after="0" w:line="360" w:lineRule="auto"/>
        <w:rPr>
          <w:rFonts w:ascii="宋体" w:hAnsi="宋体" w:cs="宋体"/>
          <w:b/>
        </w:rPr>
      </w:pPr>
    </w:p>
    <w:p w:rsidR="00B7622E" w:rsidRDefault="00781E9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国家税务总局吉林省税务局（以下简称“甲方”）通过公开招标方式采购，确定</w:t>
      </w:r>
      <w:r>
        <w:rPr>
          <w:rFonts w:ascii="宋体" w:hAnsi="宋体" w:cs="宋体" w:hint="eastAsia"/>
          <w:color w:val="000000"/>
          <w:highlight w:val="white"/>
        </w:rPr>
        <w:t>_____</w:t>
      </w:r>
      <w:r>
        <w:rPr>
          <w:rFonts w:ascii="宋体" w:hAnsi="宋体" w:cs="宋体" w:hint="eastAsia"/>
          <w:color w:val="000000"/>
          <w:highlight w:val="white"/>
        </w:rPr>
        <w:t>（以下简称“乙方”）为“国家税务总局吉林省税务局</w:t>
      </w:r>
      <w:r>
        <w:rPr>
          <w:rFonts w:ascii="宋体" w:hAnsi="宋体" w:cs="宋体" w:hint="eastAsia"/>
          <w:color w:val="000000"/>
          <w:highlight w:val="white"/>
        </w:rPr>
        <w:t>2025</w:t>
      </w:r>
      <w:r>
        <w:rPr>
          <w:rFonts w:ascii="宋体" w:hAnsi="宋体" w:cs="宋体" w:hint="eastAsia"/>
          <w:color w:val="000000"/>
          <w:highlight w:val="white"/>
        </w:rPr>
        <w:t>年</w:t>
      </w:r>
      <w:r>
        <w:rPr>
          <w:rFonts w:ascii="宋体" w:hAnsi="宋体" w:cs="宋体" w:hint="eastAsia"/>
          <w:color w:val="000000"/>
          <w:highlight w:val="white"/>
        </w:rPr>
        <w:t>ZABBIX</w:t>
      </w:r>
      <w:r>
        <w:rPr>
          <w:rFonts w:ascii="宋体" w:hAnsi="宋体" w:cs="宋体" w:hint="eastAsia"/>
          <w:color w:val="000000"/>
          <w:highlight w:val="white"/>
        </w:rPr>
        <w:t>系统应用维护与全国统一规范电子税务局运营端运维项目（第二次）”中标供应商。甲乙双方同意按照该项目招标文件约定的内容，签署《国家税务总局吉林省税务局</w:t>
      </w:r>
      <w:r>
        <w:rPr>
          <w:rFonts w:ascii="宋体" w:hAnsi="宋体" w:cs="宋体" w:hint="eastAsia"/>
          <w:color w:val="000000"/>
          <w:highlight w:val="white"/>
        </w:rPr>
        <w:t>2025</w:t>
      </w:r>
      <w:r>
        <w:rPr>
          <w:rFonts w:ascii="宋体" w:hAnsi="宋体" w:cs="宋体" w:hint="eastAsia"/>
          <w:color w:val="000000"/>
          <w:highlight w:val="white"/>
        </w:rPr>
        <w:t>年</w:t>
      </w:r>
      <w:r>
        <w:rPr>
          <w:rFonts w:ascii="宋体" w:hAnsi="宋体" w:cs="宋体" w:hint="eastAsia"/>
          <w:color w:val="000000"/>
          <w:highlight w:val="white"/>
        </w:rPr>
        <w:t>ZABBIX</w:t>
      </w:r>
      <w:r>
        <w:rPr>
          <w:rFonts w:ascii="宋体" w:hAnsi="宋体" w:cs="宋体" w:hint="eastAsia"/>
          <w:color w:val="000000"/>
          <w:highlight w:val="white"/>
        </w:rPr>
        <w:t>系统应用维护与全国统一规范电子税务局运营端运维项目（第二次）》（合同编号：</w:t>
      </w:r>
      <w:r>
        <w:rPr>
          <w:rFonts w:ascii="宋体" w:hAnsi="宋体" w:cs="宋体" w:hint="eastAsia"/>
          <w:color w:val="000000"/>
          <w:highlight w:val="white"/>
        </w:rPr>
        <w:t>********</w:t>
      </w:r>
      <w:r>
        <w:rPr>
          <w:rFonts w:ascii="宋体" w:hAnsi="宋体" w:cs="宋体" w:hint="eastAsia"/>
          <w:color w:val="000000"/>
          <w:highlight w:val="white"/>
        </w:rPr>
        <w:t>，以下简称“合同”</w:t>
      </w:r>
      <w:r>
        <w:rPr>
          <w:rFonts w:ascii="宋体" w:hAnsi="宋体" w:cs="宋体" w:hint="eastAsia"/>
          <w:color w:val="000000"/>
          <w:highlight w:val="white"/>
        </w:rPr>
        <w:t>)</w:t>
      </w:r>
      <w:r>
        <w:rPr>
          <w:rFonts w:ascii="宋体" w:hAnsi="宋体" w:cs="宋体" w:hint="eastAsia"/>
          <w:color w:val="000000"/>
          <w:highlight w:val="white"/>
        </w:rPr>
        <w:t>。</w:t>
      </w:r>
    </w:p>
    <w:p w:rsidR="00B7622E" w:rsidRDefault="00B7622E">
      <w:pPr>
        <w:spacing w:after="120"/>
      </w:pPr>
    </w:p>
    <w:p w:rsidR="00B7622E" w:rsidRDefault="00781E9C">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合同文件</w:t>
      </w:r>
    </w:p>
    <w:p w:rsidR="00B7622E" w:rsidRDefault="00781E9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B7622E" w:rsidRDefault="00781E9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）合同通用条款；</w:t>
      </w:r>
    </w:p>
    <w:p w:rsidR="00B7622E" w:rsidRDefault="00781E9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）报价表（总报价表和分项报价表）；</w:t>
      </w:r>
    </w:p>
    <w:p w:rsidR="00B7622E" w:rsidRDefault="00781E9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）招标（采购）文件（另附）；</w:t>
      </w:r>
    </w:p>
    <w:p w:rsidR="00B7622E" w:rsidRDefault="00781E9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）投标（响应）文件（另附）。</w:t>
      </w:r>
    </w:p>
    <w:p w:rsidR="00B7622E" w:rsidRDefault="00B7622E">
      <w:pPr>
        <w:tabs>
          <w:tab w:val="left" w:pos="700"/>
        </w:tabs>
        <w:topLinePunct/>
        <w:autoSpaceDE w:val="0"/>
        <w:autoSpaceDN w:val="0"/>
        <w:snapToGrid w:val="0"/>
        <w:spacing w:after="0" w:line="360" w:lineRule="auto"/>
        <w:ind w:firstLineChars="200" w:firstLine="420"/>
        <w:rPr>
          <w:rFonts w:ascii="宋体" w:hAnsi="宋体" w:cs="宋体"/>
        </w:rPr>
      </w:pPr>
    </w:p>
    <w:p w:rsidR="00B7622E" w:rsidRDefault="00781E9C">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2. </w:t>
      </w:r>
      <w:r>
        <w:rPr>
          <w:rFonts w:ascii="宋体" w:hAnsi="宋体" w:cs="宋体" w:hint="eastAsia"/>
          <w:b/>
          <w:color w:val="000000"/>
          <w:highlight w:val="white"/>
        </w:rPr>
        <w:t>合同范围和条件</w:t>
      </w:r>
    </w:p>
    <w:p w:rsidR="00B7622E" w:rsidRDefault="00781E9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B7622E" w:rsidRDefault="00B7622E">
      <w:pPr>
        <w:tabs>
          <w:tab w:val="left" w:pos="700"/>
        </w:tabs>
        <w:topLinePunct/>
        <w:autoSpaceDE w:val="0"/>
        <w:autoSpaceDN w:val="0"/>
        <w:snapToGrid w:val="0"/>
        <w:spacing w:after="0" w:line="360" w:lineRule="auto"/>
        <w:ind w:firstLineChars="196" w:firstLine="412"/>
        <w:rPr>
          <w:rFonts w:ascii="宋体" w:hAnsi="宋体" w:cs="宋体"/>
        </w:rPr>
      </w:pPr>
    </w:p>
    <w:p w:rsidR="00B7622E" w:rsidRDefault="00781E9C">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 xml:space="preserve">3. </w:t>
      </w:r>
      <w:r>
        <w:rPr>
          <w:rFonts w:ascii="宋体" w:hAnsi="宋体" w:cs="宋体" w:hint="eastAsia"/>
          <w:b/>
          <w:color w:val="000000"/>
          <w:highlight w:val="white"/>
        </w:rPr>
        <w:t>合同金额</w:t>
      </w:r>
    </w:p>
    <w:p w:rsidR="00B7622E" w:rsidRDefault="00781E9C">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B7622E" w:rsidRDefault="00B7622E">
      <w:pPr>
        <w:tabs>
          <w:tab w:val="left" w:pos="700"/>
        </w:tabs>
        <w:topLinePunct/>
        <w:autoSpaceDE w:val="0"/>
        <w:autoSpaceDN w:val="0"/>
        <w:snapToGrid w:val="0"/>
        <w:spacing w:after="0" w:line="360" w:lineRule="auto"/>
        <w:ind w:firstLineChars="245" w:firstLine="514"/>
        <w:rPr>
          <w:rFonts w:ascii="宋体" w:hAnsi="宋体" w:cs="宋体"/>
        </w:rPr>
      </w:pPr>
    </w:p>
    <w:p w:rsidR="00B7622E" w:rsidRDefault="00781E9C">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B7622E" w:rsidRDefault="00781E9C">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B7622E" w:rsidRDefault="00781E9C">
      <w:pPr>
        <w:tabs>
          <w:tab w:val="left" w:pos="709"/>
          <w:tab w:val="left" w:pos="840"/>
        </w:tabs>
        <w:adjustRightInd w:val="0"/>
        <w:spacing w:after="0" w:line="360" w:lineRule="auto"/>
        <w:ind w:firstLineChars="200" w:firstLine="420"/>
        <w:jc w:val="left"/>
        <w:rPr>
          <w:rFonts w:ascii="宋体" w:hAnsi="宋体" w:cs="宋体"/>
          <w:bCs/>
        </w:rPr>
      </w:pPr>
      <w:r>
        <w:rPr>
          <w:rFonts w:ascii="宋体" w:hAnsi="宋体" w:cs="宋体" w:hint="eastAsia"/>
          <w:bCs/>
          <w:color w:val="000000"/>
          <w:highlight w:val="white"/>
        </w:rPr>
        <w:t>第一次付款：合同签订后，中标供应商提出付款申请并出具合法等额发票后</w:t>
      </w:r>
      <w:r>
        <w:rPr>
          <w:rFonts w:ascii="宋体" w:hAnsi="宋体" w:cs="宋体" w:hint="eastAsia"/>
          <w:bCs/>
          <w:color w:val="000000"/>
          <w:highlight w:val="white"/>
        </w:rPr>
        <w:t>10</w:t>
      </w:r>
      <w:r>
        <w:rPr>
          <w:rFonts w:ascii="宋体" w:hAnsi="宋体" w:cs="宋体" w:hint="eastAsia"/>
          <w:bCs/>
          <w:color w:val="000000"/>
          <w:highlight w:val="white"/>
        </w:rPr>
        <w:t>个工作日内支付合同金额的</w:t>
      </w:r>
      <w:r>
        <w:rPr>
          <w:rFonts w:ascii="宋体" w:hAnsi="宋体" w:cs="宋体" w:hint="eastAsia"/>
          <w:bCs/>
          <w:color w:val="000000"/>
          <w:highlight w:val="white"/>
        </w:rPr>
        <w:t>50%</w:t>
      </w:r>
      <w:r>
        <w:rPr>
          <w:rFonts w:ascii="宋体" w:hAnsi="宋体" w:cs="宋体" w:hint="eastAsia"/>
          <w:bCs/>
          <w:color w:val="000000"/>
          <w:highlight w:val="white"/>
        </w:rPr>
        <w:t>。</w:t>
      </w:r>
    </w:p>
    <w:p w:rsidR="00B7622E" w:rsidRDefault="00781E9C">
      <w:pPr>
        <w:tabs>
          <w:tab w:val="left" w:pos="709"/>
          <w:tab w:val="left" w:pos="840"/>
        </w:tabs>
        <w:adjustRightInd w:val="0"/>
        <w:spacing w:after="0" w:line="360" w:lineRule="auto"/>
        <w:ind w:firstLineChars="200" w:firstLine="420"/>
        <w:jc w:val="left"/>
        <w:rPr>
          <w:rFonts w:ascii="宋体" w:hAnsi="宋体" w:cs="宋体"/>
          <w:bCs/>
        </w:rPr>
      </w:pPr>
      <w:r>
        <w:rPr>
          <w:rFonts w:ascii="宋体" w:hAnsi="宋体" w:cs="宋体" w:hint="eastAsia"/>
          <w:bCs/>
          <w:color w:val="000000"/>
          <w:highlight w:val="white"/>
        </w:rPr>
        <w:t>第二次付款：服务期结束，项目经验收合格，中标供应商提出付款申请并出具合法等额发票后</w:t>
      </w:r>
      <w:r>
        <w:rPr>
          <w:rFonts w:ascii="宋体" w:hAnsi="宋体" w:cs="宋体" w:hint="eastAsia"/>
          <w:bCs/>
          <w:color w:val="000000"/>
          <w:highlight w:val="white"/>
        </w:rPr>
        <w:t>10</w:t>
      </w:r>
      <w:r>
        <w:rPr>
          <w:rFonts w:ascii="宋体" w:hAnsi="宋体" w:cs="宋体" w:hint="eastAsia"/>
          <w:bCs/>
          <w:color w:val="000000"/>
          <w:highlight w:val="white"/>
        </w:rPr>
        <w:t>个工作日支付合同金额</w:t>
      </w:r>
      <w:r>
        <w:rPr>
          <w:rFonts w:ascii="宋体" w:hAnsi="宋体" w:cs="宋体" w:hint="eastAsia"/>
          <w:bCs/>
          <w:color w:val="000000"/>
          <w:highlight w:val="white"/>
        </w:rPr>
        <w:t>50%</w:t>
      </w:r>
      <w:r>
        <w:rPr>
          <w:rFonts w:ascii="宋体" w:hAnsi="宋体" w:cs="宋体" w:hint="eastAsia"/>
          <w:bCs/>
          <w:color w:val="000000"/>
          <w:highlight w:val="white"/>
        </w:rPr>
        <w:t>。</w:t>
      </w:r>
    </w:p>
    <w:p w:rsidR="00B7622E" w:rsidRDefault="00781E9C">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每次办理付款时，乙方应提供发票、付款申请（格式另附）、付款明细、合同关键页复印件、合同约定的其他资料。涉及验收的，应同时提交甲方需求部门出具的验收意见。</w:t>
      </w:r>
    </w:p>
    <w:p w:rsidR="00B7622E" w:rsidRDefault="00781E9C">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w:t>
      </w:r>
      <w:r>
        <w:rPr>
          <w:rFonts w:ascii="宋体" w:hAnsi="宋体" w:cs="宋体" w:hint="eastAsia"/>
          <w:color w:val="000000"/>
          <w:highlight w:val="white"/>
        </w:rPr>
        <w:t>10</w:t>
      </w:r>
      <w:r>
        <w:rPr>
          <w:rFonts w:ascii="宋体" w:hAnsi="宋体" w:cs="宋体" w:hint="eastAsia"/>
          <w:color w:val="000000"/>
          <w:highlight w:val="white"/>
        </w:rPr>
        <w:t>个工作日内将资金支付到合同约定的乙方账户，双方另有争议除外。</w:t>
      </w:r>
    </w:p>
    <w:p w:rsidR="00B7622E" w:rsidRDefault="00781E9C">
      <w:pPr>
        <w:tabs>
          <w:tab w:val="left" w:pos="709"/>
          <w:tab w:val="left" w:pos="840"/>
        </w:tabs>
        <w:adjustRightInd w:val="0"/>
        <w:spacing w:after="0" w:line="360" w:lineRule="auto"/>
        <w:ind w:firstLineChars="200" w:firstLine="422"/>
        <w:jc w:val="left"/>
        <w:rPr>
          <w:rFonts w:ascii="宋体" w:hAnsi="宋体" w:cs="宋体"/>
        </w:rPr>
      </w:pPr>
      <w:r>
        <w:rPr>
          <w:rFonts w:ascii="宋体" w:hAnsi="宋体" w:cs="宋体" w:hint="eastAsia"/>
          <w:b/>
          <w:color w:val="000000"/>
          <w:highlight w:val="white"/>
        </w:rPr>
        <w:t xml:space="preserve">5. </w:t>
      </w:r>
      <w:r>
        <w:rPr>
          <w:rFonts w:ascii="宋体" w:hAnsi="宋体" w:cs="宋体" w:hint="eastAsia"/>
          <w:b/>
          <w:bCs/>
          <w:color w:val="000000"/>
          <w:highlight w:val="white"/>
        </w:rPr>
        <w:t>合同签订</w:t>
      </w:r>
    </w:p>
    <w:p w:rsidR="00B7622E" w:rsidRDefault="00781E9C">
      <w:pPr>
        <w:tabs>
          <w:tab w:val="left" w:pos="709"/>
          <w:tab w:val="left" w:pos="840"/>
        </w:tabs>
        <w:adjustRightInd w:val="0"/>
        <w:spacing w:line="360" w:lineRule="auto"/>
        <w:ind w:leftChars="114" w:left="239" w:firstLineChars="100" w:firstLine="210"/>
        <w:rPr>
          <w:rFonts w:ascii="宋体" w:hAnsi="宋体" w:cs="宋体"/>
        </w:rPr>
      </w:pPr>
      <w:r>
        <w:rPr>
          <w:rFonts w:ascii="宋体" w:hAnsi="宋体" w:cs="宋体" w:hint="eastAsia"/>
          <w:color w:val="000000"/>
          <w:highlight w:val="white"/>
        </w:rPr>
        <w:lastRenderedPageBreak/>
        <w:t>本合同由甲乙双方法定代表人或授权代表签字并加盖公章，乙方由法定代表人</w:t>
      </w:r>
      <w:r>
        <w:rPr>
          <w:rFonts w:ascii="宋体" w:hAnsi="宋体" w:cs="宋体" w:hint="eastAsia"/>
          <w:color w:val="000000"/>
          <w:highlight w:val="white"/>
        </w:rPr>
        <w:t>签订合同的，乙方应提供身份证复印件；乙方由授权代表签订合同的，乙方授权代表应提供授权书和身份证复印件。</w:t>
      </w:r>
    </w:p>
    <w:p w:rsidR="00B7622E" w:rsidRDefault="00781E9C">
      <w:pPr>
        <w:topLinePunct/>
        <w:autoSpaceDE w:val="0"/>
        <w:autoSpaceDN w:val="0"/>
        <w:spacing w:line="460" w:lineRule="exact"/>
        <w:ind w:left="482"/>
        <w:rPr>
          <w:rFonts w:ascii="宋体" w:hAnsi="宋体" w:cs="宋体"/>
          <w:b/>
        </w:rPr>
      </w:pPr>
      <w:r>
        <w:rPr>
          <w:rFonts w:ascii="宋体" w:hAnsi="宋体" w:cs="宋体" w:hint="eastAsia"/>
          <w:b/>
          <w:color w:val="000000"/>
          <w:highlight w:val="white"/>
        </w:rPr>
        <w:t xml:space="preserve">6. </w:t>
      </w:r>
      <w:r>
        <w:rPr>
          <w:rFonts w:ascii="宋体" w:hAnsi="宋体" w:cs="宋体" w:hint="eastAsia"/>
          <w:b/>
          <w:color w:val="000000"/>
          <w:highlight w:val="white"/>
        </w:rPr>
        <w:t>合同生效</w:t>
      </w:r>
    </w:p>
    <w:p w:rsidR="00B7622E" w:rsidRDefault="00781E9C">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B7622E" w:rsidRDefault="00B7622E">
      <w:pPr>
        <w:tabs>
          <w:tab w:val="left" w:pos="700"/>
        </w:tabs>
        <w:topLinePunct/>
        <w:autoSpaceDE w:val="0"/>
        <w:autoSpaceDN w:val="0"/>
        <w:snapToGrid w:val="0"/>
        <w:spacing w:after="0" w:line="360" w:lineRule="auto"/>
        <w:ind w:firstLineChars="200" w:firstLine="420"/>
        <w:rPr>
          <w:rFonts w:ascii="宋体" w:hAnsi="宋体" w:cs="宋体"/>
        </w:rPr>
      </w:pPr>
    </w:p>
    <w:p w:rsidR="00B7622E" w:rsidRDefault="00B7622E">
      <w:pPr>
        <w:tabs>
          <w:tab w:val="left" w:pos="700"/>
        </w:tabs>
        <w:topLinePunct/>
        <w:autoSpaceDE w:val="0"/>
        <w:autoSpaceDN w:val="0"/>
        <w:snapToGrid w:val="0"/>
        <w:spacing w:after="0" w:line="360" w:lineRule="auto"/>
        <w:ind w:firstLineChars="200" w:firstLine="420"/>
        <w:rPr>
          <w:rFonts w:ascii="宋体" w:hAnsi="宋体" w:cs="宋体"/>
        </w:rPr>
      </w:pPr>
    </w:p>
    <w:p w:rsidR="00B7622E" w:rsidRDefault="00B7622E">
      <w:pPr>
        <w:tabs>
          <w:tab w:val="left" w:pos="700"/>
        </w:tabs>
        <w:topLinePunct/>
        <w:autoSpaceDE w:val="0"/>
        <w:autoSpaceDN w:val="0"/>
        <w:snapToGrid w:val="0"/>
        <w:spacing w:after="0" w:line="360" w:lineRule="auto"/>
        <w:rPr>
          <w:rFonts w:ascii="宋体" w:hAnsi="宋体" w:cs="宋体"/>
        </w:rPr>
      </w:pPr>
    </w:p>
    <w:p w:rsidR="00B7622E" w:rsidRDefault="00B7622E">
      <w:pPr>
        <w:tabs>
          <w:tab w:val="left" w:pos="700"/>
        </w:tabs>
        <w:topLinePunct/>
        <w:autoSpaceDE w:val="0"/>
        <w:autoSpaceDN w:val="0"/>
        <w:snapToGrid w:val="0"/>
        <w:spacing w:after="0" w:line="360" w:lineRule="auto"/>
        <w:rPr>
          <w:rFonts w:ascii="宋体" w:hAnsi="宋体" w:cs="宋体"/>
        </w:rPr>
      </w:pPr>
    </w:p>
    <w:p w:rsidR="00B7622E" w:rsidRDefault="00781E9C">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t xml:space="preserve">      </w:t>
      </w:r>
      <w:r>
        <w:rPr>
          <w:rFonts w:ascii="宋体" w:hAnsi="宋体" w:cs="宋体" w:hint="eastAsia"/>
          <w:color w:val="000000"/>
          <w:highlight w:val="white"/>
        </w:rPr>
        <w:t>乙方：</w:t>
      </w:r>
    </w:p>
    <w:p w:rsidR="00B7622E" w:rsidRDefault="00781E9C">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盖章：</w:t>
      </w:r>
      <w:r>
        <w:rPr>
          <w:rFonts w:ascii="宋体" w:hAnsi="宋体" w:cs="宋体" w:hint="eastAsia"/>
          <w:color w:val="000000"/>
          <w:highlight w:val="white"/>
        </w:rPr>
        <w:t xml:space="preserve">                                 </w:t>
      </w:r>
      <w:r>
        <w:rPr>
          <w:rFonts w:ascii="宋体" w:hAnsi="宋体" w:cs="宋体" w:hint="eastAsia"/>
          <w:color w:val="000000"/>
          <w:highlight w:val="white"/>
        </w:rPr>
        <w:t>盖章：</w:t>
      </w:r>
      <w:r>
        <w:rPr>
          <w:rFonts w:ascii="宋体" w:hAnsi="宋体" w:cs="宋体" w:hint="eastAsia"/>
          <w:color w:val="000000"/>
          <w:highlight w:val="white"/>
        </w:rPr>
        <w:t xml:space="preserve"> </w:t>
      </w:r>
    </w:p>
    <w:p w:rsidR="00B7622E" w:rsidRDefault="00781E9C">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法定代表人或授权代表人：</w:t>
      </w:r>
      <w:r>
        <w:rPr>
          <w:rFonts w:ascii="宋体" w:hAnsi="宋体" w:cs="宋体" w:hint="eastAsia"/>
          <w:color w:val="000000"/>
          <w:highlight w:val="white"/>
        </w:rPr>
        <w:t xml:space="preserve">              </w:t>
      </w:r>
      <w:r>
        <w:rPr>
          <w:rFonts w:ascii="宋体" w:hAnsi="宋体" w:cs="宋体" w:hint="eastAsia"/>
          <w:color w:val="000000"/>
          <w:highlight w:val="white"/>
        </w:rPr>
        <w:t>法定代表人或授权代表人：</w:t>
      </w:r>
    </w:p>
    <w:p w:rsidR="00B7622E" w:rsidRDefault="00781E9C">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r>
        <w:rPr>
          <w:rFonts w:ascii="宋体" w:hAnsi="宋体" w:cs="宋体" w:hint="eastAsia"/>
          <w:color w:val="000000"/>
          <w:highlight w:val="white"/>
        </w:rPr>
        <w:t xml:space="preserve">            </w:t>
      </w:r>
      <w:r>
        <w:rPr>
          <w:rFonts w:ascii="宋体" w:hAnsi="宋体" w:cs="宋体" w:hint="eastAsia"/>
          <w:color w:val="000000"/>
          <w:highlight w:val="white"/>
        </w:rPr>
        <w:t xml:space="preserve">   </w:t>
      </w: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p>
    <w:p w:rsidR="00B7622E" w:rsidRDefault="00781E9C">
      <w:pPr>
        <w:tabs>
          <w:tab w:val="center" w:pos="4140"/>
          <w:tab w:val="right" w:pos="8300"/>
        </w:tabs>
        <w:snapToGrid w:val="0"/>
        <w:jc w:val="left"/>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 xml:space="preserve">  </w:t>
      </w:r>
      <w:r>
        <w:rPr>
          <w:rFonts w:ascii="宋体" w:hAnsi="宋体" w:cs="宋体" w:hint="eastAsia"/>
          <w:b/>
          <w:bCs/>
          <w:color w:val="000000"/>
          <w:highlight w:val="white"/>
        </w:rPr>
        <w:t>银行账号：</w:t>
      </w:r>
    </w:p>
    <w:p w:rsidR="00B7622E" w:rsidRDefault="00781E9C">
      <w:pPr>
        <w:spacing w:after="0"/>
        <w:rPr>
          <w:rFonts w:ascii="宋体" w:hAnsi="宋体" w:cs="宋体"/>
          <w:b/>
          <w:bCs/>
          <w:szCs w:val="21"/>
        </w:rPr>
      </w:pPr>
      <w:r>
        <w:rPr>
          <w:rFonts w:ascii="宋体" w:hAnsi="宋体" w:cs="宋体" w:hint="eastAsia"/>
          <w:b/>
          <w:bCs/>
          <w:color w:val="000000"/>
          <w:szCs w:val="21"/>
          <w:highlight w:val="white"/>
        </w:rPr>
        <w:t xml:space="preserve">                                          </w:t>
      </w:r>
    </w:p>
    <w:p w:rsidR="00B7622E" w:rsidRDefault="00781E9C">
      <w:pPr>
        <w:spacing w:after="0"/>
        <w:ind w:firstLineChars="2100" w:firstLine="4427"/>
        <w:rPr>
          <w:rFonts w:ascii="宋体" w:hAnsi="Courier New"/>
          <w:sz w:val="20"/>
          <w:szCs w:val="21"/>
        </w:rPr>
      </w:pPr>
      <w:r>
        <w:rPr>
          <w:rFonts w:ascii="宋体" w:hAnsi="宋体" w:cs="宋体" w:hint="eastAsia"/>
          <w:b/>
          <w:bCs/>
          <w:color w:val="000000"/>
          <w:szCs w:val="21"/>
          <w:highlight w:val="white"/>
        </w:rPr>
        <w:t>开户银行：</w:t>
      </w:r>
    </w:p>
    <w:p w:rsidR="00B7622E" w:rsidRDefault="00781E9C">
      <w:pPr>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br w:type="page"/>
      </w:r>
      <w:r>
        <w:rPr>
          <w:rFonts w:ascii="宋体" w:hAnsi="宋体" w:cs="宋体" w:hint="eastAsia"/>
          <w:b/>
          <w:color w:val="000000"/>
          <w:highlight w:val="white"/>
        </w:rPr>
        <w:lastRenderedPageBreak/>
        <w:t>二</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r>
        <w:rPr>
          <w:rFonts w:ascii="宋体" w:hAnsi="宋体" w:cs="宋体" w:hint="eastAsia"/>
          <w:b/>
          <w:color w:val="000000"/>
          <w:highlight w:val="white"/>
        </w:rPr>
        <w:t>通</w:t>
      </w:r>
      <w:r>
        <w:rPr>
          <w:rFonts w:ascii="宋体" w:hAnsi="宋体" w:cs="宋体" w:hint="eastAsia"/>
          <w:b/>
          <w:color w:val="000000"/>
          <w:highlight w:val="white"/>
        </w:rPr>
        <w:t xml:space="preserve"> </w:t>
      </w:r>
      <w:r>
        <w:rPr>
          <w:rFonts w:ascii="宋体" w:hAnsi="宋体" w:cs="宋体" w:hint="eastAsia"/>
          <w:b/>
          <w:color w:val="000000"/>
          <w:highlight w:val="white"/>
        </w:rPr>
        <w:t>用</w:t>
      </w:r>
      <w:r>
        <w:rPr>
          <w:rFonts w:ascii="宋体" w:hAnsi="宋体" w:cs="宋体" w:hint="eastAsia"/>
          <w:b/>
          <w:color w:val="000000"/>
          <w:highlight w:val="white"/>
        </w:rPr>
        <w:t xml:space="preserve"> </w:t>
      </w:r>
      <w:r>
        <w:rPr>
          <w:rFonts w:ascii="宋体" w:hAnsi="宋体" w:cs="宋体" w:hint="eastAsia"/>
          <w:b/>
          <w:color w:val="000000"/>
          <w:highlight w:val="white"/>
        </w:rPr>
        <w:t>条</w:t>
      </w:r>
      <w:r>
        <w:rPr>
          <w:rFonts w:ascii="宋体" w:hAnsi="宋体" w:cs="宋体" w:hint="eastAsia"/>
          <w:b/>
          <w:color w:val="000000"/>
          <w:highlight w:val="white"/>
        </w:rPr>
        <w:t xml:space="preserve"> </w:t>
      </w:r>
      <w:r>
        <w:rPr>
          <w:rFonts w:ascii="宋体" w:hAnsi="宋体" w:cs="宋体" w:hint="eastAsia"/>
          <w:b/>
          <w:color w:val="000000"/>
          <w:highlight w:val="white"/>
        </w:rPr>
        <w:t>款</w:t>
      </w:r>
    </w:p>
    <w:p w:rsidR="00B7622E" w:rsidRDefault="00781E9C">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定义</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B7622E" w:rsidRDefault="00781E9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w:t>
      </w:r>
      <w:r>
        <w:rPr>
          <w:rFonts w:ascii="宋体" w:hAnsi="宋体" w:cs="宋体" w:hint="eastAsia"/>
          <w:color w:val="000000"/>
          <w:highlight w:val="white"/>
        </w:rPr>
        <w:t>“甲方”是指国家税务总局吉林省税务局。</w:t>
      </w:r>
    </w:p>
    <w:p w:rsidR="00B7622E" w:rsidRDefault="00781E9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w:t>
      </w:r>
      <w:r>
        <w:rPr>
          <w:rFonts w:ascii="宋体" w:hAnsi="宋体" w:cs="宋体" w:hint="eastAsia"/>
          <w:color w:val="000000"/>
          <w:highlight w:val="white"/>
        </w:rPr>
        <w:t>“甲方采购部门”见“合同条款前附表”第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项“甲方采购部门”。</w:t>
      </w:r>
    </w:p>
    <w:p w:rsidR="00B7622E" w:rsidRDefault="00781E9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w:t>
      </w:r>
      <w:r>
        <w:rPr>
          <w:rFonts w:ascii="宋体" w:hAnsi="宋体" w:cs="宋体" w:hint="eastAsia"/>
          <w:color w:val="000000"/>
          <w:highlight w:val="white"/>
        </w:rPr>
        <w:t>“甲方需求部门”见“合同条款前附表”第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项“甲方需求部门”。</w:t>
      </w:r>
    </w:p>
    <w:p w:rsidR="00B7622E" w:rsidRDefault="00781E9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“乙方”</w:t>
      </w:r>
      <w:r>
        <w:rPr>
          <w:rFonts w:ascii="宋体" w:hAnsi="宋体" w:cs="宋体" w:hint="eastAsia"/>
          <w:color w:val="000000"/>
          <w:highlight w:val="white"/>
        </w:rPr>
        <w:t>见“合同条款前附表”第</w:t>
      </w:r>
      <w:r>
        <w:rPr>
          <w:rFonts w:ascii="宋体" w:hAnsi="宋体" w:cs="宋体" w:hint="eastAsia"/>
          <w:color w:val="000000"/>
          <w:highlight w:val="white"/>
        </w:rPr>
        <w:t>7</w:t>
      </w:r>
      <w:r>
        <w:rPr>
          <w:rFonts w:ascii="宋体" w:hAnsi="宋体" w:cs="宋体" w:hint="eastAsia"/>
          <w:color w:val="000000"/>
          <w:highlight w:val="white"/>
        </w:rPr>
        <w:t>项“乙方名称”。</w:t>
      </w:r>
    </w:p>
    <w:p w:rsidR="00B7622E" w:rsidRDefault="00781E9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 </w:t>
      </w:r>
      <w:r>
        <w:rPr>
          <w:rFonts w:ascii="宋体" w:hAnsi="宋体" w:cs="宋体" w:hint="eastAsia"/>
          <w:color w:val="000000"/>
          <w:highlight w:val="white"/>
        </w:rPr>
        <w:t>“合同”系指甲乙双方签订的、合同格式中载明的甲乙双方所达成的协议，包括所有的附件、附录和上述文件所提到的构成合同的所有文件。</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1.4 </w:t>
      </w:r>
      <w:r>
        <w:rPr>
          <w:rFonts w:ascii="宋体" w:hAnsi="宋体" w:cs="宋体" w:hint="eastAsia"/>
          <w:color w:val="000000"/>
          <w:highlight w:val="white"/>
        </w:rPr>
        <w:t>“天”除非特别指出，“天”均为自然天。</w:t>
      </w:r>
    </w:p>
    <w:p w:rsidR="00B7622E" w:rsidRDefault="00B7622E">
      <w:pPr>
        <w:topLinePunct/>
        <w:autoSpaceDE w:val="0"/>
        <w:autoSpaceDN w:val="0"/>
        <w:snapToGrid w:val="0"/>
        <w:spacing w:after="0" w:line="360" w:lineRule="auto"/>
        <w:ind w:left="480"/>
        <w:rPr>
          <w:rFonts w:ascii="宋体" w:hAnsi="宋体" w:cs="宋体"/>
        </w:rPr>
      </w:pPr>
    </w:p>
    <w:p w:rsidR="00B7622E" w:rsidRDefault="00781E9C">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2. </w:t>
      </w:r>
      <w:r>
        <w:rPr>
          <w:rFonts w:ascii="宋体" w:hAnsi="宋体" w:cs="宋体" w:hint="eastAsia"/>
          <w:b/>
          <w:bCs/>
          <w:color w:val="000000"/>
          <w:highlight w:val="white"/>
        </w:rPr>
        <w:t>标准</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2.1 </w:t>
      </w:r>
      <w:r>
        <w:rPr>
          <w:rFonts w:ascii="宋体" w:hAnsi="宋体" w:cs="宋体" w:hint="eastAsia"/>
          <w:color w:val="000000"/>
          <w:highlight w:val="white"/>
        </w:rPr>
        <w:t>乙方为甲方交付或提供的服务应符合招标（采购）文件所述的标准，如果没有提及适用标准，则应符合相应的国家标准。这些标准必须是有关机构发布的最新版本的标准。</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2.2 </w:t>
      </w:r>
      <w:r>
        <w:rPr>
          <w:rFonts w:ascii="宋体" w:hAnsi="宋体" w:cs="宋体" w:hint="eastAsia"/>
          <w:color w:val="000000"/>
          <w:highlight w:val="white"/>
        </w:rPr>
        <w:t>除非技术要求中另有规定，计量单位均采用中华人民共和国法定计量单位。</w:t>
      </w:r>
    </w:p>
    <w:p w:rsidR="00B7622E" w:rsidRDefault="00B7622E">
      <w:pPr>
        <w:snapToGrid w:val="0"/>
        <w:spacing w:after="0" w:line="360" w:lineRule="auto"/>
        <w:ind w:firstLineChars="200" w:firstLine="420"/>
        <w:rPr>
          <w:rFonts w:ascii="宋体" w:hAnsi="宋体" w:cs="宋体"/>
        </w:rPr>
      </w:pPr>
    </w:p>
    <w:p w:rsidR="00B7622E" w:rsidRDefault="00781E9C">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3. </w:t>
      </w:r>
      <w:r>
        <w:rPr>
          <w:rFonts w:ascii="宋体" w:hAnsi="宋体" w:cs="宋体" w:hint="eastAsia"/>
          <w:b/>
          <w:bCs/>
          <w:color w:val="000000"/>
          <w:highlight w:val="white"/>
        </w:rPr>
        <w:t>服务</w:t>
      </w:r>
    </w:p>
    <w:p w:rsidR="00B7622E" w:rsidRDefault="00781E9C">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3.1 </w:t>
      </w:r>
      <w:r>
        <w:rPr>
          <w:rFonts w:ascii="宋体" w:hAnsi="宋体" w:cs="宋体" w:hint="eastAsia"/>
          <w:color w:val="000000"/>
          <w:highlight w:val="white"/>
        </w:rPr>
        <w:t>本项目的“服务”见“合同条款前附表”第</w:t>
      </w:r>
      <w:r>
        <w:rPr>
          <w:rFonts w:ascii="宋体" w:hAnsi="宋体" w:cs="宋体" w:hint="eastAsia"/>
          <w:color w:val="000000"/>
          <w:highlight w:val="white"/>
        </w:rPr>
        <w:t>9</w:t>
      </w:r>
      <w:r>
        <w:rPr>
          <w:rFonts w:ascii="宋体" w:hAnsi="宋体" w:cs="宋体" w:hint="eastAsia"/>
          <w:color w:val="000000"/>
          <w:highlight w:val="white"/>
        </w:rPr>
        <w:t>项“服务内容”。</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3.2 </w:t>
      </w:r>
      <w:r>
        <w:rPr>
          <w:rFonts w:ascii="宋体" w:hAnsi="宋体" w:cs="宋体" w:hint="eastAsia"/>
          <w:color w:val="000000"/>
          <w:highlight w:val="white"/>
        </w:rPr>
        <w:t>乙方应保证所提供的服务符合合同规定的技术要求。如不符时，乙方应负全责并在限期内尽快处理解决，由此造成的损失和相关费用由乙方承担，甲方保留解除合同及索赔的权利。</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3.3 </w:t>
      </w:r>
      <w:r>
        <w:rPr>
          <w:rFonts w:ascii="宋体" w:hAnsi="宋体" w:cs="宋体" w:hint="eastAsia"/>
          <w:color w:val="000000"/>
          <w:highlight w:val="white"/>
        </w:rPr>
        <w:t>乙方应保证通过执行合同中全部方案后，可以取得本合同约定的结果，达到本合同约定的预期目标。对任何情况下出现的问题，应在限期内尽快提出解决方案。</w:t>
      </w:r>
    </w:p>
    <w:p w:rsidR="00B7622E" w:rsidRDefault="00781E9C">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3.4 </w:t>
      </w:r>
      <w:r>
        <w:rPr>
          <w:rFonts w:ascii="宋体" w:hAnsi="宋体" w:cs="宋体" w:hint="eastAsia"/>
          <w:color w:val="000000"/>
          <w:highlight w:val="white"/>
        </w:rPr>
        <w:t>如果乙方提供的服务和解决方案不符合甲方要求，或在规定的时间内没有弥补缺陷，甲方有权采取一切必要的补救措施，由此产生的费用和甲方的</w:t>
      </w:r>
      <w:r>
        <w:rPr>
          <w:rFonts w:ascii="宋体" w:hAnsi="宋体" w:cs="宋体" w:hint="eastAsia"/>
          <w:color w:val="000000"/>
          <w:highlight w:val="white"/>
        </w:rPr>
        <w:t>损失全部由乙方负责。</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3.5 </w:t>
      </w:r>
      <w:r>
        <w:rPr>
          <w:rFonts w:ascii="宋体" w:hAnsi="宋体" w:cs="宋体" w:hint="eastAsia"/>
          <w:color w:val="000000"/>
          <w:highlight w:val="white"/>
        </w:rPr>
        <w:t>除合同条款另行规定外，伴随服务的费用已全部含在合同总金额中，不单独进行支付。</w:t>
      </w:r>
    </w:p>
    <w:p w:rsidR="00B7622E" w:rsidRDefault="00B7622E">
      <w:pPr>
        <w:snapToGrid w:val="0"/>
        <w:spacing w:after="0" w:line="360" w:lineRule="auto"/>
        <w:rPr>
          <w:rFonts w:ascii="宋体" w:hAnsi="宋体" w:cs="宋体"/>
        </w:rPr>
      </w:pPr>
    </w:p>
    <w:p w:rsidR="00B7622E" w:rsidRDefault="00781E9C">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4. </w:t>
      </w:r>
      <w:r>
        <w:rPr>
          <w:rFonts w:ascii="宋体" w:hAnsi="宋体" w:cs="宋体" w:hint="eastAsia"/>
          <w:b/>
          <w:color w:val="000000"/>
          <w:highlight w:val="white"/>
        </w:rPr>
        <w:t>知识产权</w:t>
      </w:r>
    </w:p>
    <w:p w:rsidR="00B7622E" w:rsidRDefault="00781E9C">
      <w:pPr>
        <w:snapToGrid w:val="0"/>
        <w:spacing w:after="0" w:line="360" w:lineRule="auto"/>
        <w:ind w:firstLineChars="200" w:firstLine="420"/>
        <w:rPr>
          <w:rFonts w:ascii="宋体" w:hAnsi="宋体"/>
        </w:rPr>
      </w:pPr>
      <w:r>
        <w:rPr>
          <w:rFonts w:ascii="宋体" w:hAnsi="宋体" w:hint="eastAsia"/>
          <w:color w:val="000000"/>
          <w:highlight w:val="white"/>
        </w:rPr>
        <w:t xml:space="preserve">4.1 </w:t>
      </w:r>
      <w:r>
        <w:rPr>
          <w:rFonts w:ascii="宋体" w:hAnsi="宋体" w:hint="eastAsia"/>
          <w:color w:val="000000"/>
          <w:highlight w:val="white"/>
        </w:rPr>
        <w:t>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w:t>
      </w:r>
      <w:r>
        <w:rPr>
          <w:rFonts w:ascii="宋体" w:hAnsi="宋体" w:hint="eastAsia"/>
          <w:color w:val="000000"/>
          <w:highlight w:val="white"/>
        </w:rPr>
        <w:t>应支付第三方的一切费用、赔偿甲方由此遭受的损失。</w:t>
      </w:r>
    </w:p>
    <w:p w:rsidR="00B7622E" w:rsidRDefault="00781E9C">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 xml:space="preserve">4.2 </w:t>
      </w:r>
      <w:r>
        <w:rPr>
          <w:rFonts w:ascii="宋体" w:hAnsi="宋体" w:hint="eastAsia"/>
          <w:color w:val="000000"/>
          <w:highlight w:val="white"/>
        </w:rPr>
        <w:t>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rsidR="00B7622E" w:rsidRDefault="00781E9C">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 xml:space="preserve">4.3 </w:t>
      </w:r>
      <w:r>
        <w:rPr>
          <w:rFonts w:ascii="宋体" w:hAnsi="宋体" w:cs="宋体" w:hint="eastAsia"/>
          <w:color w:val="000000"/>
          <w:highlight w:val="white"/>
        </w:rPr>
        <w:t>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B7622E" w:rsidRDefault="00B7622E">
      <w:pPr>
        <w:topLinePunct/>
        <w:autoSpaceDE w:val="0"/>
        <w:autoSpaceDN w:val="0"/>
        <w:snapToGrid w:val="0"/>
        <w:spacing w:after="0" w:line="360" w:lineRule="auto"/>
        <w:rPr>
          <w:rFonts w:ascii="宋体" w:hAnsi="宋体" w:cs="宋体"/>
        </w:rPr>
      </w:pPr>
    </w:p>
    <w:p w:rsidR="00B7622E" w:rsidRDefault="00781E9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保密条款</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5.1 </w:t>
      </w:r>
      <w:r>
        <w:rPr>
          <w:rFonts w:ascii="宋体" w:hAnsi="宋体" w:cs="宋体" w:hint="eastAsia"/>
          <w:color w:val="000000"/>
          <w:highlight w:val="white"/>
        </w:rPr>
        <w:t>甲乙双方应对在本合同签订或履行过程中所接触的对方信息，包括但不限于知识产权、技术资料、技术诀窍、内部管理及其他相关信息，负有保密义务。</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5.2 </w:t>
      </w:r>
      <w:r>
        <w:rPr>
          <w:rFonts w:ascii="宋体" w:hAnsi="宋体" w:cs="宋体" w:hint="eastAsia"/>
          <w:color w:val="000000"/>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应以审慎态度避免泄漏、公开或传播甲方的信息；</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在开发过程中对数据的处理方式应事先得到甲方的许可；</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未经甲方书面许可，不得对有关</w:t>
      </w:r>
      <w:r>
        <w:rPr>
          <w:rFonts w:ascii="宋体" w:hAnsi="宋体" w:cs="宋体" w:hint="eastAsia"/>
          <w:color w:val="000000"/>
          <w:highlight w:val="white"/>
        </w:rPr>
        <w:t>信息进行修改、补充、复制；</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未经甲方书面许可，不得将信息以任何方式（如</w:t>
      </w:r>
      <w:r>
        <w:rPr>
          <w:rFonts w:ascii="宋体" w:hAnsi="宋体" w:cs="宋体" w:hint="eastAsia"/>
          <w:color w:val="000000"/>
          <w:highlight w:val="white"/>
        </w:rPr>
        <w:t>E-mail</w:t>
      </w:r>
      <w:r>
        <w:rPr>
          <w:rFonts w:ascii="宋体" w:hAnsi="宋体" w:cs="宋体" w:hint="eastAsia"/>
          <w:color w:val="000000"/>
          <w:highlight w:val="white"/>
        </w:rPr>
        <w:t>）携带出甲方场所；</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5</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未经甲方书面许可，不得将信息透露给任何其他人；</w:t>
      </w:r>
      <w:r>
        <w:rPr>
          <w:rFonts w:ascii="宋体" w:hAnsi="宋体" w:cs="宋体" w:hint="eastAsia"/>
          <w:color w:val="000000"/>
          <w:highlight w:val="white"/>
        </w:rPr>
        <w:t xml:space="preserve"> </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6</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严禁在提交的软件产品中设置远程维护接口和后门程序；</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7</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不得进行系统软硬件设备的远程维护；</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8</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甲方以书面形式提出的其他保密措施。</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5.3 </w:t>
      </w:r>
      <w:r>
        <w:rPr>
          <w:rFonts w:ascii="宋体" w:hAnsi="宋体" w:cs="宋体" w:hint="eastAsia"/>
          <w:color w:val="000000"/>
          <w:highlight w:val="white"/>
        </w:rPr>
        <w:t>保密期限不受合同有效期的限制，在合同有效期结束后，信息接受方仍应承担保密义务，直至该等信息成为公开信息。</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5.4 </w:t>
      </w:r>
      <w:r>
        <w:rPr>
          <w:rFonts w:ascii="宋体" w:hAnsi="宋体" w:cs="宋体" w:hint="eastAsia"/>
          <w:color w:val="000000"/>
          <w:highlight w:val="white"/>
        </w:rPr>
        <w:t>甲乙双方如出现泄密行为，泄密方应承担相关的法律责任，包括但不限于对由此给对方造成的经济损失进行赔偿。</w:t>
      </w:r>
    </w:p>
    <w:p w:rsidR="00B7622E" w:rsidRDefault="00B7622E">
      <w:pPr>
        <w:snapToGrid w:val="0"/>
        <w:spacing w:after="0" w:line="360" w:lineRule="auto"/>
        <w:ind w:firstLineChars="200" w:firstLine="420"/>
        <w:rPr>
          <w:rFonts w:ascii="宋体" w:hAnsi="宋体" w:cs="宋体"/>
        </w:rPr>
      </w:pPr>
    </w:p>
    <w:p w:rsidR="00B7622E" w:rsidRDefault="00781E9C">
      <w:pPr>
        <w:numPr>
          <w:ilvl w:val="0"/>
          <w:numId w:val="8"/>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B7622E" w:rsidRDefault="00781E9C">
      <w:pPr>
        <w:adjustRightInd w:val="0"/>
        <w:snapToGrid w:val="0"/>
        <w:spacing w:after="0" w:line="360" w:lineRule="auto"/>
        <w:rPr>
          <w:rFonts w:ascii="宋体" w:hAnsi="宋体" w:cs="宋体"/>
        </w:rPr>
      </w:pPr>
      <w:r>
        <w:rPr>
          <w:rFonts w:ascii="宋体" w:hAnsi="宋体" w:cs="宋体" w:hint="eastAsia"/>
          <w:color w:val="000000"/>
          <w:highlight w:val="white"/>
        </w:rPr>
        <w:t xml:space="preserve">    6.1 </w:t>
      </w:r>
      <w:r>
        <w:rPr>
          <w:rFonts w:ascii="宋体" w:hAnsi="宋体" w:cs="宋体" w:hint="eastAsia"/>
          <w:color w:val="000000"/>
          <w:highlight w:val="white"/>
        </w:rPr>
        <w:t>乙方应按照甲方项目整编归档内容、整理标准质量、移交时间等档案管理要求，对项目相关文件进行收集、整理、归档并移交。</w:t>
      </w:r>
    </w:p>
    <w:p w:rsidR="00B7622E" w:rsidRDefault="00781E9C">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6.2 </w:t>
      </w:r>
      <w:r>
        <w:rPr>
          <w:rFonts w:ascii="宋体" w:hAnsi="宋体" w:cs="宋体" w:hint="eastAsia"/>
          <w:color w:val="000000"/>
          <w:highlight w:val="white"/>
        </w:rPr>
        <w:t>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B7622E" w:rsidRDefault="00B7622E">
      <w:pPr>
        <w:snapToGrid w:val="0"/>
        <w:spacing w:after="0" w:line="360" w:lineRule="auto"/>
        <w:ind w:firstLineChars="200" w:firstLine="420"/>
        <w:rPr>
          <w:rFonts w:ascii="宋体" w:hAnsi="宋体" w:cs="宋体"/>
        </w:rPr>
      </w:pPr>
    </w:p>
    <w:p w:rsidR="00B7622E" w:rsidRDefault="00781E9C">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xml:space="preserve">. </w:t>
      </w:r>
      <w:r>
        <w:rPr>
          <w:rFonts w:ascii="宋体" w:hAnsi="宋体" w:cs="宋体" w:hint="eastAsia"/>
          <w:b/>
          <w:color w:val="000000"/>
          <w:highlight w:val="white"/>
        </w:rPr>
        <w:t>履约验收</w:t>
      </w:r>
    </w:p>
    <w:p w:rsidR="00B7622E" w:rsidRDefault="00781E9C">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.1 </w:t>
      </w:r>
      <w:r>
        <w:rPr>
          <w:rFonts w:ascii="宋体" w:hAnsi="宋体" w:cs="宋体" w:hint="eastAsia"/>
          <w:color w:val="000000"/>
          <w:highlight w:val="white"/>
        </w:rPr>
        <w:t>甲方需求部门应严格按照采购合同开展履约验收。验收时</w:t>
      </w:r>
      <w:r>
        <w:rPr>
          <w:rFonts w:ascii="宋体" w:hAnsi="宋体" w:cs="宋体" w:hint="eastAsia"/>
          <w:color w:val="000000"/>
          <w:highlight w:val="white"/>
        </w:rPr>
        <w:t>,</w:t>
      </w:r>
      <w:r>
        <w:rPr>
          <w:rFonts w:ascii="宋体" w:hAnsi="宋体" w:cs="宋体" w:hint="eastAsia"/>
          <w:color w:val="000000"/>
          <w:highlight w:val="white"/>
        </w:rPr>
        <w:t>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rsidR="00B7622E" w:rsidRDefault="00781E9C">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.2 </w:t>
      </w:r>
      <w:r>
        <w:rPr>
          <w:rFonts w:ascii="宋体" w:hAnsi="宋体" w:cs="宋体" w:hint="eastAsia"/>
          <w:color w:val="000000"/>
          <w:highlight w:val="white"/>
        </w:rPr>
        <w:t>具体履约验收要求及验收方案详见招标（采购）文件。</w:t>
      </w:r>
    </w:p>
    <w:p w:rsidR="00B7622E" w:rsidRDefault="00B7622E">
      <w:pPr>
        <w:spacing w:after="120"/>
      </w:pPr>
    </w:p>
    <w:p w:rsidR="00B7622E" w:rsidRDefault="00781E9C">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8. </w:t>
      </w:r>
      <w:r>
        <w:rPr>
          <w:rFonts w:ascii="宋体" w:hAnsi="宋体" w:cs="宋体" w:hint="eastAsia"/>
          <w:b/>
          <w:color w:val="000000"/>
          <w:highlight w:val="white"/>
        </w:rPr>
        <w:t>履约保证金</w:t>
      </w:r>
    </w:p>
    <w:p w:rsidR="00B7622E" w:rsidRDefault="00781E9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8.1 </w:t>
      </w:r>
      <w:r>
        <w:rPr>
          <w:rFonts w:ascii="宋体" w:hAnsi="宋体" w:cs="宋体" w:hint="eastAsia"/>
          <w:color w:val="000000"/>
          <w:highlight w:val="white"/>
        </w:rPr>
        <w:t>需提交履约保证金的项目，乙方应按照“合同条款前附表”第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项“履约保证金及返还”提交履约保证金。</w:t>
      </w:r>
    </w:p>
    <w:p w:rsidR="00B7622E" w:rsidRDefault="00781E9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8.2 </w:t>
      </w:r>
      <w:r>
        <w:rPr>
          <w:rFonts w:ascii="宋体" w:hAnsi="宋体" w:cs="宋体" w:hint="eastAsia"/>
          <w:color w:val="000000"/>
          <w:highlight w:val="white"/>
        </w:rPr>
        <w:t>履约保证金的金额</w:t>
      </w:r>
      <w:r>
        <w:rPr>
          <w:rFonts w:ascii="宋体" w:hAnsi="宋体" w:cs="宋体" w:hint="eastAsia"/>
          <w:color w:val="000000"/>
          <w:highlight w:val="white"/>
        </w:rPr>
        <w:t>可用于补偿甲方因乙方不能完成其合同义务而蒙受的损失。</w:t>
      </w:r>
    </w:p>
    <w:p w:rsidR="00B7622E" w:rsidRDefault="00781E9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8.3 </w:t>
      </w:r>
      <w:r>
        <w:rPr>
          <w:rFonts w:ascii="宋体" w:hAnsi="宋体" w:cs="宋体" w:hint="eastAsia"/>
          <w:color w:val="000000"/>
          <w:highlight w:val="white"/>
        </w:rPr>
        <w:t>如乙方未能按时支付合同约定的违约金、赔偿金、其他应付款项等的，甲方有权按照本合同的约定从履约保证金中扣除上述款项。乙方应在甲方扣除履约保证金后</w:t>
      </w:r>
      <w:r>
        <w:rPr>
          <w:rFonts w:ascii="宋体" w:hAnsi="宋体" w:cs="宋体" w:hint="eastAsia"/>
          <w:color w:val="000000"/>
          <w:highlight w:val="white"/>
        </w:rPr>
        <w:t>15</w:t>
      </w:r>
      <w:r>
        <w:rPr>
          <w:rFonts w:ascii="宋体" w:hAnsi="宋体" w:cs="宋体" w:hint="eastAsia"/>
          <w:color w:val="000000"/>
          <w:highlight w:val="white"/>
        </w:rPr>
        <w:t>天内，及时补充扣除部分金额。若逾期补充的，每日应按应补充金额的万分之五（</w:t>
      </w:r>
      <w:r>
        <w:rPr>
          <w:rFonts w:ascii="宋体" w:hAnsi="宋体" w:cs="宋体" w:hint="eastAsia"/>
          <w:color w:val="000000"/>
          <w:highlight w:val="white"/>
        </w:rPr>
        <w:t>0.05%</w:t>
      </w:r>
      <w:r>
        <w:rPr>
          <w:rFonts w:ascii="宋体" w:hAnsi="宋体" w:cs="宋体" w:hint="eastAsia"/>
          <w:color w:val="000000"/>
          <w:highlight w:val="white"/>
        </w:rPr>
        <w:t>）支付甲方违约金。</w:t>
      </w:r>
    </w:p>
    <w:p w:rsidR="00B7622E" w:rsidRDefault="00781E9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EB2BCC">
        <w:rPr>
          <w:rFonts w:ascii="宋体" w:hAnsi="宋体" w:cs="宋体" w:hint="eastAsia"/>
          <w:color w:val="000000"/>
          <w:highlight w:val="white"/>
        </w:rPr>
        <w:t>乙方不履行合同</w:t>
      </w:r>
      <w:r>
        <w:rPr>
          <w:rFonts w:ascii="宋体" w:hAnsi="宋体" w:cs="宋体" w:hint="eastAsia"/>
          <w:color w:val="000000"/>
          <w:highlight w:val="white"/>
        </w:rPr>
        <w:t>或者履行合同义务不符合约定使得合同目的不能实现，履约保证金不予退还，并应按合同约定支付违约金、赔偿金等。</w:t>
      </w:r>
    </w:p>
    <w:p w:rsidR="00B7622E" w:rsidRDefault="00781E9C">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8.5 </w:t>
      </w:r>
      <w:r>
        <w:rPr>
          <w:rFonts w:ascii="宋体" w:hAnsi="宋体" w:cs="宋体" w:hint="eastAsia"/>
          <w:color w:val="000000"/>
          <w:highlight w:val="white"/>
        </w:rPr>
        <w:t>履约保证金在合同履行期满后，扣除相应款项（如有）且双方无争议后，</w:t>
      </w:r>
      <w:r>
        <w:rPr>
          <w:rFonts w:ascii="宋体" w:hAnsi="宋体" w:cs="宋体" w:hint="eastAsia"/>
          <w:color w:val="000000"/>
          <w:highlight w:val="white"/>
        </w:rPr>
        <w:t>凭返还申请等资料一次性无息返还，详见“合同条款前附表”第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w:t>
      </w:r>
    </w:p>
    <w:p w:rsidR="00B7622E" w:rsidRDefault="00B7622E">
      <w:pPr>
        <w:topLinePunct/>
        <w:autoSpaceDE w:val="0"/>
        <w:autoSpaceDN w:val="0"/>
        <w:snapToGrid w:val="0"/>
        <w:spacing w:after="0" w:line="360" w:lineRule="auto"/>
        <w:rPr>
          <w:rFonts w:ascii="宋体" w:hAnsi="宋体" w:cs="宋体"/>
          <w:b/>
        </w:rPr>
      </w:pPr>
    </w:p>
    <w:p w:rsidR="00B7622E" w:rsidRDefault="00781E9C">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w:t>
      </w:r>
      <w:r>
        <w:rPr>
          <w:rFonts w:ascii="宋体" w:hAnsi="宋体" w:cs="宋体" w:hint="eastAsia"/>
          <w:b/>
          <w:color w:val="000000"/>
          <w:highlight w:val="white"/>
        </w:rPr>
        <w:t>．履约延误</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9.1 </w:t>
      </w:r>
      <w:r>
        <w:rPr>
          <w:rFonts w:ascii="宋体" w:hAnsi="宋体" w:cs="宋体" w:hint="eastAsia"/>
          <w:color w:val="000000"/>
          <w:highlight w:val="white"/>
        </w:rPr>
        <w:t>乙方应按照本合同的规定提供服务。</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9.2 </w:t>
      </w:r>
      <w:r>
        <w:rPr>
          <w:rFonts w:ascii="宋体" w:hAnsi="宋体" w:cs="宋体" w:hint="eastAsia"/>
          <w:color w:val="000000"/>
          <w:highlight w:val="white"/>
        </w:rPr>
        <w:t>如乙方迟延履行合同义务，甲方将从应付合同金额中扣除误期违约金，每延误一天误期违约金按合同总金额的万分之三（</w:t>
      </w:r>
      <w:r>
        <w:rPr>
          <w:rFonts w:ascii="宋体" w:hAnsi="宋体" w:cs="宋体" w:hint="eastAsia"/>
          <w:color w:val="000000"/>
          <w:highlight w:val="white"/>
        </w:rPr>
        <w:t>0.03%</w:t>
      </w:r>
      <w:r>
        <w:rPr>
          <w:rFonts w:ascii="宋体" w:hAnsi="宋体" w:cs="宋体" w:hint="eastAsia"/>
          <w:color w:val="000000"/>
          <w:highlight w:val="white"/>
        </w:rPr>
        <w:t>）计收。乙方支付的误期违约金不足以弥补甲方损失的，应继续承担赔偿责任。本合同约定的损失，包括但不限于：直接损失、调查取证费、诉讼费、律师费等。</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9.3 </w:t>
      </w:r>
      <w:r>
        <w:rPr>
          <w:rFonts w:ascii="宋体" w:hAnsi="宋体" w:cs="宋体" w:hint="eastAsia"/>
          <w:color w:val="000000"/>
          <w:highlight w:val="white"/>
        </w:rPr>
        <w:t>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9.4 </w:t>
      </w:r>
      <w:r>
        <w:rPr>
          <w:rFonts w:ascii="宋体" w:hAnsi="宋体" w:cs="宋体" w:hint="eastAsia"/>
          <w:color w:val="000000"/>
          <w:highlight w:val="white"/>
        </w:rPr>
        <w:t>除不可抗力和根据合同规定延期取得甲方同意而不收取误期违约金之外，乙方延误工期，将按合同规定被收取误期违约金。</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9.5 </w:t>
      </w:r>
      <w:r>
        <w:rPr>
          <w:rFonts w:ascii="宋体" w:hAnsi="宋体" w:cs="宋体" w:hint="eastAsia"/>
          <w:color w:val="000000"/>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highlight w:val="white"/>
        </w:rPr>
        <w:t>30</w:t>
      </w:r>
      <w:r>
        <w:rPr>
          <w:rFonts w:ascii="宋体" w:hAnsi="宋体" w:cs="宋体" w:hint="eastAsia"/>
          <w:color w:val="000000"/>
          <w:highlight w:val="white"/>
        </w:rPr>
        <w:t>日内返还履约保证金。乙方可要求甲方按照合同订立时</w:t>
      </w:r>
      <w:r>
        <w:rPr>
          <w:rFonts w:ascii="宋体" w:hAnsi="宋体" w:cs="宋体" w:hint="eastAsia"/>
          <w:color w:val="000000"/>
          <w:highlight w:val="white"/>
        </w:rPr>
        <w:t>1</w:t>
      </w:r>
      <w:r>
        <w:rPr>
          <w:rFonts w:ascii="宋体" w:hAnsi="宋体" w:cs="宋体" w:hint="eastAsia"/>
          <w:color w:val="000000"/>
          <w:highlight w:val="white"/>
        </w:rPr>
        <w:t>年期贷款市场报价利率支付逾期利息。特殊原因逾期</w:t>
      </w:r>
      <w:r>
        <w:rPr>
          <w:rFonts w:ascii="宋体" w:hAnsi="宋体" w:cs="宋体" w:hint="eastAsia"/>
          <w:color w:val="000000"/>
          <w:highlight w:val="white"/>
        </w:rPr>
        <w:lastRenderedPageBreak/>
        <w:t>返还的，双方协商解决。</w:t>
      </w:r>
    </w:p>
    <w:p w:rsidR="00B7622E" w:rsidRDefault="00B7622E">
      <w:pPr>
        <w:topLinePunct/>
        <w:autoSpaceDE w:val="0"/>
        <w:autoSpaceDN w:val="0"/>
        <w:snapToGrid w:val="0"/>
        <w:spacing w:after="0" w:line="360" w:lineRule="auto"/>
        <w:ind w:firstLineChars="200" w:firstLine="420"/>
        <w:rPr>
          <w:rFonts w:ascii="宋体" w:hAnsi="宋体" w:cs="宋体"/>
        </w:rPr>
      </w:pPr>
    </w:p>
    <w:p w:rsidR="00B7622E" w:rsidRDefault="00781E9C">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10 </w:t>
      </w:r>
      <w:r>
        <w:rPr>
          <w:rFonts w:ascii="宋体" w:hAnsi="宋体" w:cs="宋体" w:hint="eastAsia"/>
          <w:b/>
          <w:color w:val="000000"/>
          <w:highlight w:val="white"/>
        </w:rPr>
        <w:t>违约责任</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w:t>
      </w:r>
      <w:r>
        <w:rPr>
          <w:rFonts w:ascii="宋体" w:hAnsi="宋体" w:cs="宋体" w:hint="eastAsia"/>
          <w:color w:val="000000"/>
          <w:highlight w:val="white"/>
        </w:rPr>
        <w:t>1%</w:t>
      </w:r>
      <w:r>
        <w:rPr>
          <w:rFonts w:ascii="宋体" w:hAnsi="宋体" w:cs="宋体" w:hint="eastAsia"/>
          <w:color w:val="000000"/>
          <w:highlight w:val="white"/>
        </w:rPr>
        <w:t>）作为违约金；此外，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w:t>
      </w:r>
      <w:r>
        <w:rPr>
          <w:rFonts w:ascii="宋体" w:hAnsi="宋体" w:hint="eastAsia"/>
          <w:color w:val="000000"/>
          <w:highlight w:val="white"/>
        </w:rPr>
        <w:t>述违约金、赔偿金等不足以弥补甲方损失的，应继续承担赔偿责任。本合同约定的损失，包括但不限于：直接损失、调查取证费、诉讼费、律师费等。</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w:t>
      </w:r>
      <w:r>
        <w:rPr>
          <w:rFonts w:ascii="宋体" w:hAnsi="宋体" w:hint="eastAsia"/>
          <w:color w:val="000000"/>
          <w:highlight w:val="white"/>
        </w:rPr>
        <w:t>9</w:t>
      </w:r>
      <w:r>
        <w:rPr>
          <w:rFonts w:ascii="宋体" w:hAnsi="宋体" w:hint="eastAsia"/>
          <w:color w:val="000000"/>
          <w:highlight w:val="white"/>
        </w:rPr>
        <w:t>条约定向甲方支付误期违约金外，另外甲方所发生的一切费用和甲方损失，甲方有权从应付的乙方的合同款项中扣除，不足扣除的乙方应另行支付。</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10.4 </w:t>
      </w:r>
      <w:r>
        <w:rPr>
          <w:rFonts w:ascii="宋体" w:hAnsi="宋体" w:hint="eastAsia"/>
          <w:color w:val="000000"/>
          <w:highlight w:val="white"/>
        </w:rPr>
        <w:t>当甲方因乙</w:t>
      </w:r>
      <w:r>
        <w:rPr>
          <w:rFonts w:ascii="宋体" w:hAnsi="宋体" w:hint="eastAsia"/>
          <w:color w:val="000000"/>
          <w:highlight w:val="white"/>
        </w:rPr>
        <w:t>方的实际履行与合同约定之间存在差异而提出索赔时，乙方同意按照下列方式解决索赔事宜：</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个工作日内或甲方同意的延长期限内着手解决索赔事宜，甲方有权从应付乙方的合同款项中扣除索赔金额。</w:t>
      </w:r>
    </w:p>
    <w:p w:rsidR="00B7622E" w:rsidRDefault="00781E9C">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10.5 </w:t>
      </w:r>
      <w:r>
        <w:rPr>
          <w:rFonts w:ascii="宋体" w:hAnsi="宋体" w:cs="宋体" w:hint="eastAsia"/>
          <w:bCs/>
          <w:color w:val="000000"/>
          <w:highlight w:val="white"/>
        </w:rPr>
        <w:t>信息化服务商聘用离职税务人员的风险控制</w:t>
      </w:r>
    </w:p>
    <w:p w:rsidR="00B7622E" w:rsidRDefault="00781E9C">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10.5.1 </w:t>
      </w:r>
      <w:r>
        <w:rPr>
          <w:rFonts w:ascii="宋体" w:hAnsi="宋体" w:cs="宋体" w:hint="eastAsia"/>
          <w:bCs/>
          <w:color w:val="000000"/>
          <w:highlight w:val="white"/>
        </w:rPr>
        <w:t>信息化服务商是指为税务总局、各省（自治区、直辖市和计划单列市）税务局提供信息化项目承建、运维、咨询、监理服务或参加相关采购活动的单位或个人；</w:t>
      </w:r>
    </w:p>
    <w:p w:rsidR="00B7622E" w:rsidRDefault="00781E9C">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w:t>
      </w:r>
      <w:r>
        <w:rPr>
          <w:rFonts w:ascii="宋体" w:hAnsi="宋体" w:cs="宋体" w:hint="eastAsia"/>
          <w:bCs/>
          <w:color w:val="000000"/>
          <w:highlight w:val="white"/>
        </w:rPr>
        <w:t>乙方应建立防止违法违规聘用离职税务人员的风险控制制度；</w:t>
      </w:r>
    </w:p>
    <w:p w:rsidR="00B7622E" w:rsidRDefault="00781E9C">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w:t>
      </w:r>
      <w:r>
        <w:rPr>
          <w:rFonts w:ascii="宋体" w:hAnsi="宋体" w:cs="宋体" w:hint="eastAsia"/>
          <w:bCs/>
          <w:color w:val="000000"/>
          <w:highlight w:val="white"/>
        </w:rPr>
        <w:t>本合同履行期间，乙方不得聘用</w:t>
      </w:r>
      <w:r>
        <w:rPr>
          <w:rFonts w:ascii="宋体" w:hAnsi="宋体" w:cs="宋体" w:hint="eastAsia"/>
          <w:bCs/>
          <w:color w:val="000000"/>
          <w:highlight w:val="white"/>
        </w:rPr>
        <w:t>3</w:t>
      </w:r>
      <w:r>
        <w:rPr>
          <w:rFonts w:ascii="宋体" w:hAnsi="宋体" w:cs="宋体" w:hint="eastAsia"/>
          <w:bCs/>
          <w:color w:val="000000"/>
          <w:highlight w:val="white"/>
        </w:rPr>
        <w:t>年内离职的原从事过税收信息化及相关信息系统业务条线的税务人员。原从事过，是指离职前</w:t>
      </w:r>
      <w:r>
        <w:rPr>
          <w:rFonts w:ascii="宋体" w:hAnsi="宋体" w:cs="宋体" w:hint="eastAsia"/>
          <w:bCs/>
          <w:color w:val="000000"/>
          <w:highlight w:val="white"/>
        </w:rPr>
        <w:t>3</w:t>
      </w:r>
      <w:r>
        <w:rPr>
          <w:rFonts w:ascii="宋体" w:hAnsi="宋体" w:cs="宋体" w:hint="eastAsia"/>
          <w:bCs/>
          <w:color w:val="000000"/>
          <w:highlight w:val="white"/>
        </w:rPr>
        <w:t>年内从事过税收信息化工作及相关信息系统业务条线工作。如果乙方有前述违约行为，甲方有权从应付乙方款项中扣除合同总金额的百分之一（</w:t>
      </w:r>
      <w:r>
        <w:rPr>
          <w:rFonts w:ascii="宋体" w:hAnsi="宋体" w:cs="宋体" w:hint="eastAsia"/>
          <w:bCs/>
          <w:color w:val="000000"/>
          <w:highlight w:val="white"/>
        </w:rPr>
        <w:t>1%</w:t>
      </w:r>
      <w:r>
        <w:rPr>
          <w:rFonts w:ascii="宋体" w:hAnsi="宋体" w:cs="宋体" w:hint="eastAsia"/>
          <w:bCs/>
          <w:color w:val="000000"/>
          <w:highlight w:val="white"/>
        </w:rPr>
        <w:t>）作为违约金。</w:t>
      </w:r>
    </w:p>
    <w:p w:rsidR="00B7622E" w:rsidRDefault="00781E9C">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B7622E" w:rsidRDefault="00781E9C">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10.7 </w:t>
      </w:r>
      <w:r>
        <w:rPr>
          <w:rFonts w:ascii="宋体" w:hAnsi="宋体" w:cs="宋体" w:hint="eastAsia"/>
          <w:bCs/>
          <w:color w:val="000000"/>
          <w:highlight w:val="white"/>
        </w:rPr>
        <w:t>对于本协议未约定的、招标（采购）文件（技术部分）中约定的违约处理条款，</w:t>
      </w:r>
      <w:r>
        <w:rPr>
          <w:rFonts w:ascii="宋体" w:hAnsi="宋体" w:cs="宋体" w:hint="eastAsia"/>
          <w:bCs/>
          <w:color w:val="000000"/>
          <w:highlight w:val="white"/>
        </w:rPr>
        <w:t>按招标（采购）文件（技术部分）相关约定执行；对本协议与招标（采购）文件（技术部分）约定不同的违约处理条款，以本协议约定为准。</w:t>
      </w:r>
    </w:p>
    <w:p w:rsidR="00B7622E" w:rsidRDefault="00B7622E">
      <w:pPr>
        <w:topLinePunct/>
        <w:autoSpaceDE w:val="0"/>
        <w:autoSpaceDN w:val="0"/>
        <w:snapToGrid w:val="0"/>
        <w:spacing w:after="0" w:line="360" w:lineRule="auto"/>
        <w:ind w:firstLineChars="200" w:firstLine="422"/>
        <w:rPr>
          <w:rFonts w:ascii="宋体" w:hAnsi="宋体" w:cs="宋体"/>
          <w:b/>
        </w:rPr>
      </w:pPr>
    </w:p>
    <w:p w:rsidR="00B7622E" w:rsidRDefault="00781E9C">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 xml:space="preserve">11. </w:t>
      </w:r>
      <w:r>
        <w:rPr>
          <w:rFonts w:ascii="宋体" w:hAnsi="宋体" w:cs="宋体" w:hint="eastAsia"/>
          <w:b/>
          <w:color w:val="000000"/>
          <w:highlight w:val="white"/>
        </w:rPr>
        <w:t>不可抗力及其他</w:t>
      </w:r>
    </w:p>
    <w:p w:rsidR="00B7622E" w:rsidRDefault="00781E9C">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B7622E" w:rsidRDefault="00781E9C">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本条所述的“不可抗力”系指双方不可预见、不可避免、不可克服的客观情况，但不包括双方的违约或疏忽。这些事件包括但不限于：战争、严重火灾、洪水、台风、地震、疫情等。</w:t>
      </w:r>
    </w:p>
    <w:p w:rsidR="00B7622E" w:rsidRDefault="00781E9C">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w:t>
      </w:r>
      <w:r>
        <w:rPr>
          <w:rFonts w:ascii="宋体" w:hAnsi="宋体" w:hint="eastAsia"/>
          <w:color w:val="000000"/>
          <w:highlight w:val="white"/>
        </w:rPr>
        <w:t>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B7622E" w:rsidRDefault="00781E9C">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rsidR="00B7622E" w:rsidRDefault="00B7622E">
      <w:pPr>
        <w:snapToGrid w:val="0"/>
        <w:spacing w:after="0" w:line="360" w:lineRule="auto"/>
        <w:ind w:firstLineChars="200" w:firstLine="422"/>
        <w:rPr>
          <w:rFonts w:ascii="宋体" w:hAnsi="宋体" w:cs="宋体"/>
          <w:b/>
        </w:rPr>
      </w:pPr>
    </w:p>
    <w:p w:rsidR="00B7622E" w:rsidRDefault="00781E9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12. </w:t>
      </w:r>
      <w:r>
        <w:rPr>
          <w:rFonts w:ascii="宋体" w:hAnsi="宋体" w:cs="宋体" w:hint="eastAsia"/>
          <w:b/>
          <w:color w:val="000000"/>
          <w:highlight w:val="white"/>
        </w:rPr>
        <w:t>争端的解决</w:t>
      </w:r>
    </w:p>
    <w:p w:rsidR="00B7622E" w:rsidRDefault="00781E9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B7622E" w:rsidRDefault="00781E9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仲裁应由长春仲裁委员会根据其仲裁程序在长春进行仲裁。</w:t>
      </w:r>
    </w:p>
    <w:p w:rsidR="00B7622E" w:rsidRDefault="00781E9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B7622E" w:rsidRDefault="00781E9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r>
        <w:rPr>
          <w:rFonts w:ascii="宋体" w:hAnsi="宋体" w:hint="eastAsia"/>
          <w:color w:val="000000"/>
          <w:highlight w:val="white"/>
        </w:rPr>
        <w:t>。</w:t>
      </w:r>
    </w:p>
    <w:p w:rsidR="00B7622E" w:rsidRDefault="00781E9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B7622E" w:rsidRDefault="00B7622E">
      <w:pPr>
        <w:snapToGrid w:val="0"/>
        <w:spacing w:after="0" w:line="360" w:lineRule="auto"/>
        <w:ind w:firstLineChars="200" w:firstLine="422"/>
        <w:rPr>
          <w:rFonts w:ascii="宋体" w:hAnsi="宋体" w:cs="宋体"/>
          <w:b/>
        </w:rPr>
      </w:pPr>
    </w:p>
    <w:p w:rsidR="00B7622E" w:rsidRDefault="00781E9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13. </w:t>
      </w:r>
      <w:r>
        <w:rPr>
          <w:rFonts w:ascii="宋体" w:hAnsi="宋体" w:cs="宋体" w:hint="eastAsia"/>
          <w:b/>
          <w:color w:val="000000"/>
          <w:highlight w:val="white"/>
        </w:rPr>
        <w:t>违约解除合同</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highlight w:val="white"/>
        </w:rPr>
        <w:t>30</w:t>
      </w:r>
      <w:r>
        <w:rPr>
          <w:rFonts w:ascii="宋体" w:hAnsi="宋体" w:hint="eastAsia"/>
          <w:color w:val="000000"/>
          <w:highlight w:val="white"/>
        </w:rPr>
        <w:t>日内，乙方应支付甲方合同总金额</w:t>
      </w:r>
      <w:r>
        <w:rPr>
          <w:rFonts w:ascii="宋体" w:hAnsi="宋体" w:hint="eastAsia"/>
          <w:color w:val="000000"/>
          <w:highlight w:val="white"/>
        </w:rPr>
        <w:t>20%</w:t>
      </w:r>
      <w:r>
        <w:rPr>
          <w:rFonts w:ascii="宋体" w:hAnsi="宋体" w:hint="eastAsia"/>
          <w:color w:val="000000"/>
          <w:highlight w:val="white"/>
        </w:rPr>
        <w:t>的违约金，并根据合同执行情况返还部分或全部已收取款项。乙方支付的违约金不足以弥补甲方损失的，应继续承担赔偿责任。本合同约定的损失，包括但不限于：直接损失、调查取证费、诉讼费、律师费等。</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13.1.1 </w:t>
      </w:r>
      <w:r>
        <w:rPr>
          <w:rFonts w:ascii="宋体" w:hAnsi="宋体" w:hint="eastAsia"/>
          <w:color w:val="000000"/>
          <w:highlight w:val="white"/>
        </w:rPr>
        <w:t>除另有约</w:t>
      </w:r>
      <w:r>
        <w:rPr>
          <w:rFonts w:ascii="宋体" w:hAnsi="宋体" w:hint="eastAsia"/>
          <w:color w:val="000000"/>
          <w:highlight w:val="white"/>
        </w:rPr>
        <w:t>定外，乙方不履行合同义务或者履行合同义务不符合合同约定，累计达</w:t>
      </w:r>
      <w:r>
        <w:rPr>
          <w:rFonts w:ascii="宋体" w:hAnsi="宋体" w:hint="eastAsia"/>
          <w:color w:val="000000"/>
          <w:highlight w:val="white"/>
        </w:rPr>
        <w:t>2</w:t>
      </w:r>
      <w:r>
        <w:rPr>
          <w:rFonts w:ascii="宋体" w:hAnsi="宋体" w:hint="eastAsia"/>
          <w:color w:val="000000"/>
          <w:highlight w:val="white"/>
        </w:rPr>
        <w:t>次的；</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2 </w:t>
      </w:r>
      <w:r>
        <w:rPr>
          <w:rFonts w:ascii="宋体" w:hAnsi="宋体" w:hint="eastAsia"/>
          <w:color w:val="000000"/>
          <w:highlight w:val="white"/>
        </w:rPr>
        <w:t>除另有约定外，如果乙方未能在合同规定的期限或甲方同意延长的期限内提供货物或服务，迟延累计达</w:t>
      </w:r>
      <w:r>
        <w:rPr>
          <w:rFonts w:ascii="宋体" w:hAnsi="宋体" w:hint="eastAsia"/>
          <w:color w:val="000000"/>
          <w:highlight w:val="white"/>
        </w:rPr>
        <w:t>20</w:t>
      </w:r>
      <w:r>
        <w:rPr>
          <w:rFonts w:ascii="宋体" w:hAnsi="宋体" w:hint="eastAsia"/>
          <w:color w:val="000000"/>
          <w:highlight w:val="white"/>
        </w:rPr>
        <w:t>日的；</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3 </w:t>
      </w:r>
      <w:r>
        <w:rPr>
          <w:rFonts w:ascii="宋体" w:hAnsi="宋体" w:hint="eastAsia"/>
          <w:color w:val="000000"/>
          <w:highlight w:val="white"/>
        </w:rPr>
        <w:t>因乙方人员自身技术能力、经验不足等问题造成甲方发生重大紧急故障，带来重大</w:t>
      </w:r>
      <w:r>
        <w:rPr>
          <w:rFonts w:ascii="宋体" w:hAnsi="宋体" w:hint="eastAsia"/>
          <w:color w:val="000000"/>
          <w:highlight w:val="white"/>
        </w:rPr>
        <w:lastRenderedPageBreak/>
        <w:t>影响和损失的；</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4 </w:t>
      </w:r>
      <w:r>
        <w:rPr>
          <w:rFonts w:ascii="宋体" w:hAnsi="宋体" w:hint="eastAsia"/>
          <w:color w:val="000000"/>
          <w:highlight w:val="white"/>
        </w:rPr>
        <w:t>乙方对重大紧急故障没有及时响应，或不能在规定时间内解决处理故障、恢复正常运行的；</w:t>
      </w:r>
    </w:p>
    <w:p w:rsidR="00B7622E" w:rsidRDefault="00781E9C">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5 </w:t>
      </w:r>
      <w:r>
        <w:rPr>
          <w:rFonts w:ascii="宋体" w:hAnsi="宋体" w:hint="eastAsia"/>
          <w:color w:val="000000"/>
          <w:highlight w:val="white"/>
        </w:rPr>
        <w:t>不能满足本项目技术需求的管理要求和规范，且经</w:t>
      </w:r>
      <w:r>
        <w:rPr>
          <w:rFonts w:ascii="宋体" w:hAnsi="宋体" w:hint="eastAsia"/>
          <w:color w:val="000000"/>
          <w:highlight w:val="white"/>
        </w:rPr>
        <w:t>2</w:t>
      </w:r>
      <w:r>
        <w:rPr>
          <w:rFonts w:ascii="宋体" w:hAnsi="宋体" w:hint="eastAsia"/>
          <w:color w:val="000000"/>
          <w:highlight w:val="white"/>
        </w:rPr>
        <w:t>次整改无明显改进的；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13.1.6 </w:t>
      </w:r>
      <w:r>
        <w:rPr>
          <w:rFonts w:ascii="宋体" w:hAnsi="宋体" w:cs="宋体" w:hint="eastAsia"/>
          <w:color w:val="000000"/>
          <w:highlight w:val="white"/>
        </w:rPr>
        <w:t>在合同服务期内，同一个应用系统在升级完善、运行维护支持服务过程中，出现</w:t>
      </w:r>
      <w:r>
        <w:rPr>
          <w:rFonts w:ascii="宋体" w:hAnsi="宋体" w:cs="宋体" w:hint="eastAsia"/>
          <w:color w:val="000000"/>
          <w:highlight w:val="white"/>
        </w:rPr>
        <w:t>5</w:t>
      </w:r>
      <w:r>
        <w:rPr>
          <w:rFonts w:ascii="宋体" w:hAnsi="宋体" w:cs="宋体" w:hint="eastAsia"/>
          <w:color w:val="000000"/>
          <w:highlight w:val="white"/>
        </w:rPr>
        <w:t>次经甲乙双方确认的用户投诉的；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13.1.7 </w:t>
      </w:r>
      <w:r>
        <w:rPr>
          <w:rFonts w:ascii="宋体" w:hAnsi="宋体" w:cs="宋体" w:hint="eastAsia"/>
          <w:color w:val="000000"/>
          <w:highlight w:val="white"/>
        </w:rPr>
        <w:t>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13.1.8 </w:t>
      </w:r>
      <w:r>
        <w:rPr>
          <w:rFonts w:ascii="宋体" w:hAnsi="宋体" w:cs="宋体" w:hint="eastAsia"/>
          <w:color w:val="000000"/>
          <w:highlight w:val="white"/>
        </w:rPr>
        <w:t>乙方在本项目实施过程中发生违反网络安全规定行为造成不良后果的，攻击或侵入税务信息系统（包括</w:t>
      </w:r>
      <w:r>
        <w:rPr>
          <w:rFonts w:ascii="宋体" w:hAnsi="宋体" w:cs="宋体" w:hint="eastAsia"/>
          <w:color w:val="000000"/>
          <w:highlight w:val="white"/>
        </w:rPr>
        <w:t>CA</w:t>
      </w:r>
      <w:r>
        <w:rPr>
          <w:rFonts w:ascii="宋体" w:hAnsi="宋体" w:cs="宋体" w:hint="eastAsia"/>
          <w:color w:val="000000"/>
          <w:highlight w:val="white"/>
        </w:rPr>
        <w:t>等）的；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13.1.9 </w:t>
      </w:r>
      <w:r>
        <w:rPr>
          <w:rFonts w:ascii="宋体" w:hAnsi="宋体" w:cs="宋体" w:hint="eastAsia"/>
          <w:color w:val="000000"/>
          <w:highlight w:val="white"/>
        </w:rPr>
        <w:t>乙方拒不修复或更换有缺陷的、损坏的货物的；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13.1.10 </w:t>
      </w:r>
      <w:r>
        <w:rPr>
          <w:rFonts w:ascii="宋体" w:hAnsi="宋体" w:cs="宋体" w:hint="eastAsia"/>
          <w:color w:val="000000"/>
          <w:highlight w:val="white"/>
        </w:rPr>
        <w:t>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13.1.11 </w:t>
      </w:r>
      <w:r>
        <w:rPr>
          <w:rFonts w:ascii="宋体" w:hAnsi="宋体" w:cs="宋体" w:hint="eastAsia"/>
          <w:color w:val="000000"/>
          <w:highlight w:val="white"/>
        </w:rPr>
        <w:t>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13.1.12 </w:t>
      </w:r>
      <w:r>
        <w:rPr>
          <w:rFonts w:ascii="宋体" w:hAnsi="宋体" w:cs="宋体" w:hint="eastAsia"/>
          <w:color w:val="000000"/>
          <w:highlight w:val="white"/>
        </w:rPr>
        <w:t>乙方转让其应履行的合同义务，或未经甲方同意采取分包方式履行合同的；</w:t>
      </w:r>
    </w:p>
    <w:p w:rsidR="00B7622E" w:rsidRDefault="00781E9C">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13.1.14 </w:t>
      </w:r>
      <w:r>
        <w:rPr>
          <w:rFonts w:ascii="宋体" w:hAnsi="宋体" w:cs="宋体" w:hint="eastAsia"/>
          <w:color w:val="000000"/>
          <w:highlight w:val="white"/>
        </w:rPr>
        <w:t>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工作，不如实、完整提供政务信息系统建设、运营、维护</w:t>
      </w:r>
      <w:r>
        <w:rPr>
          <w:rFonts w:ascii="宋体" w:hAnsi="宋体" w:cs="宋体" w:hint="eastAsia"/>
          <w:color w:val="000000"/>
          <w:highlight w:val="white"/>
        </w:rPr>
        <w:t>和政务数据安全管理相关情况的；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13.1.15 </w:t>
      </w:r>
      <w:r>
        <w:rPr>
          <w:rFonts w:ascii="宋体" w:hAnsi="宋体" w:cs="宋体" w:hint="eastAsia"/>
          <w:color w:val="000000"/>
          <w:highlight w:val="white"/>
        </w:rPr>
        <w:t>乙方违反协议</w:t>
      </w:r>
      <w:r>
        <w:rPr>
          <w:rFonts w:ascii="宋体" w:hAnsi="宋体" w:cs="宋体" w:hint="eastAsia"/>
          <w:color w:val="000000"/>
          <w:highlight w:val="white"/>
        </w:rPr>
        <w:t>10.5.2</w:t>
      </w:r>
      <w:r>
        <w:rPr>
          <w:rFonts w:ascii="宋体" w:hAnsi="宋体" w:cs="宋体" w:hint="eastAsia"/>
          <w:color w:val="000000"/>
          <w:highlight w:val="white"/>
        </w:rPr>
        <w:t>的规定，且未按甲方要求在限期内改正或者拒不改正的；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13.1.16 </w:t>
      </w:r>
      <w:r>
        <w:rPr>
          <w:rFonts w:ascii="宋体" w:hAnsi="宋体" w:cs="宋体" w:hint="eastAsia"/>
          <w:color w:val="000000"/>
          <w:highlight w:val="white"/>
        </w:rPr>
        <w:t>乙方违反协议</w:t>
      </w:r>
      <w:r>
        <w:rPr>
          <w:rFonts w:ascii="宋体" w:hAnsi="宋体" w:cs="宋体" w:hint="eastAsia"/>
          <w:color w:val="000000"/>
          <w:highlight w:val="white"/>
        </w:rPr>
        <w:t>10.5.3</w:t>
      </w:r>
      <w:r>
        <w:rPr>
          <w:rFonts w:ascii="宋体" w:hAnsi="宋体" w:cs="宋体" w:hint="eastAsia"/>
          <w:color w:val="000000"/>
          <w:highlight w:val="white"/>
        </w:rPr>
        <w:t>的规定，且未按甲方要求在限期内改正或拒不改正或拒不支付违约金的；</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13.1.17 </w:t>
      </w:r>
      <w:r>
        <w:rPr>
          <w:rFonts w:ascii="宋体" w:hAnsi="宋体" w:cs="宋体" w:hint="eastAsia"/>
          <w:color w:val="000000"/>
          <w:highlight w:val="white"/>
        </w:rPr>
        <w:t>乙方在本合同履行过程中存在“围猎”甲方税务人员行为的（指以获取不正当利益为目的，采取馈赠礼品礼金、邀请娱乐旅游消费、提供便利条件等非正常交往手段“围猎”相关税务人员及亲属）；</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13.1.18 </w:t>
      </w:r>
      <w:r>
        <w:rPr>
          <w:rFonts w:ascii="宋体" w:hAnsi="宋体" w:cs="宋体" w:hint="eastAsia"/>
          <w:color w:val="000000"/>
          <w:highlight w:val="white"/>
        </w:rPr>
        <w:t>乙方出现本合同未列举的《税务系统信息化服务商失信行为记录名单制度（试行）》</w:t>
      </w:r>
      <w:r>
        <w:rPr>
          <w:rFonts w:ascii="宋体" w:hAnsi="宋体" w:cs="宋体" w:hint="eastAsia"/>
          <w:color w:val="000000"/>
          <w:highlight w:val="white"/>
        </w:rPr>
        <w:t>规定的其他严重失信行为；</w:t>
      </w:r>
    </w:p>
    <w:p w:rsidR="00B7622E" w:rsidRDefault="00781E9C">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13.1.19 </w:t>
      </w:r>
      <w:r>
        <w:rPr>
          <w:rFonts w:ascii="宋体" w:hAnsi="宋体" w:cs="宋体" w:hint="eastAsia"/>
          <w:color w:val="000000"/>
          <w:highlight w:val="white"/>
        </w:rPr>
        <w:t>乙方有其他严重违约行为的。</w:t>
      </w:r>
    </w:p>
    <w:p w:rsidR="00B7622E" w:rsidRDefault="00781E9C">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条的规定，解除了全部或部分合同，甲方可以适当的条件和方法购买乙方未能提供的货物及服务，乙方应对甲方购买类似货物及服务所超出的费用负责。同时，乙方应继续执行合同中未解除的部分。</w:t>
      </w:r>
    </w:p>
    <w:p w:rsidR="00B7622E" w:rsidRDefault="00B7622E">
      <w:pPr>
        <w:snapToGrid w:val="0"/>
        <w:spacing w:after="0" w:line="360" w:lineRule="auto"/>
        <w:ind w:firstLine="540"/>
        <w:rPr>
          <w:rFonts w:ascii="宋体" w:hAnsi="宋体" w:cs="宋体"/>
        </w:rPr>
      </w:pPr>
    </w:p>
    <w:p w:rsidR="00B7622E" w:rsidRDefault="00781E9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14. </w:t>
      </w:r>
      <w:r>
        <w:rPr>
          <w:rFonts w:ascii="宋体" w:hAnsi="宋体" w:cs="宋体" w:hint="eastAsia"/>
          <w:b/>
          <w:color w:val="000000"/>
          <w:highlight w:val="white"/>
        </w:rPr>
        <w:t>破产终止合同</w:t>
      </w:r>
    </w:p>
    <w:p w:rsidR="00B7622E" w:rsidRDefault="00781E9C">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B7622E" w:rsidRDefault="00781E9C">
      <w:pPr>
        <w:snapToGrid w:val="0"/>
        <w:spacing w:after="0" w:line="360" w:lineRule="auto"/>
        <w:ind w:firstLineChars="200" w:firstLine="420"/>
        <w:rPr>
          <w:rFonts w:ascii="宋体" w:hAnsi="宋体"/>
        </w:rPr>
      </w:pPr>
      <w:r>
        <w:rPr>
          <w:rFonts w:ascii="宋体" w:hAnsi="宋体" w:hint="eastAsia"/>
          <w:color w:val="000000"/>
          <w:highlight w:val="white"/>
        </w:rPr>
        <w:t xml:space="preserve">14.2 </w:t>
      </w:r>
      <w:r>
        <w:rPr>
          <w:rFonts w:ascii="宋体" w:hAnsi="宋体" w:hint="eastAsia"/>
          <w:color w:val="000000"/>
          <w:highlight w:val="white"/>
        </w:rPr>
        <w:t>该终止合同将不损害或影响甲方已经采取或将要采取的任何行动或补救措施的权利。</w:t>
      </w:r>
    </w:p>
    <w:p w:rsidR="00B7622E" w:rsidRDefault="00B7622E">
      <w:pPr>
        <w:topLinePunct/>
        <w:autoSpaceDE w:val="0"/>
        <w:autoSpaceDN w:val="0"/>
        <w:snapToGrid w:val="0"/>
        <w:spacing w:after="0" w:line="360" w:lineRule="auto"/>
        <w:rPr>
          <w:rFonts w:ascii="宋体" w:hAnsi="宋体" w:cs="宋体"/>
        </w:rPr>
      </w:pPr>
    </w:p>
    <w:p w:rsidR="00B7622E" w:rsidRDefault="00781E9C">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15. </w:t>
      </w:r>
      <w:r>
        <w:rPr>
          <w:rFonts w:ascii="宋体" w:hAnsi="宋体" w:cs="宋体" w:hint="eastAsia"/>
          <w:b/>
          <w:color w:val="000000"/>
          <w:highlight w:val="white"/>
        </w:rPr>
        <w:t>合同修改或变更</w:t>
      </w:r>
    </w:p>
    <w:p w:rsidR="00B7622E" w:rsidRDefault="00781E9C">
      <w:pPr>
        <w:snapToGrid w:val="0"/>
        <w:spacing w:after="0" w:line="360" w:lineRule="auto"/>
        <w:ind w:firstLine="482"/>
        <w:rPr>
          <w:rFonts w:ascii="宋体" w:hAnsi="宋体" w:cs="宋体"/>
        </w:rPr>
      </w:pPr>
      <w:r>
        <w:rPr>
          <w:rFonts w:ascii="宋体" w:hAnsi="宋体" w:cs="宋体" w:hint="eastAsia"/>
          <w:color w:val="000000"/>
          <w:highlight w:val="white"/>
        </w:rPr>
        <w:t xml:space="preserve">15.1 </w:t>
      </w:r>
      <w:r>
        <w:rPr>
          <w:rFonts w:ascii="宋体" w:hAnsi="宋体" w:cs="宋体" w:hint="eastAsia"/>
          <w:color w:val="000000"/>
          <w:highlight w:val="white"/>
        </w:rPr>
        <w:t>合同如有未尽事宜，须经甲乙双方共同协商，做出补充约定，并签订书面补充合同或变更协议。补充合同或变更协议作为本合同的一部分，与本合同具有同等效力。</w:t>
      </w:r>
    </w:p>
    <w:p w:rsidR="00B7622E" w:rsidRDefault="00781E9C">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 xml:space="preserve">15.2 </w:t>
      </w:r>
      <w:r>
        <w:rPr>
          <w:rFonts w:ascii="宋体" w:hAnsi="宋体" w:cs="宋体" w:hint="eastAsia"/>
          <w:color w:val="000000"/>
          <w:highlight w:val="white"/>
        </w:rPr>
        <w:t>除了双方签署书面修改或变更协议，并成为本合同不可分割的一部分的情况之外，本合同的条款不得有任何变化或修改。</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15.3 </w:t>
      </w:r>
      <w:r>
        <w:rPr>
          <w:rFonts w:ascii="宋体" w:hAnsi="宋体" w:cs="宋体" w:hint="eastAsia"/>
          <w:color w:val="000000"/>
          <w:highlight w:val="white"/>
        </w:rPr>
        <w:t>由于甲方项目统一规划等原因导致本项目停止部分服务的，甲方将与乙方协商处理。</w:t>
      </w:r>
    </w:p>
    <w:p w:rsidR="00B7622E" w:rsidRDefault="00B7622E">
      <w:pPr>
        <w:snapToGrid w:val="0"/>
        <w:spacing w:after="0" w:line="360" w:lineRule="auto"/>
        <w:rPr>
          <w:rFonts w:ascii="宋体" w:hAnsi="宋体" w:cs="宋体"/>
        </w:rPr>
      </w:pPr>
    </w:p>
    <w:p w:rsidR="00B7622E" w:rsidRDefault="00781E9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16. </w:t>
      </w:r>
      <w:r>
        <w:rPr>
          <w:rFonts w:ascii="宋体" w:hAnsi="宋体" w:cs="宋体" w:hint="eastAsia"/>
          <w:b/>
          <w:color w:val="000000"/>
          <w:highlight w:val="white"/>
        </w:rPr>
        <w:t>转让和分包</w:t>
      </w:r>
    </w:p>
    <w:p w:rsidR="00B7622E" w:rsidRDefault="00781E9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乙方不得部分转让或全部转让其应履行的合同义务。</w:t>
      </w:r>
    </w:p>
    <w:p w:rsidR="00B7622E" w:rsidRDefault="00781E9C">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w:t>
      </w:r>
      <w:r>
        <w:rPr>
          <w:rFonts w:ascii="宋体" w:hAnsi="宋体" w:cs="宋体" w:hint="eastAsia"/>
          <w:color w:val="000000"/>
          <w:highlight w:val="white"/>
        </w:rPr>
        <w:t>行合同的，乙方就采购项目及分包项目向甲方负责，分包供应商就分包项目承担责任。</w:t>
      </w:r>
    </w:p>
    <w:p w:rsidR="00B7622E" w:rsidRDefault="00781E9C">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B7622E" w:rsidRDefault="00B7622E">
      <w:pPr>
        <w:snapToGrid w:val="0"/>
        <w:spacing w:after="0" w:line="360" w:lineRule="auto"/>
        <w:ind w:firstLine="480"/>
        <w:rPr>
          <w:rFonts w:ascii="宋体" w:hAnsi="宋体" w:cs="宋体"/>
          <w:lang w:val="en"/>
        </w:rPr>
      </w:pPr>
    </w:p>
    <w:p w:rsidR="00B7622E" w:rsidRDefault="00781E9C">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17. </w:t>
      </w:r>
      <w:r>
        <w:rPr>
          <w:rFonts w:ascii="宋体" w:hAnsi="宋体" w:cs="宋体" w:hint="eastAsia"/>
          <w:b/>
          <w:color w:val="000000"/>
          <w:highlight w:val="white"/>
        </w:rPr>
        <w:t>合同语言</w:t>
      </w:r>
    </w:p>
    <w:p w:rsidR="00B7622E" w:rsidRDefault="00781E9C">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B7622E" w:rsidRDefault="00781E9C">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B7622E" w:rsidRDefault="00B7622E">
      <w:pPr>
        <w:snapToGrid w:val="0"/>
        <w:spacing w:after="0" w:line="360" w:lineRule="auto"/>
        <w:ind w:firstLineChars="200" w:firstLine="420"/>
        <w:rPr>
          <w:rFonts w:ascii="宋体" w:hAnsi="宋体" w:cs="宋体"/>
        </w:rPr>
      </w:pPr>
    </w:p>
    <w:p w:rsidR="00B7622E" w:rsidRDefault="00781E9C">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18. </w:t>
      </w:r>
      <w:r>
        <w:rPr>
          <w:rFonts w:ascii="宋体" w:hAnsi="宋体" w:cs="宋体" w:hint="eastAsia"/>
          <w:b/>
          <w:color w:val="000000"/>
          <w:highlight w:val="white"/>
        </w:rPr>
        <w:t>适用法律</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18.1 </w:t>
      </w:r>
      <w:r>
        <w:rPr>
          <w:rFonts w:ascii="宋体" w:hAnsi="宋体" w:cs="宋体" w:hint="eastAsia"/>
          <w:color w:val="000000"/>
          <w:highlight w:val="white"/>
        </w:rPr>
        <w:t>本合同按照中华人民共和国现行法律进行解释。</w:t>
      </w:r>
    </w:p>
    <w:p w:rsidR="00B7622E" w:rsidRDefault="00781E9C">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18.2 </w:t>
      </w:r>
      <w:r>
        <w:rPr>
          <w:rFonts w:ascii="宋体" w:hAnsi="宋体" w:cs="宋体" w:hint="eastAsia"/>
          <w:color w:val="000000"/>
          <w:highlight w:val="white"/>
        </w:rPr>
        <w:t>本合同的履行、违约责任和解决争议的方法等适用《中华人民共和国民法典（合同编）》。</w:t>
      </w:r>
    </w:p>
    <w:p w:rsidR="00B7622E" w:rsidRDefault="00B7622E">
      <w:pPr>
        <w:snapToGrid w:val="0"/>
        <w:spacing w:after="0" w:line="360" w:lineRule="auto"/>
        <w:ind w:firstLine="482"/>
        <w:rPr>
          <w:rFonts w:ascii="宋体" w:hAnsi="宋体" w:cs="宋体"/>
        </w:rPr>
      </w:pPr>
    </w:p>
    <w:p w:rsidR="00B7622E" w:rsidRDefault="00781E9C">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19. </w:t>
      </w:r>
      <w:r>
        <w:rPr>
          <w:rFonts w:ascii="宋体" w:hAnsi="宋体" w:cs="宋体" w:hint="eastAsia"/>
          <w:b/>
          <w:color w:val="000000"/>
          <w:highlight w:val="white"/>
        </w:rPr>
        <w:t>税费</w:t>
      </w:r>
    </w:p>
    <w:p w:rsidR="00B7622E" w:rsidRDefault="00781E9C">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19.1 </w:t>
      </w:r>
      <w:r>
        <w:rPr>
          <w:rFonts w:ascii="宋体" w:hAnsi="宋体" w:cs="宋体" w:hint="eastAsia"/>
          <w:color w:val="000000"/>
          <w:highlight w:val="white"/>
        </w:rPr>
        <w:t>乙方应依法缴纳的合同货物及服务相关税费，均已包含于合同总金额中，甲方不再另行支付。</w:t>
      </w:r>
    </w:p>
    <w:p w:rsidR="00B7622E" w:rsidRDefault="00B7622E">
      <w:pPr>
        <w:tabs>
          <w:tab w:val="left" w:pos="700"/>
        </w:tabs>
        <w:snapToGrid w:val="0"/>
        <w:spacing w:after="0" w:line="360" w:lineRule="auto"/>
        <w:rPr>
          <w:rFonts w:ascii="宋体" w:hAnsi="宋体" w:cs="宋体"/>
          <w:b/>
        </w:rPr>
      </w:pPr>
    </w:p>
    <w:p w:rsidR="00B7622E" w:rsidRDefault="00781E9C">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20. </w:t>
      </w:r>
      <w:r>
        <w:rPr>
          <w:rFonts w:ascii="宋体" w:hAnsi="宋体" w:cs="宋体" w:hint="eastAsia"/>
          <w:b/>
          <w:color w:val="000000"/>
          <w:highlight w:val="white"/>
        </w:rPr>
        <w:t>合同生效</w:t>
      </w:r>
    </w:p>
    <w:p w:rsidR="00B7622E" w:rsidRDefault="00781E9C">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 xml:space="preserve">20.1 </w:t>
      </w: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B7622E" w:rsidRDefault="00B7622E">
      <w:pPr>
        <w:topLinePunct/>
        <w:autoSpaceDE w:val="0"/>
        <w:autoSpaceDN w:val="0"/>
        <w:snapToGrid w:val="0"/>
        <w:spacing w:after="0" w:line="360" w:lineRule="auto"/>
        <w:ind w:firstLineChars="200" w:firstLine="420"/>
      </w:pPr>
    </w:p>
    <w:p w:rsidR="00B7622E" w:rsidRDefault="00781E9C">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 xml:space="preserve">21. </w:t>
      </w:r>
      <w:r>
        <w:rPr>
          <w:rFonts w:ascii="宋体" w:hAnsi="宋体" w:cs="宋体" w:hint="eastAsia"/>
          <w:b/>
          <w:color w:val="000000"/>
          <w:highlight w:val="white"/>
        </w:rPr>
        <w:t>通知送达</w:t>
      </w:r>
    </w:p>
    <w:p w:rsidR="00B7622E" w:rsidRDefault="00781E9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w:t>
      </w:r>
      <w:r>
        <w:rPr>
          <w:rFonts w:ascii="宋体" w:hAnsi="宋体" w:cs="宋体" w:hint="eastAsia"/>
          <w:color w:val="000000"/>
          <w:highlight w:val="white"/>
        </w:rPr>
        <w:t>合同双方为履行本合同而相互发出的函件、通知等文件，除可即时由对方授权代表签收外，均应以</w:t>
      </w:r>
      <w:r>
        <w:rPr>
          <w:rFonts w:ascii="宋体" w:hAnsi="宋体" w:cs="宋体" w:hint="eastAsia"/>
          <w:color w:val="000000"/>
          <w:highlight w:val="white"/>
        </w:rPr>
        <w:t>EMS</w:t>
      </w:r>
      <w:r>
        <w:rPr>
          <w:rFonts w:ascii="宋体" w:hAnsi="宋体" w:cs="宋体" w:hint="eastAsia"/>
          <w:color w:val="000000"/>
          <w:highlight w:val="white"/>
        </w:rPr>
        <w:t>（或其他快递）或电子邮件方式向双方于本条第</w:t>
      </w:r>
      <w:r>
        <w:rPr>
          <w:rFonts w:ascii="宋体" w:hAnsi="宋体" w:cs="宋体" w:hint="eastAsia"/>
          <w:color w:val="000000"/>
          <w:highlight w:val="white"/>
        </w:rPr>
        <w:t>3</w:t>
      </w:r>
      <w:r>
        <w:rPr>
          <w:rFonts w:ascii="宋体" w:hAnsi="宋体" w:cs="宋体" w:hint="eastAsia"/>
          <w:color w:val="000000"/>
          <w:highlight w:val="white"/>
        </w:rPr>
        <w:t>款确定的收件地址发出。以</w:t>
      </w:r>
      <w:r>
        <w:rPr>
          <w:rFonts w:ascii="宋体" w:hAnsi="宋体" w:cs="宋体" w:hint="eastAsia"/>
          <w:color w:val="000000"/>
          <w:highlight w:val="white"/>
        </w:rPr>
        <w:t>EMS</w:t>
      </w:r>
      <w:r>
        <w:rPr>
          <w:rFonts w:ascii="宋体" w:hAnsi="宋体" w:cs="宋体" w:hint="eastAsia"/>
          <w:color w:val="000000"/>
          <w:highlight w:val="white"/>
        </w:rPr>
        <w:t>（或其他快递）方式发出的，自文件寄出之日起</w:t>
      </w:r>
      <w:r>
        <w:rPr>
          <w:rFonts w:ascii="宋体" w:hAnsi="宋体" w:cs="宋体" w:hint="eastAsia"/>
          <w:color w:val="000000"/>
          <w:highlight w:val="white"/>
        </w:rPr>
        <w:t>3</w:t>
      </w:r>
      <w:r>
        <w:rPr>
          <w:rFonts w:ascii="宋体" w:hAnsi="宋体" w:cs="宋体" w:hint="eastAsia"/>
          <w:color w:val="000000"/>
          <w:highlight w:val="white"/>
        </w:rPr>
        <w:t>日期满即视为送达，双方确认本条款约定的地址可作为发生争议时的司法送达地址（即作为仲裁或人民法院法律文书送达地址）；以电子邮件方式发出的，以发送方“邮件系统发送成功载明的时间”为送达时间。</w:t>
      </w:r>
    </w:p>
    <w:p w:rsidR="00B7622E" w:rsidRDefault="00781E9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w:t>
      </w:r>
      <w:r>
        <w:rPr>
          <w:rFonts w:ascii="宋体" w:hAnsi="宋体" w:cs="宋体" w:hint="eastAsia"/>
          <w:color w:val="000000"/>
          <w:highlight w:val="white"/>
        </w:rPr>
        <w:t>任何一方变更地址、联系人、联系电话或电子邮箱的，应当及时向另一方通知变更事项，未及时通知的，另一方</w:t>
      </w:r>
      <w:r>
        <w:rPr>
          <w:rFonts w:ascii="宋体" w:hAnsi="宋体" w:cs="宋体" w:hint="eastAsia"/>
          <w:color w:val="000000"/>
          <w:highlight w:val="white"/>
        </w:rPr>
        <w:t>按原信息送达的通知视为有效送达。</w:t>
      </w:r>
    </w:p>
    <w:p w:rsidR="00B7622E" w:rsidRDefault="00781E9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w:t>
      </w:r>
      <w:r>
        <w:rPr>
          <w:rFonts w:ascii="宋体" w:hAnsi="宋体" w:cs="宋体" w:hint="eastAsia"/>
          <w:color w:val="000000"/>
          <w:highlight w:val="white"/>
        </w:rPr>
        <w:t>通知与送达信息如下：</w:t>
      </w:r>
    </w:p>
    <w:p w:rsidR="00B7622E" w:rsidRDefault="00781E9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w:t>
      </w:r>
      <w:r>
        <w:rPr>
          <w:rFonts w:ascii="宋体" w:hAnsi="宋体" w:cs="宋体" w:hint="eastAsia"/>
          <w:color w:val="000000"/>
          <w:highlight w:val="white"/>
        </w:rPr>
        <w:t>1518</w:t>
      </w:r>
      <w:r>
        <w:rPr>
          <w:rFonts w:ascii="宋体" w:hAnsi="宋体" w:cs="宋体" w:hint="eastAsia"/>
          <w:color w:val="000000"/>
          <w:highlight w:val="white"/>
        </w:rPr>
        <w:t>号</w:t>
      </w:r>
    </w:p>
    <w:p w:rsidR="00B7622E" w:rsidRDefault="00781E9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联系人：</w:t>
      </w:r>
      <w:r>
        <w:rPr>
          <w:rFonts w:ascii="宋体" w:hAnsi="宋体" w:cs="宋体" w:hint="eastAsia"/>
          <w:color w:val="000000"/>
          <w:highlight w:val="white"/>
        </w:rPr>
        <w:t xml:space="preserve">      </w:t>
      </w:r>
      <w:r>
        <w:rPr>
          <w:rFonts w:ascii="宋体" w:hAnsi="宋体" w:cs="宋体" w:hint="eastAsia"/>
          <w:color w:val="000000"/>
          <w:highlight w:val="white"/>
        </w:rPr>
        <w:t>；联系电话：</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p>
    <w:p w:rsidR="00B7622E" w:rsidRDefault="00781E9C">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B7622E" w:rsidRDefault="00781E9C">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r>
        <w:rPr>
          <w:rFonts w:hint="eastAsia"/>
          <w:color w:val="000000"/>
          <w:highlight w:val="white"/>
        </w:rPr>
        <w:t xml:space="preserve">  </w:t>
      </w:r>
      <w:r>
        <w:rPr>
          <w:rFonts w:hint="eastAsia"/>
          <w:color w:val="000000"/>
          <w:highlight w:val="white"/>
        </w:rPr>
        <w:t>。</w:t>
      </w:r>
    </w:p>
    <w:p w:rsidR="00B7622E" w:rsidRDefault="00B7622E">
      <w:pPr>
        <w:spacing w:after="0"/>
        <w:jc w:val="center"/>
        <w:rPr>
          <w:rFonts w:ascii="宋体" w:hAnsi="宋体" w:cs="宋体"/>
          <w:b/>
          <w:sz w:val="96"/>
          <w:szCs w:val="96"/>
        </w:rPr>
      </w:pPr>
    </w:p>
    <w:p w:rsidR="00B7622E" w:rsidRDefault="00781E9C">
      <w:pPr>
        <w:rPr>
          <w:rStyle w:val="11"/>
        </w:rPr>
      </w:pPr>
      <w:r>
        <w:rPr>
          <w:rStyle w:val="11"/>
          <w:rFonts w:hint="eastAsia"/>
          <w:color w:val="000000"/>
          <w:highlight w:val="white"/>
        </w:rPr>
        <w:br w:type="page"/>
      </w:r>
    </w:p>
    <w:p w:rsidR="00B7622E" w:rsidRDefault="00781E9C">
      <w:pPr>
        <w:adjustRightInd w:val="0"/>
        <w:snapToGrid w:val="0"/>
        <w:spacing w:beforeLines="20" w:before="62" w:after="4" w:line="360" w:lineRule="auto"/>
        <w:jc w:val="center"/>
        <w:outlineLvl w:val="0"/>
        <w:rPr>
          <w:b/>
          <w:bCs/>
          <w:kern w:val="44"/>
          <w:sz w:val="36"/>
          <w:szCs w:val="36"/>
        </w:rPr>
      </w:pPr>
      <w:r>
        <w:rPr>
          <w:rStyle w:val="11"/>
          <w:rFonts w:hint="eastAsia"/>
          <w:color w:val="000000"/>
          <w:highlight w:val="white"/>
        </w:rPr>
        <w:lastRenderedPageBreak/>
        <w:t>第五章　投标文件格式</w:t>
      </w:r>
    </w:p>
    <w:p w:rsidR="00B7622E" w:rsidRDefault="00781E9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B7622E" w:rsidRDefault="00781E9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B7622E" w:rsidRDefault="00781E9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B7622E" w:rsidRDefault="00781E9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B7622E" w:rsidRDefault="00781E9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B7622E" w:rsidRDefault="00781E9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全部文件应按投标人须知中规定的语言提交。</w:t>
      </w:r>
    </w:p>
    <w:p w:rsidR="00B7622E" w:rsidRDefault="00781E9C">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B7622E" w:rsidRDefault="00B7622E">
      <w:pPr>
        <w:adjustRightInd w:val="0"/>
        <w:snapToGrid w:val="0"/>
        <w:spacing w:beforeLines="20" w:before="62" w:after="4" w:line="360" w:lineRule="auto"/>
        <w:ind w:firstLineChars="200" w:firstLine="422"/>
        <w:jc w:val="center"/>
        <w:rPr>
          <w:b/>
          <w:bCs/>
        </w:rPr>
      </w:pPr>
    </w:p>
    <w:p w:rsidR="00B7622E" w:rsidRDefault="00B7622E">
      <w:pPr>
        <w:ind w:firstLineChars="200" w:firstLine="422"/>
        <w:jc w:val="center"/>
        <w:rPr>
          <w:b/>
          <w:bCs/>
        </w:rPr>
      </w:pPr>
    </w:p>
    <w:p w:rsidR="00B7622E" w:rsidRDefault="00B7622E">
      <w:pPr>
        <w:ind w:firstLineChars="200" w:firstLine="422"/>
        <w:jc w:val="center"/>
        <w:rPr>
          <w:b/>
          <w:bCs/>
        </w:rPr>
      </w:pPr>
    </w:p>
    <w:p w:rsidR="00B7622E" w:rsidRDefault="00B7622E">
      <w:pPr>
        <w:rPr>
          <w:b/>
          <w:bCs/>
        </w:rPr>
      </w:pPr>
    </w:p>
    <w:p w:rsidR="00B7622E" w:rsidRDefault="00781E9C">
      <w:pPr>
        <w:adjustRightInd w:val="0"/>
        <w:snapToGrid w:val="0"/>
        <w:spacing w:after="0" w:line="360" w:lineRule="auto"/>
        <w:rPr>
          <w:b/>
          <w:bCs/>
        </w:rPr>
      </w:pPr>
      <w:r>
        <w:rPr>
          <w:rFonts w:hint="eastAsia"/>
          <w:b/>
          <w:bCs/>
          <w:color w:val="000000"/>
          <w:highlight w:val="white"/>
        </w:rPr>
        <w:br w:type="page"/>
      </w:r>
    </w:p>
    <w:p w:rsidR="00B7622E" w:rsidRDefault="00781E9C">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B7622E" w:rsidRDefault="00781E9C">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w:t>
      </w:r>
    </w:p>
    <w:p w:rsidR="00B7622E" w:rsidRDefault="00781E9C">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w:t>
      </w:r>
      <w:r>
        <w:rPr>
          <w:rFonts w:ascii="宋体" w:hAnsi="宋体" w:cs="宋体" w:hint="eastAsia"/>
          <w:b/>
          <w:bCs/>
          <w:color w:val="000000"/>
          <w:sz w:val="36"/>
          <w:szCs w:val="36"/>
          <w:highlight w:val="white"/>
        </w:rPr>
        <w:t>的书面声明</w:t>
      </w:r>
    </w:p>
    <w:p w:rsidR="00B7622E" w:rsidRDefault="00B7622E">
      <w:pPr>
        <w:pStyle w:val="aa"/>
        <w:topLinePunct/>
        <w:autoSpaceDE w:val="0"/>
        <w:autoSpaceDN w:val="0"/>
        <w:snapToGrid w:val="0"/>
        <w:spacing w:line="360" w:lineRule="auto"/>
        <w:jc w:val="center"/>
        <w:rPr>
          <w:rFonts w:hAnsi="宋体" w:cs="宋体"/>
          <w:b/>
          <w:w w:val="150"/>
          <w:sz w:val="24"/>
        </w:rPr>
      </w:pPr>
    </w:p>
    <w:p w:rsidR="00B7622E" w:rsidRDefault="00781E9C">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B7622E" w:rsidRDefault="00781E9C">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B7622E" w:rsidRDefault="00781E9C">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B7622E" w:rsidRDefault="00781E9C">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B7622E" w:rsidRDefault="00B7622E">
      <w:pPr>
        <w:snapToGrid w:val="0"/>
        <w:spacing w:after="0" w:line="360" w:lineRule="auto"/>
        <w:ind w:firstLineChars="200" w:firstLine="420"/>
        <w:rPr>
          <w:rFonts w:hAnsi="宋体"/>
        </w:rPr>
      </w:pPr>
    </w:p>
    <w:p w:rsidR="00B7622E" w:rsidRDefault="00B7622E">
      <w:pPr>
        <w:snapToGrid w:val="0"/>
        <w:spacing w:after="0" w:line="360" w:lineRule="auto"/>
        <w:ind w:firstLineChars="200" w:firstLine="420"/>
        <w:rPr>
          <w:rFonts w:hAnsi="宋体"/>
        </w:rPr>
      </w:pPr>
    </w:p>
    <w:p w:rsidR="00B7622E" w:rsidRDefault="00B7622E">
      <w:pPr>
        <w:snapToGrid w:val="0"/>
        <w:spacing w:after="0" w:line="360" w:lineRule="auto"/>
        <w:ind w:firstLineChars="200" w:firstLine="420"/>
        <w:rPr>
          <w:rFonts w:hAnsi="宋体"/>
        </w:rPr>
      </w:pPr>
    </w:p>
    <w:p w:rsidR="00B7622E" w:rsidRDefault="00B7622E">
      <w:pPr>
        <w:snapToGrid w:val="0"/>
        <w:spacing w:after="0" w:line="360" w:lineRule="auto"/>
        <w:ind w:firstLineChars="200" w:firstLine="420"/>
        <w:rPr>
          <w:rFonts w:hAnsi="宋体" w:cs="MingLiU_HKSCS"/>
        </w:rPr>
      </w:pPr>
    </w:p>
    <w:p w:rsidR="00B7622E" w:rsidRDefault="00781E9C">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B7622E" w:rsidRDefault="00781E9C">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B7622E" w:rsidRDefault="00B7622E"/>
    <w:p w:rsidR="00A77B3E" w:rsidRDefault="00781E9C">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A77B3E" w:rsidRDefault="00A77B3E">
      <w:pPr>
        <w:spacing w:after="0" w:line="360" w:lineRule="auto"/>
        <w:jc w:val="center"/>
        <w:rPr>
          <w:rFonts w:ascii="宋体" w:hAnsi="宋体" w:cs="宋体"/>
          <w:b/>
        </w:rPr>
      </w:pPr>
    </w:p>
    <w:p w:rsidR="00A77B3E" w:rsidRDefault="00781E9C">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A77B3E" w:rsidRDefault="00781E9C">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8"/>
        <w:gridCol w:w="3009"/>
        <w:gridCol w:w="1402"/>
        <w:gridCol w:w="1267"/>
        <w:gridCol w:w="2660"/>
      </w:tblGrid>
      <w:tr w:rsidR="00B7622E">
        <w:tc>
          <w:tcPr>
            <w:tcW w:w="0" w:type="auto"/>
          </w:tcPr>
          <w:p w:rsidR="00A77B3E" w:rsidRDefault="00781E9C">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A77B3E" w:rsidRDefault="00781E9C">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A77B3E" w:rsidRDefault="00781E9C">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A77B3E" w:rsidRDefault="00781E9C">
            <w:pPr>
              <w:spacing w:after="0" w:line="360" w:lineRule="auto"/>
              <w:jc w:val="center"/>
              <w:rPr>
                <w:rFonts w:ascii="宋体" w:hAnsi="宋体" w:cs="宋体"/>
                <w:b/>
              </w:rPr>
            </w:pP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p>
        </w:tc>
        <w:tc>
          <w:tcPr>
            <w:tcW w:w="0" w:type="auto"/>
          </w:tcPr>
          <w:p w:rsidR="00A77B3E" w:rsidRDefault="00781E9C">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r>
              <w:rPr>
                <w:rFonts w:ascii="宋体" w:hAnsi="宋体" w:cs="宋体"/>
                <w:b/>
                <w:color w:val="000000"/>
                <w:sz w:val="24"/>
                <w:highlight w:val="white"/>
              </w:rPr>
              <w:t>)</w:t>
            </w:r>
          </w:p>
        </w:tc>
      </w:tr>
      <w:tr w:rsidR="00B7622E">
        <w:tc>
          <w:tcPr>
            <w:tcW w:w="0" w:type="auto"/>
          </w:tcPr>
          <w:p w:rsidR="00A77B3E" w:rsidRDefault="00781E9C">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A77B3E" w:rsidRDefault="00781E9C">
            <w:pPr>
              <w:spacing w:after="0" w:line="360" w:lineRule="auto"/>
              <w:jc w:val="left"/>
              <w:rPr>
                <w:rFonts w:ascii="宋体" w:hAnsi="宋体" w:cs="宋体"/>
              </w:rPr>
            </w:pPr>
            <w:r>
              <w:rPr>
                <w:rFonts w:ascii="宋体" w:hAnsi="宋体" w:cs="宋体"/>
                <w:color w:val="000000"/>
                <w:sz w:val="24"/>
                <w:highlight w:val="white"/>
              </w:rPr>
              <w:t>ZABBIX</w:t>
            </w:r>
            <w:r>
              <w:rPr>
                <w:rFonts w:ascii="宋体" w:hAnsi="宋体" w:cs="宋体"/>
                <w:color w:val="000000"/>
                <w:sz w:val="24"/>
                <w:highlight w:val="white"/>
              </w:rPr>
              <w:t>系统应用维护费用</w:t>
            </w:r>
          </w:p>
        </w:tc>
        <w:tc>
          <w:tcPr>
            <w:tcW w:w="0" w:type="auto"/>
          </w:tcPr>
          <w:p w:rsidR="00A77B3E" w:rsidRDefault="00781E9C">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781E9C">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77B3E" w:rsidRDefault="00781E9C">
            <w:pPr>
              <w:spacing w:after="0" w:line="360" w:lineRule="auto"/>
              <w:jc w:val="center"/>
              <w:rPr>
                <w:rFonts w:ascii="宋体" w:hAnsi="宋体" w:cs="宋体"/>
              </w:rPr>
            </w:pPr>
            <w:r>
              <w:rPr>
                <w:rFonts w:ascii="宋体" w:hAnsi="宋体" w:cs="宋体"/>
                <w:color w:val="000000"/>
                <w:sz w:val="24"/>
                <w:highlight w:val="white"/>
              </w:rPr>
              <w:t>--</w:t>
            </w:r>
          </w:p>
        </w:tc>
      </w:tr>
      <w:tr w:rsidR="00B7622E">
        <w:tc>
          <w:tcPr>
            <w:tcW w:w="0" w:type="auto"/>
          </w:tcPr>
          <w:p w:rsidR="00A77B3E" w:rsidRDefault="00781E9C">
            <w:pPr>
              <w:spacing w:after="0" w:line="360" w:lineRule="auto"/>
              <w:jc w:val="center"/>
              <w:rPr>
                <w:rFonts w:ascii="宋体" w:hAnsi="宋体" w:cs="宋体"/>
              </w:rPr>
            </w:pPr>
            <w:r>
              <w:rPr>
                <w:rFonts w:ascii="宋体" w:hAnsi="宋体" w:cs="宋体"/>
                <w:color w:val="000000"/>
                <w:sz w:val="24"/>
                <w:highlight w:val="white"/>
              </w:rPr>
              <w:t>2</w:t>
            </w:r>
          </w:p>
        </w:tc>
        <w:tc>
          <w:tcPr>
            <w:tcW w:w="0" w:type="auto"/>
          </w:tcPr>
          <w:p w:rsidR="00A77B3E" w:rsidRDefault="00781E9C">
            <w:pPr>
              <w:spacing w:after="0" w:line="360" w:lineRule="auto"/>
              <w:jc w:val="left"/>
              <w:rPr>
                <w:rFonts w:ascii="宋体" w:hAnsi="宋体" w:cs="宋体"/>
              </w:rPr>
            </w:pPr>
            <w:r>
              <w:rPr>
                <w:rFonts w:ascii="宋体" w:hAnsi="宋体" w:cs="宋体"/>
                <w:color w:val="000000"/>
                <w:sz w:val="24"/>
                <w:highlight w:val="white"/>
              </w:rPr>
              <w:t>电子税务局运营端运维费用</w:t>
            </w:r>
          </w:p>
        </w:tc>
        <w:tc>
          <w:tcPr>
            <w:tcW w:w="0" w:type="auto"/>
          </w:tcPr>
          <w:p w:rsidR="00A77B3E" w:rsidRDefault="00781E9C">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781E9C">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77B3E" w:rsidRDefault="00781E9C">
            <w:pPr>
              <w:spacing w:after="0" w:line="360" w:lineRule="auto"/>
              <w:jc w:val="center"/>
              <w:rPr>
                <w:rFonts w:ascii="宋体" w:hAnsi="宋体" w:cs="宋体"/>
              </w:rPr>
            </w:pPr>
            <w:r>
              <w:rPr>
                <w:rFonts w:ascii="宋体" w:hAnsi="宋体" w:cs="宋体"/>
                <w:color w:val="000000"/>
                <w:sz w:val="24"/>
                <w:highlight w:val="white"/>
              </w:rPr>
              <w:t>--</w:t>
            </w:r>
          </w:p>
        </w:tc>
      </w:tr>
      <w:tr w:rsidR="00B7622E">
        <w:tc>
          <w:tcPr>
            <w:tcW w:w="0" w:type="auto"/>
            <w:gridSpan w:val="2"/>
          </w:tcPr>
          <w:p w:rsidR="00A77B3E" w:rsidRDefault="00781E9C">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A77B3E" w:rsidRDefault="00781E9C">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B7622E">
        <w:tc>
          <w:tcPr>
            <w:tcW w:w="0" w:type="auto"/>
            <w:gridSpan w:val="2"/>
          </w:tcPr>
          <w:p w:rsidR="00A77B3E" w:rsidRDefault="00781E9C">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A77B3E" w:rsidRDefault="00781E9C">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A77B3E" w:rsidRDefault="00A77B3E">
      <w:pPr>
        <w:spacing w:after="0" w:line="360" w:lineRule="auto"/>
        <w:jc w:val="left"/>
        <w:rPr>
          <w:rFonts w:ascii="宋体" w:hAnsi="宋体" w:cs="宋体"/>
        </w:rPr>
      </w:pPr>
    </w:p>
    <w:p w:rsidR="00A77B3E" w:rsidRDefault="00A77B3E">
      <w:pPr>
        <w:spacing w:after="0" w:line="360" w:lineRule="auto"/>
        <w:jc w:val="left"/>
        <w:rPr>
          <w:rFonts w:ascii="宋体" w:hAnsi="宋体" w:cs="宋体"/>
        </w:rPr>
      </w:pPr>
    </w:p>
    <w:p w:rsidR="00A77B3E" w:rsidRDefault="00781E9C">
      <w:pPr>
        <w:spacing w:after="0" w:line="360" w:lineRule="auto"/>
        <w:jc w:val="left"/>
        <w:rPr>
          <w:rFonts w:ascii="宋体" w:hAnsi="宋体" w:cs="宋体"/>
        </w:rPr>
      </w:pPr>
      <w:r>
        <w:rPr>
          <w:rFonts w:ascii="宋体" w:hAnsi="宋体" w:cs="宋体"/>
          <w:color w:val="000000"/>
          <w:highlight w:val="white"/>
        </w:rPr>
        <w:t>特别说明：</w:t>
      </w:r>
    </w:p>
    <w:p w:rsidR="00A77B3E" w:rsidRDefault="00781E9C">
      <w:pPr>
        <w:spacing w:after="0" w:line="360" w:lineRule="auto"/>
        <w:ind w:firstLine="420"/>
        <w:jc w:val="left"/>
        <w:rPr>
          <w:rFonts w:ascii="宋体" w:hAnsi="宋体" w:cs="宋体"/>
        </w:rPr>
      </w:pPr>
      <w:r>
        <w:rPr>
          <w:rFonts w:ascii="宋体" w:hAnsi="宋体" w:cs="宋体"/>
          <w:color w:val="000000"/>
          <w:highlight w:val="white"/>
        </w:rPr>
        <w:t>无</w:t>
      </w:r>
    </w:p>
    <w:p w:rsidR="00A77B3E" w:rsidRDefault="00A77B3E">
      <w:pPr>
        <w:spacing w:after="0" w:line="360" w:lineRule="auto"/>
        <w:ind w:firstLine="420"/>
        <w:jc w:val="left"/>
        <w:rPr>
          <w:rFonts w:ascii="宋体" w:hAnsi="宋体" w:cs="宋体"/>
        </w:rPr>
      </w:pPr>
    </w:p>
    <w:p w:rsidR="00A77B3E" w:rsidRDefault="00A77B3E">
      <w:pPr>
        <w:spacing w:after="0" w:line="360" w:lineRule="auto"/>
        <w:ind w:firstLine="480"/>
        <w:jc w:val="left"/>
        <w:rPr>
          <w:rFonts w:ascii="宋体" w:hAnsi="宋体" w:cs="宋体"/>
        </w:rPr>
      </w:pPr>
    </w:p>
    <w:p w:rsidR="00A77B3E" w:rsidRDefault="00781E9C">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A77B3E" w:rsidRDefault="00781E9C">
      <w:pPr>
        <w:spacing w:after="0" w:line="360" w:lineRule="auto"/>
        <w:ind w:firstLine="480"/>
        <w:jc w:val="left"/>
        <w:rPr>
          <w:rFonts w:ascii="宋体" w:hAnsi="宋体" w:cs="宋体"/>
        </w:rPr>
      </w:pPr>
      <w:r>
        <w:rPr>
          <w:rFonts w:ascii="宋体" w:hAnsi="宋体" w:cs="宋体"/>
          <w:color w:val="000000"/>
          <w:sz w:val="24"/>
          <w:highlight w:val="white"/>
        </w:rPr>
        <w:t>日期：</w:t>
      </w:r>
    </w:p>
    <w:p w:rsidR="00A77B3E" w:rsidRDefault="00A77B3E">
      <w:pPr>
        <w:spacing w:after="0" w:line="360" w:lineRule="auto"/>
        <w:ind w:firstLine="480"/>
        <w:jc w:val="left"/>
        <w:rPr>
          <w:rFonts w:ascii="宋体" w:hAnsi="宋体" w:cs="宋体"/>
        </w:rPr>
      </w:pPr>
    </w:p>
    <w:p w:rsidR="00A77B3E" w:rsidRDefault="00781E9C">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p w:rsidR="00B7622E" w:rsidRDefault="00781E9C">
      <w:pPr>
        <w:suppressAutoHyphens/>
        <w:topLinePunct/>
        <w:autoSpaceDE w:val="0"/>
        <w:autoSpaceDN w:val="0"/>
        <w:spacing w:after="0" w:line="460" w:lineRule="exact"/>
        <w:ind w:left="2"/>
        <w:jc w:val="center"/>
        <w:rPr>
          <w:rFonts w:ascii="宋体" w:hAnsi="宋体" w:cs="宋体"/>
          <w:b/>
          <w:bCs/>
          <w:sz w:val="28"/>
          <w:szCs w:val="28"/>
          <w:highlight w:val="yellow"/>
        </w:rPr>
      </w:pPr>
      <w:r>
        <w:rPr>
          <w:rFonts w:ascii="宋体" w:hAnsi="宋体" w:cs="宋体" w:hint="eastAsia"/>
          <w:b/>
          <w:bCs/>
          <w:color w:val="000000"/>
          <w:sz w:val="28"/>
          <w:szCs w:val="28"/>
          <w:highlight w:val="white"/>
        </w:rPr>
        <w:t>2.1</w:t>
      </w:r>
      <w:r>
        <w:rPr>
          <w:rFonts w:ascii="宋体" w:hAnsi="宋体" w:cs="宋体" w:hint="eastAsia"/>
          <w:b/>
          <w:bCs/>
          <w:color w:val="000000"/>
          <w:sz w:val="28"/>
          <w:szCs w:val="28"/>
          <w:highlight w:val="white"/>
        </w:rPr>
        <w:t>分项报价表</w:t>
      </w:r>
      <w:r>
        <w:rPr>
          <w:rFonts w:ascii="宋体" w:hAnsi="宋体" w:cs="宋体" w:hint="eastAsia"/>
          <w:b/>
          <w:bCs/>
          <w:color w:val="000000"/>
          <w:sz w:val="28"/>
          <w:szCs w:val="28"/>
          <w:highlight w:val="white"/>
        </w:rPr>
        <w:t>-ZABBIX</w:t>
      </w:r>
      <w:r>
        <w:rPr>
          <w:rFonts w:ascii="宋体" w:hAnsi="宋体" w:cs="宋体" w:hint="eastAsia"/>
          <w:b/>
          <w:bCs/>
          <w:color w:val="000000"/>
          <w:sz w:val="28"/>
          <w:szCs w:val="28"/>
          <w:highlight w:val="white"/>
        </w:rPr>
        <w:t>系统应用维护费用</w:t>
      </w:r>
    </w:p>
    <w:tbl>
      <w:tblPr>
        <w:tblW w:w="10498" w:type="dxa"/>
        <w:jc w:val="center"/>
        <w:tblLayout w:type="fixed"/>
        <w:tblLook w:val="0000" w:firstRow="0" w:lastRow="0" w:firstColumn="0" w:lastColumn="0" w:noHBand="0" w:noVBand="0"/>
      </w:tblPr>
      <w:tblGrid>
        <w:gridCol w:w="644"/>
        <w:gridCol w:w="1692"/>
        <w:gridCol w:w="1528"/>
        <w:gridCol w:w="1134"/>
        <w:gridCol w:w="937"/>
        <w:gridCol w:w="1260"/>
        <w:gridCol w:w="1317"/>
        <w:gridCol w:w="1343"/>
        <w:gridCol w:w="643"/>
      </w:tblGrid>
      <w:tr w:rsidR="00B7622E">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B7622E" w:rsidRDefault="00781E9C">
            <w:pPr>
              <w:widowControl/>
              <w:suppressAutoHyphens/>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人员</w:t>
            </w:r>
          </w:p>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单价</w:t>
            </w:r>
          </w:p>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r>
              <w:rPr>
                <w:rFonts w:ascii="宋体" w:hAnsi="宋体" w:cs="宋体" w:hint="eastAsia"/>
                <w:b/>
                <w:color w:val="000000"/>
                <w:highlight w:val="white"/>
              </w:rPr>
              <w:t>/</w:t>
            </w:r>
            <w:r>
              <w:rPr>
                <w:rFonts w:ascii="宋体" w:hAnsi="宋体" w:cs="宋体" w:hint="eastAsia"/>
                <w:b/>
                <w:color w:val="000000"/>
                <w:highlight w:val="white"/>
              </w:rPr>
              <w:t>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小计</w:t>
            </w:r>
          </w:p>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B7622E" w:rsidRDefault="00781E9C">
            <w:pPr>
              <w:suppressAutoHyphens/>
              <w:spacing w:after="0" w:line="240" w:lineRule="auto"/>
              <w:jc w:val="center"/>
              <w:rPr>
                <w:rFonts w:ascii="宋体" w:hAnsi="宋体" w:cs="宋体"/>
                <w:b/>
              </w:rPr>
            </w:pPr>
            <w:r>
              <w:rPr>
                <w:rFonts w:ascii="宋体" w:hAnsi="宋体" w:cs="宋体" w:hint="eastAsia"/>
                <w:b/>
                <w:color w:val="000000"/>
                <w:highlight w:val="white"/>
              </w:rPr>
              <w:t>备注</w:t>
            </w:r>
          </w:p>
        </w:tc>
      </w:tr>
      <w:tr w:rsidR="00B7622E">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B7622E" w:rsidRDefault="00B7622E">
            <w:pPr>
              <w:suppressAutoHyphens/>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b/>
              </w:rPr>
            </w:pP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 xml:space="preserve">  </w:t>
            </w:r>
            <w:r>
              <w:rPr>
                <w:rFonts w:ascii="宋体" w:hAnsi="宋体" w:cs="宋体" w:hint="eastAsia"/>
                <w:b/>
                <w:color w:val="000000"/>
                <w:highlight w:val="white"/>
              </w:rPr>
              <w:t>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w w:val="90"/>
              </w:rPr>
            </w:pPr>
            <w:r>
              <w:rPr>
                <w:rFonts w:ascii="宋体" w:hAnsi="宋体" w:cs="宋体" w:hint="eastAsia"/>
                <w:color w:val="000000"/>
                <w:w w:val="90"/>
                <w:highlight w:val="white"/>
              </w:rPr>
              <w:t>――――</w:t>
            </w: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bl>
    <w:p w:rsidR="00B7622E" w:rsidRDefault="00B7622E">
      <w:pPr>
        <w:suppressAutoHyphens/>
        <w:adjustRightInd w:val="0"/>
        <w:snapToGrid w:val="0"/>
        <w:spacing w:after="0" w:line="360" w:lineRule="auto"/>
        <w:rPr>
          <w:rFonts w:ascii="宋体" w:hAnsi="宋体" w:cs="宋体"/>
        </w:rPr>
      </w:pPr>
    </w:p>
    <w:p w:rsidR="00B7622E" w:rsidRDefault="00781E9C">
      <w:pPr>
        <w:suppressAutoHyphens/>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B7622E" w:rsidRDefault="00781E9C">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B7622E" w:rsidRDefault="00781E9C">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B7622E" w:rsidRDefault="00781E9C">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w:t>
      </w:r>
      <w:r>
        <w:rPr>
          <w:rFonts w:ascii="宋体" w:hAnsi="宋体" w:cs="宋体" w:hint="eastAsia"/>
          <w:color w:val="000000"/>
          <w:highlight w:val="white"/>
        </w:rPr>
        <w:t>=</w:t>
      </w:r>
      <w:r>
        <w:rPr>
          <w:rFonts w:ascii="宋体" w:hAnsi="宋体" w:cs="宋体" w:hint="eastAsia"/>
          <w:color w:val="000000"/>
          <w:highlight w:val="white"/>
        </w:rPr>
        <w:t>人员数量×工作时间×单价。</w:t>
      </w:r>
    </w:p>
    <w:p w:rsidR="00B7622E" w:rsidRDefault="00781E9C">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w:t>
      </w:r>
      <w:r>
        <w:rPr>
          <w:rFonts w:ascii="宋体" w:hAnsi="宋体" w:cs="宋体" w:hint="eastAsia"/>
          <w:color w:val="000000"/>
          <w:highlight w:val="white"/>
        </w:rPr>
        <w:t>ZABBIX</w:t>
      </w:r>
      <w:r>
        <w:rPr>
          <w:rFonts w:ascii="宋体" w:hAnsi="宋体" w:cs="宋体" w:hint="eastAsia"/>
          <w:color w:val="000000"/>
          <w:highlight w:val="white"/>
        </w:rPr>
        <w:t>系统应用维护费用的价格小计数。</w:t>
      </w:r>
    </w:p>
    <w:p w:rsidR="00B7622E" w:rsidRDefault="00781E9C">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工作量＝人员数量×工作时间，本表中的“各项工作量合计数”应为各项工作量的合计数。</w:t>
      </w:r>
    </w:p>
    <w:p w:rsidR="00B7622E" w:rsidRDefault="00781E9C">
      <w:pPr>
        <w:numPr>
          <w:ilvl w:val="0"/>
          <w:numId w:val="11"/>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B7622E" w:rsidRDefault="00B7622E">
      <w:pPr>
        <w:suppressAutoHyphens/>
        <w:spacing w:after="0"/>
        <w:rPr>
          <w:rFonts w:ascii="Calibri" w:hAnsi="Calibri"/>
        </w:rPr>
      </w:pPr>
    </w:p>
    <w:p w:rsidR="00B7622E" w:rsidRDefault="00B7622E">
      <w:pPr>
        <w:suppressAutoHyphens/>
        <w:topLinePunct/>
        <w:autoSpaceDE w:val="0"/>
        <w:autoSpaceDN w:val="0"/>
        <w:spacing w:after="0" w:line="460" w:lineRule="exact"/>
        <w:ind w:left="2"/>
        <w:jc w:val="center"/>
        <w:rPr>
          <w:rFonts w:ascii="宋体" w:hAnsi="宋体" w:cs="宋体"/>
          <w:b/>
          <w:bCs/>
          <w:sz w:val="28"/>
          <w:szCs w:val="28"/>
        </w:rPr>
      </w:pPr>
    </w:p>
    <w:p w:rsidR="00B7622E" w:rsidRDefault="00B7622E">
      <w:pPr>
        <w:suppressAutoHyphens/>
        <w:topLinePunct/>
        <w:autoSpaceDE w:val="0"/>
        <w:autoSpaceDN w:val="0"/>
        <w:spacing w:after="0" w:line="460" w:lineRule="exact"/>
        <w:ind w:left="2"/>
        <w:jc w:val="center"/>
        <w:rPr>
          <w:rFonts w:ascii="宋体" w:hAnsi="宋体" w:cs="宋体"/>
          <w:b/>
          <w:bCs/>
          <w:sz w:val="28"/>
          <w:szCs w:val="28"/>
        </w:rPr>
      </w:pPr>
    </w:p>
    <w:p w:rsidR="00B7622E" w:rsidRDefault="00B7622E">
      <w:pPr>
        <w:suppressAutoHyphens/>
        <w:topLinePunct/>
        <w:autoSpaceDE w:val="0"/>
        <w:autoSpaceDN w:val="0"/>
        <w:spacing w:after="0" w:line="460" w:lineRule="exact"/>
        <w:ind w:left="2"/>
        <w:jc w:val="center"/>
        <w:rPr>
          <w:rFonts w:ascii="宋体" w:hAnsi="宋体" w:cs="宋体"/>
          <w:b/>
          <w:bCs/>
          <w:sz w:val="28"/>
          <w:szCs w:val="28"/>
        </w:rPr>
      </w:pPr>
    </w:p>
    <w:p w:rsidR="00B7622E" w:rsidRDefault="00B7622E">
      <w:pPr>
        <w:suppressAutoHyphens/>
        <w:topLinePunct/>
        <w:autoSpaceDE w:val="0"/>
        <w:autoSpaceDN w:val="0"/>
        <w:spacing w:after="0" w:line="460" w:lineRule="exact"/>
        <w:ind w:left="2"/>
        <w:jc w:val="center"/>
        <w:rPr>
          <w:rFonts w:ascii="宋体" w:hAnsi="宋体" w:cs="宋体"/>
          <w:b/>
          <w:bCs/>
          <w:sz w:val="28"/>
          <w:szCs w:val="28"/>
        </w:rPr>
      </w:pPr>
    </w:p>
    <w:p w:rsidR="00B7622E" w:rsidRDefault="00B7622E">
      <w:pPr>
        <w:suppressAutoHyphens/>
        <w:topLinePunct/>
        <w:autoSpaceDE w:val="0"/>
        <w:autoSpaceDN w:val="0"/>
        <w:spacing w:after="0" w:line="460" w:lineRule="exact"/>
        <w:ind w:left="2"/>
        <w:jc w:val="center"/>
        <w:rPr>
          <w:rFonts w:ascii="宋体" w:hAnsi="宋体" w:cs="宋体"/>
          <w:b/>
          <w:bCs/>
          <w:sz w:val="28"/>
          <w:szCs w:val="28"/>
        </w:rPr>
      </w:pPr>
    </w:p>
    <w:p w:rsidR="00B7622E" w:rsidRDefault="00B7622E">
      <w:pPr>
        <w:suppressAutoHyphens/>
        <w:topLinePunct/>
        <w:autoSpaceDE w:val="0"/>
        <w:autoSpaceDN w:val="0"/>
        <w:spacing w:after="0" w:line="460" w:lineRule="exact"/>
        <w:ind w:left="2"/>
        <w:jc w:val="center"/>
        <w:rPr>
          <w:rFonts w:ascii="宋体" w:hAnsi="宋体" w:cs="宋体"/>
          <w:b/>
          <w:bCs/>
          <w:sz w:val="28"/>
          <w:szCs w:val="28"/>
        </w:rPr>
      </w:pPr>
    </w:p>
    <w:p w:rsidR="00B7622E" w:rsidRDefault="00B7622E">
      <w:pPr>
        <w:suppressAutoHyphens/>
        <w:topLinePunct/>
        <w:autoSpaceDE w:val="0"/>
        <w:autoSpaceDN w:val="0"/>
        <w:spacing w:after="0" w:line="460" w:lineRule="exact"/>
        <w:ind w:left="2"/>
        <w:jc w:val="center"/>
        <w:rPr>
          <w:rFonts w:ascii="宋体" w:hAnsi="宋体" w:cs="宋体"/>
          <w:b/>
          <w:bCs/>
          <w:sz w:val="28"/>
          <w:szCs w:val="28"/>
        </w:rPr>
      </w:pPr>
    </w:p>
    <w:p w:rsidR="00B7622E" w:rsidRDefault="00781E9C">
      <w:pPr>
        <w:suppressAutoHyphens/>
        <w:topLinePunct/>
        <w:autoSpaceDE w:val="0"/>
        <w:autoSpaceDN w:val="0"/>
        <w:spacing w:after="0" w:line="460" w:lineRule="exact"/>
        <w:jc w:val="center"/>
        <w:rPr>
          <w:rFonts w:ascii="宋体" w:hAnsi="宋体" w:cs="宋体"/>
          <w:b/>
          <w:bCs/>
          <w:sz w:val="28"/>
          <w:szCs w:val="28"/>
          <w:highlight w:val="yellow"/>
        </w:rPr>
      </w:pPr>
      <w:r>
        <w:rPr>
          <w:rFonts w:ascii="宋体" w:hAnsi="宋体" w:cs="宋体" w:hint="eastAsia"/>
          <w:b/>
          <w:bCs/>
          <w:color w:val="000000"/>
          <w:sz w:val="28"/>
          <w:szCs w:val="28"/>
          <w:highlight w:val="white"/>
        </w:rPr>
        <w:lastRenderedPageBreak/>
        <w:t>2.2</w:t>
      </w:r>
      <w:r>
        <w:rPr>
          <w:rFonts w:ascii="宋体" w:hAnsi="宋体" w:cs="宋体" w:hint="eastAsia"/>
          <w:b/>
          <w:bCs/>
          <w:color w:val="000000"/>
          <w:sz w:val="28"/>
          <w:szCs w:val="28"/>
          <w:highlight w:val="white"/>
        </w:rPr>
        <w:t>分项报价表</w:t>
      </w:r>
      <w:r>
        <w:rPr>
          <w:rFonts w:ascii="宋体" w:hAnsi="宋体" w:cs="宋体" w:hint="eastAsia"/>
          <w:b/>
          <w:bCs/>
          <w:color w:val="000000"/>
          <w:sz w:val="28"/>
          <w:szCs w:val="28"/>
          <w:highlight w:val="white"/>
        </w:rPr>
        <w:t>-</w:t>
      </w:r>
      <w:r>
        <w:rPr>
          <w:rFonts w:ascii="宋体" w:hAnsi="宋体" w:cs="宋体" w:hint="eastAsia"/>
          <w:b/>
          <w:bCs/>
          <w:color w:val="000000"/>
          <w:sz w:val="28"/>
          <w:szCs w:val="28"/>
          <w:highlight w:val="white"/>
        </w:rPr>
        <w:t>电子税务局运营端运维费用</w:t>
      </w:r>
    </w:p>
    <w:tbl>
      <w:tblPr>
        <w:tblW w:w="10498" w:type="dxa"/>
        <w:jc w:val="center"/>
        <w:tblLayout w:type="fixed"/>
        <w:tblLook w:val="0000" w:firstRow="0" w:lastRow="0" w:firstColumn="0" w:lastColumn="0" w:noHBand="0" w:noVBand="0"/>
      </w:tblPr>
      <w:tblGrid>
        <w:gridCol w:w="644"/>
        <w:gridCol w:w="1692"/>
        <w:gridCol w:w="1528"/>
        <w:gridCol w:w="1134"/>
        <w:gridCol w:w="937"/>
        <w:gridCol w:w="1260"/>
        <w:gridCol w:w="1317"/>
        <w:gridCol w:w="1343"/>
        <w:gridCol w:w="643"/>
      </w:tblGrid>
      <w:tr w:rsidR="00B7622E">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B7622E" w:rsidRDefault="00781E9C">
            <w:pPr>
              <w:widowControl/>
              <w:suppressAutoHyphens/>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人员</w:t>
            </w:r>
          </w:p>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单价</w:t>
            </w:r>
          </w:p>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r>
              <w:rPr>
                <w:rFonts w:ascii="宋体" w:hAnsi="宋体" w:cs="宋体" w:hint="eastAsia"/>
                <w:b/>
                <w:color w:val="000000"/>
                <w:highlight w:val="white"/>
              </w:rPr>
              <w:t>/</w:t>
            </w:r>
            <w:r>
              <w:rPr>
                <w:rFonts w:ascii="宋体" w:hAnsi="宋体" w:cs="宋体" w:hint="eastAsia"/>
                <w:b/>
                <w:color w:val="000000"/>
                <w:highlight w:val="white"/>
              </w:rPr>
              <w:t>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小计</w:t>
            </w:r>
          </w:p>
          <w:p w:rsidR="00B7622E" w:rsidRDefault="00781E9C">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B7622E" w:rsidRDefault="00781E9C">
            <w:pPr>
              <w:suppressAutoHyphens/>
              <w:spacing w:after="0" w:line="240" w:lineRule="auto"/>
              <w:jc w:val="center"/>
              <w:rPr>
                <w:rFonts w:ascii="宋体" w:hAnsi="宋体" w:cs="宋体"/>
                <w:b/>
              </w:rPr>
            </w:pPr>
            <w:r>
              <w:rPr>
                <w:rFonts w:ascii="宋体" w:hAnsi="宋体" w:cs="宋体" w:hint="eastAsia"/>
                <w:b/>
                <w:color w:val="000000"/>
                <w:highlight w:val="white"/>
              </w:rPr>
              <w:t>备注</w:t>
            </w:r>
          </w:p>
        </w:tc>
      </w:tr>
      <w:tr w:rsidR="00B7622E">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B7622E" w:rsidRDefault="00B7622E">
            <w:pPr>
              <w:suppressAutoHyphens/>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r w:rsidR="00B7622E">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b/>
              </w:rPr>
            </w:pP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w w:val="90"/>
              </w:rPr>
            </w:pPr>
            <w:r>
              <w:rPr>
                <w:rFonts w:ascii="宋体" w:hAnsi="宋体" w:cs="宋体" w:hint="eastAsia"/>
                <w:color w:val="000000"/>
                <w:w w:val="90"/>
                <w:highlight w:val="white"/>
              </w:rPr>
              <w:t>――――</w:t>
            </w: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B7622E" w:rsidRDefault="00781E9C">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B7622E" w:rsidRDefault="00B7622E">
            <w:pPr>
              <w:tabs>
                <w:tab w:val="left" w:pos="425"/>
              </w:tabs>
              <w:suppressAutoHyphens/>
              <w:snapToGrid w:val="0"/>
              <w:spacing w:after="0" w:line="240" w:lineRule="auto"/>
              <w:jc w:val="center"/>
              <w:rPr>
                <w:rFonts w:ascii="宋体" w:hAnsi="宋体" w:cs="宋体"/>
              </w:rPr>
            </w:pPr>
          </w:p>
        </w:tc>
      </w:tr>
    </w:tbl>
    <w:p w:rsidR="00B7622E" w:rsidRDefault="00B7622E">
      <w:pPr>
        <w:suppressAutoHyphens/>
        <w:adjustRightInd w:val="0"/>
        <w:snapToGrid w:val="0"/>
        <w:spacing w:after="0" w:line="360" w:lineRule="auto"/>
        <w:rPr>
          <w:rFonts w:ascii="宋体" w:hAnsi="宋体" w:cs="宋体"/>
        </w:rPr>
      </w:pPr>
    </w:p>
    <w:p w:rsidR="00B7622E" w:rsidRDefault="00781E9C">
      <w:pPr>
        <w:suppressAutoHyphens/>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B7622E" w:rsidRDefault="00781E9C">
      <w:pPr>
        <w:tabs>
          <w:tab w:val="left" w:pos="640"/>
        </w:tabs>
        <w:suppressAutoHyphens/>
        <w:adjustRightInd w:val="0"/>
        <w:snapToGrid w:val="0"/>
        <w:spacing w:after="0" w:line="360" w:lineRule="auto"/>
        <w:ind w:left="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本项目总价及分项报价均不接受任何形式的赠送、“零”报价和折扣报价。</w:t>
      </w:r>
    </w:p>
    <w:p w:rsidR="00B7622E" w:rsidRDefault="00781E9C">
      <w:pPr>
        <w:tabs>
          <w:tab w:val="left" w:pos="640"/>
        </w:tabs>
        <w:suppressAutoHyphens/>
        <w:adjustRightInd w:val="0"/>
        <w:snapToGrid w:val="0"/>
        <w:spacing w:after="0" w:line="360" w:lineRule="auto"/>
        <w:ind w:left="420"/>
        <w:rPr>
          <w:rFonts w:ascii="宋体" w:hAnsi="宋体" w:cs="宋体"/>
        </w:rPr>
      </w:pPr>
      <w:r>
        <w:rPr>
          <w:rFonts w:ascii="宋体" w:hAnsi="宋体" w:cs="宋体" w:hint="eastAsia"/>
          <w:color w:val="000000"/>
          <w:highlight w:val="white"/>
        </w:rPr>
        <w:t>2.</w:t>
      </w: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B7622E" w:rsidRDefault="00781E9C">
      <w:pPr>
        <w:tabs>
          <w:tab w:val="left" w:pos="640"/>
        </w:tabs>
        <w:suppressAutoHyphens/>
        <w:adjustRightInd w:val="0"/>
        <w:snapToGrid w:val="0"/>
        <w:spacing w:after="0" w:line="360" w:lineRule="auto"/>
        <w:ind w:left="420"/>
        <w:rPr>
          <w:rFonts w:ascii="宋体" w:hAnsi="宋体" w:cs="宋体"/>
        </w:rPr>
      </w:pPr>
      <w:r>
        <w:rPr>
          <w:rFonts w:ascii="宋体" w:hAnsi="宋体" w:cs="宋体" w:hint="eastAsia"/>
          <w:color w:val="000000"/>
          <w:highlight w:val="white"/>
        </w:rPr>
        <w:t>3.</w:t>
      </w:r>
      <w:r>
        <w:rPr>
          <w:rFonts w:ascii="宋体" w:hAnsi="宋体" w:cs="宋体" w:hint="eastAsia"/>
          <w:color w:val="000000"/>
          <w:highlight w:val="white"/>
        </w:rPr>
        <w:t>本表中小计</w:t>
      </w:r>
      <w:r>
        <w:rPr>
          <w:rFonts w:ascii="宋体" w:hAnsi="宋体" w:cs="宋体" w:hint="eastAsia"/>
          <w:color w:val="000000"/>
          <w:highlight w:val="white"/>
        </w:rPr>
        <w:t>=</w:t>
      </w:r>
      <w:r>
        <w:rPr>
          <w:rFonts w:ascii="宋体" w:hAnsi="宋体" w:cs="宋体" w:hint="eastAsia"/>
          <w:color w:val="000000"/>
          <w:highlight w:val="white"/>
        </w:rPr>
        <w:t>人员数量×工作时间×单价。</w:t>
      </w:r>
    </w:p>
    <w:p w:rsidR="00B7622E" w:rsidRDefault="00781E9C">
      <w:pPr>
        <w:tabs>
          <w:tab w:val="left" w:pos="640"/>
        </w:tabs>
        <w:suppressAutoHyphens/>
        <w:adjustRightInd w:val="0"/>
        <w:snapToGrid w:val="0"/>
        <w:spacing w:after="0" w:line="360" w:lineRule="auto"/>
        <w:ind w:left="420"/>
        <w:rPr>
          <w:rFonts w:ascii="宋体" w:hAnsi="宋体" w:cs="宋体"/>
        </w:rPr>
      </w:pPr>
      <w:r>
        <w:rPr>
          <w:rFonts w:ascii="宋体" w:hAnsi="宋体" w:cs="宋体" w:hint="eastAsia"/>
          <w:color w:val="000000"/>
          <w:highlight w:val="white"/>
        </w:rPr>
        <w:t>4.</w:t>
      </w:r>
      <w:r>
        <w:rPr>
          <w:rFonts w:ascii="宋体" w:hAnsi="宋体" w:cs="宋体" w:hint="eastAsia"/>
          <w:color w:val="000000"/>
          <w:highlight w:val="white"/>
        </w:rPr>
        <w:t>本表中“小计数额的合计数”应等于《总报价表》中电子税务局运营端运维费用的价格小计数。</w:t>
      </w:r>
    </w:p>
    <w:p w:rsidR="00B7622E" w:rsidRDefault="00781E9C">
      <w:pPr>
        <w:tabs>
          <w:tab w:val="left" w:pos="640"/>
        </w:tabs>
        <w:suppressAutoHyphens/>
        <w:adjustRightInd w:val="0"/>
        <w:snapToGrid w:val="0"/>
        <w:spacing w:after="0" w:line="360" w:lineRule="auto"/>
        <w:ind w:left="420"/>
        <w:rPr>
          <w:rFonts w:ascii="宋体" w:hAnsi="宋体" w:cs="宋体"/>
        </w:rPr>
      </w:pPr>
      <w:r>
        <w:rPr>
          <w:rFonts w:ascii="宋体" w:hAnsi="宋体" w:cs="宋体" w:hint="eastAsia"/>
          <w:color w:val="000000"/>
          <w:highlight w:val="white"/>
        </w:rPr>
        <w:t>5.</w:t>
      </w:r>
      <w:r>
        <w:rPr>
          <w:rFonts w:ascii="宋体" w:hAnsi="宋体" w:cs="宋体" w:hint="eastAsia"/>
          <w:color w:val="000000"/>
          <w:highlight w:val="white"/>
        </w:rPr>
        <w:t>工作量＝人员数量×工作时间，本表中的“各项工作量合计数”应为各项工作量的合计数。</w:t>
      </w:r>
    </w:p>
    <w:p w:rsidR="00B7622E" w:rsidRDefault="00781E9C">
      <w:pPr>
        <w:tabs>
          <w:tab w:val="left" w:pos="640"/>
        </w:tabs>
        <w:suppressAutoHyphens/>
        <w:adjustRightInd w:val="0"/>
        <w:snapToGrid w:val="0"/>
        <w:spacing w:after="0" w:line="360" w:lineRule="auto"/>
        <w:ind w:left="420"/>
        <w:rPr>
          <w:rFonts w:ascii="宋体" w:hAnsi="宋体" w:cs="宋体"/>
        </w:rPr>
      </w:pPr>
      <w:r>
        <w:rPr>
          <w:rFonts w:ascii="宋体" w:hAnsi="宋体" w:cs="宋体" w:hint="eastAsia"/>
          <w:color w:val="000000"/>
          <w:highlight w:val="white"/>
        </w:rPr>
        <w:t>6.</w:t>
      </w:r>
      <w:r>
        <w:rPr>
          <w:rFonts w:ascii="宋体" w:hAnsi="宋体" w:cs="宋体" w:hint="eastAsia"/>
          <w:color w:val="000000"/>
          <w:highlight w:val="white"/>
        </w:rPr>
        <w:t>本表可扩展。</w:t>
      </w:r>
    </w:p>
    <w:p w:rsidR="00B7622E" w:rsidRDefault="00B7622E">
      <w:pPr>
        <w:suppressAutoHyphens/>
        <w:spacing w:after="0"/>
        <w:rPr>
          <w:rFonts w:ascii="Calibri" w:hAnsi="Calibri"/>
        </w:rPr>
      </w:pPr>
    </w:p>
    <w:p w:rsidR="00B7622E" w:rsidRDefault="00B7622E">
      <w:pPr>
        <w:spacing w:after="0" w:line="360" w:lineRule="auto"/>
        <w:jc w:val="center"/>
        <w:rPr>
          <w:rFonts w:ascii="宋体" w:hAnsi="宋体" w:cs="宋体"/>
          <w:b/>
          <w:sz w:val="28"/>
        </w:rPr>
      </w:pPr>
    </w:p>
    <w:p w:rsidR="00B7622E" w:rsidRDefault="00B7622E">
      <w:pPr>
        <w:spacing w:after="0"/>
      </w:pPr>
    </w:p>
    <w:p w:rsidR="00A77B3E" w:rsidRDefault="00A77B3E">
      <w:pPr>
        <w:spacing w:after="0" w:line="360" w:lineRule="auto"/>
        <w:jc w:val="center"/>
        <w:rPr>
          <w:rFonts w:ascii="宋体" w:hAnsi="宋体" w:cs="宋体"/>
          <w:b/>
          <w:sz w:val="28"/>
        </w:rPr>
      </w:pPr>
    </w:p>
    <w:p w:rsidR="00B7622E" w:rsidRDefault="00A77B3E">
      <w:pPr>
        <w:adjustRightInd w:val="0"/>
        <w:snapToGrid w:val="0"/>
        <w:spacing w:after="0" w:line="360" w:lineRule="auto"/>
        <w:jc w:val="center"/>
        <w:rPr>
          <w:rFonts w:ascii="宋体" w:hAnsi="宋体" w:cs="宋体"/>
        </w:rPr>
      </w:pPr>
      <w:r>
        <w:rPr>
          <w:color w:val="000000"/>
          <w:highlight w:val="white"/>
        </w:rPr>
        <w:br w:type="page"/>
      </w:r>
      <w:r w:rsidR="00781E9C">
        <w:rPr>
          <w:rFonts w:ascii="宋体" w:hAnsi="宋体" w:cs="宋体"/>
          <w:b/>
          <w:bCs/>
          <w:color w:val="000000"/>
          <w:sz w:val="36"/>
          <w:szCs w:val="36"/>
          <w:highlight w:val="white"/>
        </w:rPr>
        <w:lastRenderedPageBreak/>
        <w:t>格式</w:t>
      </w:r>
      <w:r w:rsidR="00781E9C">
        <w:rPr>
          <w:rFonts w:ascii="宋体" w:hAnsi="宋体" w:cs="宋体"/>
          <w:b/>
          <w:bCs/>
          <w:color w:val="000000"/>
          <w:sz w:val="36"/>
          <w:szCs w:val="36"/>
          <w:highlight w:val="white"/>
        </w:rPr>
        <w:t xml:space="preserve">3 </w:t>
      </w:r>
      <w:r w:rsidR="00781E9C">
        <w:rPr>
          <w:rFonts w:ascii="宋体" w:hAnsi="宋体" w:cs="宋体"/>
          <w:b/>
          <w:bCs/>
          <w:color w:val="000000"/>
          <w:sz w:val="36"/>
          <w:szCs w:val="36"/>
          <w:highlight w:val="white"/>
        </w:rPr>
        <w:t>法定代表人授权委托书</w:t>
      </w:r>
    </w:p>
    <w:p w:rsidR="00B7622E" w:rsidRDefault="00781E9C">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B7622E" w:rsidRDefault="00781E9C">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B7622E" w:rsidRDefault="00781E9C">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3"/>
        <w:gridCol w:w="4323"/>
      </w:tblGrid>
      <w:tr w:rsidR="00B7622E">
        <w:trPr>
          <w:trHeight w:val="2329"/>
        </w:trPr>
        <w:tc>
          <w:tcPr>
            <w:tcW w:w="4323" w:type="dxa"/>
            <w:noWrap/>
            <w:vAlign w:val="center"/>
          </w:tcPr>
          <w:p w:rsidR="00B7622E" w:rsidRDefault="00B7622E">
            <w:pPr>
              <w:pStyle w:val="aa"/>
              <w:adjustRightInd w:val="0"/>
              <w:snapToGrid w:val="0"/>
              <w:spacing w:line="360" w:lineRule="auto"/>
              <w:jc w:val="center"/>
              <w:rPr>
                <w:rFonts w:hAnsi="宋体" w:cs="宋体"/>
              </w:rPr>
            </w:pPr>
          </w:p>
          <w:p w:rsidR="00B7622E" w:rsidRDefault="00B7622E">
            <w:pPr>
              <w:pStyle w:val="aa"/>
              <w:adjustRightInd w:val="0"/>
              <w:snapToGrid w:val="0"/>
              <w:spacing w:line="360" w:lineRule="auto"/>
              <w:jc w:val="center"/>
              <w:rPr>
                <w:rFonts w:hAnsi="宋体" w:cs="宋体"/>
              </w:rPr>
            </w:pPr>
          </w:p>
          <w:p w:rsidR="00B7622E" w:rsidRDefault="00B7622E">
            <w:pPr>
              <w:pStyle w:val="aa"/>
              <w:adjustRightInd w:val="0"/>
              <w:snapToGrid w:val="0"/>
              <w:spacing w:line="360" w:lineRule="auto"/>
              <w:jc w:val="center"/>
              <w:rPr>
                <w:rFonts w:hAnsi="宋体" w:cs="宋体"/>
              </w:rPr>
            </w:pPr>
          </w:p>
          <w:p w:rsidR="00B7622E" w:rsidRDefault="00B7622E">
            <w:pPr>
              <w:pStyle w:val="aa"/>
              <w:adjustRightInd w:val="0"/>
              <w:snapToGrid w:val="0"/>
              <w:spacing w:line="360" w:lineRule="auto"/>
              <w:jc w:val="center"/>
              <w:rPr>
                <w:rFonts w:hAnsi="宋体" w:cs="宋体"/>
              </w:rPr>
            </w:pPr>
          </w:p>
          <w:p w:rsidR="00B7622E" w:rsidRDefault="00781E9C">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B7622E" w:rsidRDefault="00B7622E">
            <w:pPr>
              <w:pStyle w:val="aa"/>
              <w:adjustRightInd w:val="0"/>
              <w:snapToGrid w:val="0"/>
              <w:spacing w:line="360" w:lineRule="auto"/>
              <w:jc w:val="center"/>
              <w:rPr>
                <w:rFonts w:hAnsi="宋体" w:cs="宋体"/>
              </w:rPr>
            </w:pPr>
          </w:p>
          <w:p w:rsidR="00B7622E" w:rsidRDefault="00B7622E">
            <w:pPr>
              <w:pStyle w:val="aa"/>
              <w:adjustRightInd w:val="0"/>
              <w:snapToGrid w:val="0"/>
              <w:spacing w:line="360" w:lineRule="auto"/>
              <w:jc w:val="center"/>
              <w:rPr>
                <w:rFonts w:hAnsi="宋体" w:cs="宋体"/>
              </w:rPr>
            </w:pPr>
          </w:p>
          <w:p w:rsidR="00B7622E" w:rsidRDefault="00B7622E">
            <w:pPr>
              <w:pStyle w:val="aa"/>
              <w:adjustRightInd w:val="0"/>
              <w:snapToGrid w:val="0"/>
              <w:spacing w:line="360" w:lineRule="auto"/>
              <w:jc w:val="center"/>
              <w:rPr>
                <w:rFonts w:hAnsi="宋体" w:cs="宋体"/>
              </w:rPr>
            </w:pPr>
          </w:p>
        </w:tc>
        <w:tc>
          <w:tcPr>
            <w:tcW w:w="4323" w:type="dxa"/>
            <w:noWrap/>
            <w:vAlign w:val="center"/>
          </w:tcPr>
          <w:p w:rsidR="00B7622E" w:rsidRDefault="00B7622E">
            <w:pPr>
              <w:pStyle w:val="aa"/>
              <w:adjustRightInd w:val="0"/>
              <w:snapToGrid w:val="0"/>
              <w:spacing w:line="360" w:lineRule="auto"/>
              <w:jc w:val="center"/>
              <w:rPr>
                <w:rFonts w:hAnsi="宋体" w:cs="宋体"/>
              </w:rPr>
            </w:pPr>
          </w:p>
          <w:p w:rsidR="00B7622E" w:rsidRDefault="00781E9C">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B7622E" w:rsidRDefault="00B7622E">
      <w:pPr>
        <w:pStyle w:val="aa"/>
        <w:adjustRightInd w:val="0"/>
        <w:snapToGrid w:val="0"/>
        <w:spacing w:line="360" w:lineRule="auto"/>
        <w:rPr>
          <w:rFonts w:hAnsi="宋体" w:cs="宋体"/>
        </w:rPr>
      </w:pPr>
    </w:p>
    <w:p w:rsidR="00B7622E" w:rsidRDefault="00B7622E">
      <w:pPr>
        <w:pStyle w:val="aa"/>
        <w:adjustRightInd w:val="0"/>
        <w:snapToGrid w:val="0"/>
        <w:spacing w:line="360" w:lineRule="auto"/>
        <w:jc w:val="left"/>
        <w:rPr>
          <w:rFonts w:hAnsi="宋体" w:cs="宋体"/>
        </w:rPr>
      </w:pPr>
    </w:p>
    <w:p w:rsidR="00B7622E" w:rsidRDefault="00B7622E">
      <w:pPr>
        <w:tabs>
          <w:tab w:val="left" w:pos="1230"/>
        </w:tabs>
        <w:topLinePunct/>
        <w:autoSpaceDE w:val="0"/>
        <w:autoSpaceDN w:val="0"/>
        <w:adjustRightInd w:val="0"/>
        <w:snapToGrid w:val="0"/>
        <w:spacing w:after="0" w:line="360" w:lineRule="auto"/>
        <w:ind w:left="360"/>
        <w:rPr>
          <w:rFonts w:ascii="宋体" w:hAnsi="宋体" w:cs="宋体"/>
        </w:rPr>
      </w:pPr>
    </w:p>
    <w:p w:rsidR="00B7622E" w:rsidRDefault="00781E9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B7622E" w:rsidRDefault="00781E9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B7622E" w:rsidRDefault="00781E9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B7622E" w:rsidRDefault="00781E9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B7622E" w:rsidRDefault="00781E9C">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B7622E" w:rsidRDefault="00B7622E">
      <w:pPr>
        <w:topLinePunct/>
        <w:autoSpaceDE w:val="0"/>
        <w:autoSpaceDN w:val="0"/>
        <w:adjustRightInd w:val="0"/>
        <w:snapToGrid w:val="0"/>
        <w:spacing w:after="0" w:line="360" w:lineRule="auto"/>
        <w:jc w:val="left"/>
        <w:rPr>
          <w:rFonts w:ascii="宋体" w:hAnsi="宋体" w:cs="宋体"/>
        </w:rPr>
      </w:pPr>
    </w:p>
    <w:p w:rsidR="00B7622E" w:rsidRDefault="00781E9C">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B7622E" w:rsidRDefault="00781E9C">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B7622E" w:rsidRDefault="00781E9C">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B7622E" w:rsidRDefault="00B7622E"/>
    <w:p w:rsidR="00B7622E" w:rsidRDefault="00A77B3E">
      <w:pPr>
        <w:topLinePunct/>
        <w:autoSpaceDE w:val="0"/>
        <w:autoSpaceDN w:val="0"/>
        <w:adjustRightInd w:val="0"/>
        <w:snapToGrid w:val="0"/>
        <w:spacing w:after="0" w:line="360" w:lineRule="auto"/>
        <w:jc w:val="center"/>
        <w:rPr>
          <w:rFonts w:hAnsi="宋体" w:cs="宋体"/>
        </w:rPr>
      </w:pPr>
      <w:r>
        <w:rPr>
          <w:color w:val="000000"/>
          <w:highlight w:val="white"/>
        </w:rPr>
        <w:br w:type="page"/>
      </w:r>
      <w:r w:rsidR="00781E9C">
        <w:rPr>
          <w:rFonts w:ascii="宋体" w:hAnsi="宋体" w:cs="宋体" w:hint="eastAsia"/>
          <w:b/>
          <w:bCs/>
          <w:color w:val="000000"/>
          <w:sz w:val="36"/>
          <w:szCs w:val="36"/>
          <w:highlight w:val="white"/>
        </w:rPr>
        <w:lastRenderedPageBreak/>
        <w:t>格式</w:t>
      </w:r>
      <w:r w:rsidR="00781E9C">
        <w:rPr>
          <w:rFonts w:ascii="宋体" w:hAnsi="宋体" w:cs="宋体" w:hint="eastAsia"/>
          <w:b/>
          <w:bCs/>
          <w:color w:val="000000"/>
          <w:sz w:val="36"/>
          <w:szCs w:val="36"/>
          <w:highlight w:val="white"/>
        </w:rPr>
        <w:t xml:space="preserve">4 </w:t>
      </w:r>
      <w:r w:rsidR="00781E9C">
        <w:rPr>
          <w:rFonts w:ascii="宋体" w:hAnsi="宋体" w:cs="宋体" w:hint="eastAsia"/>
          <w:b/>
          <w:bCs/>
          <w:color w:val="000000"/>
          <w:sz w:val="36"/>
          <w:szCs w:val="36"/>
          <w:highlight w:val="white"/>
        </w:rPr>
        <w:t>投标函</w:t>
      </w:r>
    </w:p>
    <w:p w:rsidR="00B7622E" w:rsidRDefault="00B7622E">
      <w:pPr>
        <w:pStyle w:val="aa"/>
        <w:topLinePunct/>
        <w:autoSpaceDE w:val="0"/>
        <w:autoSpaceDN w:val="0"/>
        <w:adjustRightInd w:val="0"/>
        <w:snapToGrid w:val="0"/>
        <w:spacing w:line="360" w:lineRule="auto"/>
        <w:rPr>
          <w:rFonts w:hAnsi="宋体" w:cs="宋体"/>
          <w:sz w:val="24"/>
        </w:rPr>
      </w:pPr>
    </w:p>
    <w:p w:rsidR="00B7622E" w:rsidRDefault="00781E9C">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B7622E" w:rsidRDefault="00781E9C">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（投标人名称、地址）参加项目招标的有关活动。据此函，作如下承诺：</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B7622E" w:rsidRDefault="00781E9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B7622E" w:rsidRDefault="00781E9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B7622E" w:rsidRDefault="00781E9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B7622E" w:rsidRDefault="00781E9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w:t>
      </w:r>
      <w:r>
        <w:rPr>
          <w:rFonts w:ascii="宋体" w:hAnsi="宋体" w:cs="宋体" w:hint="eastAsia"/>
          <w:color w:val="000000"/>
          <w:sz w:val="24"/>
          <w:highlight w:val="white"/>
        </w:rPr>
        <w:t>会保障资金的良好记录；</w:t>
      </w:r>
    </w:p>
    <w:p w:rsidR="00B7622E" w:rsidRDefault="00781E9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B7622E" w:rsidRDefault="00781E9C">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接受招标文件中全部合同条款，且无任何异议；保证忠实地执行双方所签订的合同，并承担合同规定的责任和义务。</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愿意提供任何与投标有关的数据、情况和技术资料等。若贵方需要，愿意提供一切证明材料。</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B7622E" w:rsidRDefault="00781E9C">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承诺遵守政府采购法律法规及合同约定，对于存在相关失信行为的，接受采购人按照法律法规及合同约定的处理结果。</w:t>
      </w:r>
    </w:p>
    <w:p w:rsidR="00B7622E" w:rsidRDefault="00781E9C">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B7622E" w:rsidRDefault="00781E9C">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B7622E" w:rsidRDefault="00B7622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B7622E" w:rsidRDefault="00B7622E">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B7622E" w:rsidRDefault="00781E9C">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B7622E" w:rsidRDefault="00B7622E">
      <w:pPr>
        <w:tabs>
          <w:tab w:val="left" w:pos="1230"/>
        </w:tabs>
        <w:topLinePunct/>
        <w:autoSpaceDE w:val="0"/>
        <w:autoSpaceDN w:val="0"/>
        <w:snapToGrid w:val="0"/>
        <w:spacing w:line="400" w:lineRule="exact"/>
        <w:ind w:left="360"/>
        <w:rPr>
          <w:rFonts w:ascii="宋体" w:hAnsi="宋体" w:cs="宋体"/>
        </w:rPr>
      </w:pPr>
    </w:p>
    <w:p w:rsidR="00B7622E" w:rsidRDefault="00B7622E">
      <w:pPr>
        <w:ind w:firstLineChars="200" w:firstLine="420"/>
        <w:rPr>
          <w:rFonts w:eastAsia="Times New Roman" w:hAnsi="宋体" w:cs="宋体"/>
        </w:rPr>
      </w:pPr>
    </w:p>
    <w:p w:rsidR="00B7622E" w:rsidRDefault="00781E9C">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B7622E" w:rsidRDefault="00781E9C">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B7622E" w:rsidRDefault="00B7622E">
      <w:pPr>
        <w:adjustRightInd w:val="0"/>
        <w:snapToGrid w:val="0"/>
        <w:spacing w:after="0" w:line="360" w:lineRule="auto"/>
        <w:ind w:firstLineChars="200" w:firstLine="420"/>
        <w:jc w:val="left"/>
      </w:pPr>
    </w:p>
    <w:p w:rsidR="00B7622E" w:rsidRDefault="00A77B3E">
      <w:pPr>
        <w:spacing w:line="360" w:lineRule="auto"/>
        <w:jc w:val="center"/>
        <w:rPr>
          <w:rFonts w:ascii="宋体" w:hAnsi="宋体" w:cs="宋体"/>
          <w:b/>
          <w:bCs/>
          <w:sz w:val="36"/>
          <w:szCs w:val="36"/>
        </w:rPr>
      </w:pPr>
      <w:r>
        <w:rPr>
          <w:color w:val="000000"/>
          <w:highlight w:val="white"/>
        </w:rPr>
        <w:br w:type="page"/>
      </w:r>
      <w:r w:rsidR="00781E9C">
        <w:rPr>
          <w:rFonts w:ascii="宋体" w:hAnsi="宋体" w:cs="宋体" w:hint="eastAsia"/>
          <w:b/>
          <w:bCs/>
          <w:color w:val="000000"/>
          <w:sz w:val="36"/>
          <w:szCs w:val="36"/>
          <w:highlight w:val="white"/>
        </w:rPr>
        <w:lastRenderedPageBreak/>
        <w:t>格式</w:t>
      </w:r>
      <w:r w:rsidR="00781E9C">
        <w:rPr>
          <w:rFonts w:ascii="宋体" w:hAnsi="宋体" w:cs="宋体" w:hint="eastAsia"/>
          <w:b/>
          <w:bCs/>
          <w:color w:val="000000"/>
          <w:sz w:val="36"/>
          <w:szCs w:val="36"/>
          <w:highlight w:val="white"/>
        </w:rPr>
        <w:t xml:space="preserve">5 </w:t>
      </w:r>
      <w:r w:rsidR="00781E9C">
        <w:rPr>
          <w:rFonts w:ascii="宋体" w:hAnsi="宋体" w:cs="宋体" w:hint="eastAsia"/>
          <w:b/>
          <w:bCs/>
          <w:color w:val="000000"/>
          <w:sz w:val="36"/>
          <w:szCs w:val="36"/>
          <w:highlight w:val="white"/>
        </w:rPr>
        <w:t>商务条款偏离表</w:t>
      </w:r>
    </w:p>
    <w:p w:rsidR="00B7622E" w:rsidRDefault="00B7622E">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
        <w:gridCol w:w="1999"/>
        <w:gridCol w:w="1575"/>
        <w:gridCol w:w="1575"/>
        <w:gridCol w:w="1749"/>
        <w:gridCol w:w="546"/>
      </w:tblGrid>
      <w:tr w:rsidR="00B7622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B7622E" w:rsidRDefault="00781E9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B7622E" w:rsidRDefault="00781E9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B7622E" w:rsidRDefault="00781E9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B7622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r>
      <w:tr w:rsidR="00B7622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r>
      <w:tr w:rsidR="00B7622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r>
      <w:tr w:rsidR="00B7622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r>
      <w:tr w:rsidR="00B7622E">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spacing w:beforeLines="20" w:before="62" w:after="4" w:line="240" w:lineRule="auto"/>
              <w:jc w:val="center"/>
              <w:rPr>
                <w:rFonts w:ascii="宋体" w:hAnsi="宋体" w:cs="宋体"/>
                <w:b/>
                <w:bCs/>
              </w:rPr>
            </w:pPr>
          </w:p>
        </w:tc>
      </w:tr>
    </w:tbl>
    <w:p w:rsidR="00B7622E" w:rsidRDefault="00B7622E">
      <w:pPr>
        <w:tabs>
          <w:tab w:val="left" w:pos="1230"/>
        </w:tabs>
        <w:topLinePunct/>
        <w:autoSpaceDE w:val="0"/>
        <w:autoSpaceDN w:val="0"/>
        <w:spacing w:after="0" w:line="360" w:lineRule="auto"/>
        <w:rPr>
          <w:rFonts w:ascii="宋体" w:hAnsi="宋体" w:cs="宋体"/>
          <w:szCs w:val="21"/>
        </w:rPr>
      </w:pPr>
    </w:p>
    <w:p w:rsidR="00B7622E" w:rsidRDefault="00781E9C">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B7622E" w:rsidRDefault="00781E9C">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B7622E" w:rsidRDefault="00781E9C">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B7622E" w:rsidRDefault="00781E9C">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B7622E" w:rsidRDefault="00B7622E">
      <w:pPr>
        <w:topLinePunct/>
        <w:autoSpaceDE w:val="0"/>
        <w:autoSpaceDN w:val="0"/>
        <w:spacing w:line="500" w:lineRule="exact"/>
        <w:rPr>
          <w:rFonts w:hAnsi="宋体"/>
        </w:rPr>
      </w:pPr>
    </w:p>
    <w:p w:rsidR="00B7622E" w:rsidRDefault="00781E9C">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B7622E" w:rsidRDefault="00781E9C">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B7622E" w:rsidRDefault="00B7622E"/>
    <w:p w:rsidR="00B7622E" w:rsidRDefault="00A77B3E">
      <w:pPr>
        <w:widowControl/>
        <w:autoSpaceDE w:val="0"/>
        <w:jc w:val="center"/>
        <w:rPr>
          <w:rFonts w:ascii="宋体" w:hAnsi="宋体"/>
          <w:b/>
          <w:bCs/>
          <w:sz w:val="36"/>
          <w:szCs w:val="36"/>
        </w:rPr>
      </w:pPr>
      <w:r>
        <w:rPr>
          <w:color w:val="000000"/>
          <w:highlight w:val="white"/>
        </w:rPr>
        <w:br w:type="page"/>
      </w:r>
      <w:r w:rsidR="00781E9C">
        <w:rPr>
          <w:rFonts w:ascii="宋体" w:hAnsi="宋体" w:hint="eastAsia"/>
          <w:b/>
          <w:bCs/>
          <w:color w:val="000000"/>
          <w:sz w:val="36"/>
          <w:szCs w:val="36"/>
          <w:highlight w:val="white"/>
        </w:rPr>
        <w:lastRenderedPageBreak/>
        <w:t>格式</w:t>
      </w:r>
      <w:r w:rsidR="00781E9C">
        <w:rPr>
          <w:rFonts w:ascii="宋体" w:hAnsi="宋体" w:hint="eastAsia"/>
          <w:b/>
          <w:bCs/>
          <w:color w:val="000000"/>
          <w:sz w:val="36"/>
          <w:szCs w:val="36"/>
          <w:highlight w:val="white"/>
        </w:rPr>
        <w:t xml:space="preserve">6 </w:t>
      </w:r>
      <w:r w:rsidR="00781E9C">
        <w:rPr>
          <w:rFonts w:ascii="宋体" w:hAnsi="宋体" w:hint="eastAsia"/>
          <w:b/>
          <w:bCs/>
          <w:color w:val="000000"/>
          <w:sz w:val="36"/>
          <w:szCs w:val="36"/>
          <w:highlight w:val="white"/>
        </w:rPr>
        <w:t>中小企业声明函（货物）</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B7622E" w:rsidRDefault="00781E9C">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B7622E" w:rsidRDefault="00781E9C">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B7622E" w:rsidRDefault="00781E9C">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B7622E" w:rsidRDefault="00781E9C">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B7622E" w:rsidRDefault="00781E9C">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B7622E" w:rsidRDefault="00781E9C">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B7622E" w:rsidRDefault="00781E9C">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B7622E" w:rsidRDefault="00781E9C">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B7622E" w:rsidRDefault="00781E9C">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B7622E" w:rsidRDefault="00781E9C">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B7622E" w:rsidRDefault="00781E9C">
      <w:pPr>
        <w:rPr>
          <w:rFonts w:ascii="宋体" w:hAnsi="宋体"/>
          <w:b/>
          <w:bCs/>
          <w:sz w:val="36"/>
          <w:szCs w:val="36"/>
        </w:rPr>
      </w:pPr>
      <w:r>
        <w:rPr>
          <w:rFonts w:ascii="宋体" w:hAnsi="宋体" w:hint="eastAsia"/>
          <w:b/>
          <w:bCs/>
          <w:color w:val="000000"/>
          <w:sz w:val="36"/>
          <w:szCs w:val="36"/>
          <w:highlight w:val="white"/>
        </w:rPr>
        <w:br w:type="page"/>
      </w:r>
    </w:p>
    <w:p w:rsidR="00B7622E" w:rsidRDefault="00781E9C">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B7622E" w:rsidRDefault="00781E9C">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B7622E" w:rsidRDefault="00781E9C">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B7622E" w:rsidRDefault="00781E9C">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B7622E" w:rsidRDefault="00781E9C">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B7622E" w:rsidRDefault="00781E9C">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B7622E" w:rsidRDefault="00781E9C">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B7622E" w:rsidRDefault="00A77B3E">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sidR="00781E9C">
        <w:rPr>
          <w:rFonts w:hAnsi="宋体" w:cs="宋体" w:hint="eastAsia"/>
          <w:b/>
          <w:bCs/>
          <w:color w:val="000000"/>
          <w:sz w:val="36"/>
          <w:szCs w:val="36"/>
          <w:highlight w:val="white"/>
        </w:rPr>
        <w:lastRenderedPageBreak/>
        <w:t>格式</w:t>
      </w:r>
      <w:r w:rsidR="00781E9C">
        <w:rPr>
          <w:rFonts w:hAnsi="宋体" w:cs="宋体" w:hint="eastAsia"/>
          <w:b/>
          <w:bCs/>
          <w:color w:val="000000"/>
          <w:sz w:val="36"/>
          <w:szCs w:val="36"/>
          <w:highlight w:val="white"/>
        </w:rPr>
        <w:t xml:space="preserve">7 </w:t>
      </w:r>
      <w:r w:rsidR="00781E9C">
        <w:rPr>
          <w:rFonts w:hAnsi="宋体" w:cs="宋体" w:hint="eastAsia"/>
          <w:b/>
          <w:bCs/>
          <w:color w:val="000000"/>
          <w:sz w:val="36"/>
          <w:szCs w:val="36"/>
          <w:highlight w:val="white"/>
        </w:rPr>
        <w:t>残疾人福利性单位声明函</w:t>
      </w:r>
    </w:p>
    <w:p w:rsidR="00B7622E" w:rsidRDefault="00B7622E">
      <w:pPr>
        <w:spacing w:line="588" w:lineRule="exact"/>
        <w:rPr>
          <w:rFonts w:ascii="宋体" w:hAnsi="宋体" w:cs="宋体"/>
          <w:b/>
          <w:spacing w:val="6"/>
          <w:sz w:val="30"/>
          <w:szCs w:val="30"/>
        </w:rPr>
      </w:pPr>
    </w:p>
    <w:p w:rsidR="00B7622E" w:rsidRDefault="00781E9C">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B7622E" w:rsidRDefault="00781E9C">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B7622E" w:rsidRDefault="00B7622E">
      <w:pPr>
        <w:spacing w:line="588" w:lineRule="exact"/>
        <w:ind w:firstLineChars="200" w:firstLine="444"/>
        <w:rPr>
          <w:rFonts w:ascii="宋体" w:hAnsi="宋体"/>
          <w:spacing w:val="6"/>
        </w:rPr>
      </w:pPr>
    </w:p>
    <w:p w:rsidR="00B7622E" w:rsidRDefault="00B7622E">
      <w:pPr>
        <w:spacing w:line="588" w:lineRule="exact"/>
        <w:ind w:firstLineChars="200" w:firstLine="444"/>
        <w:rPr>
          <w:rFonts w:ascii="宋体" w:hAnsi="宋体"/>
          <w:spacing w:val="6"/>
        </w:rPr>
      </w:pPr>
    </w:p>
    <w:p w:rsidR="00B7622E" w:rsidRDefault="00781E9C">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B7622E" w:rsidRDefault="00781E9C">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B7622E" w:rsidRDefault="00781E9C">
      <w:r>
        <w:rPr>
          <w:rFonts w:ascii="宋体" w:hAnsi="宋体" w:hint="eastAsia"/>
          <w:color w:val="000000"/>
          <w:spacing w:val="6"/>
          <w:sz w:val="24"/>
          <w:highlight w:val="white"/>
        </w:rPr>
        <w:t>：</w:t>
      </w:r>
    </w:p>
    <w:p w:rsidR="00B7622E" w:rsidRDefault="00A77B3E">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sidR="00781E9C">
        <w:rPr>
          <w:rFonts w:cs="宋体" w:hint="eastAsia"/>
          <w:b/>
          <w:bCs/>
          <w:color w:val="000000"/>
          <w:kern w:val="44"/>
          <w:sz w:val="36"/>
          <w:szCs w:val="36"/>
          <w:highlight w:val="white"/>
        </w:rPr>
        <w:lastRenderedPageBreak/>
        <w:t>格式</w:t>
      </w:r>
      <w:r w:rsidR="00781E9C">
        <w:rPr>
          <w:rFonts w:cs="宋体" w:hint="eastAsia"/>
          <w:b/>
          <w:bCs/>
          <w:color w:val="000000"/>
          <w:kern w:val="44"/>
          <w:sz w:val="36"/>
          <w:szCs w:val="36"/>
          <w:highlight w:val="white"/>
        </w:rPr>
        <w:t xml:space="preserve">8 </w:t>
      </w:r>
      <w:r w:rsidR="00781E9C">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B7622E">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B7622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r>
      <w:tr w:rsidR="00B7622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r>
      <w:tr w:rsidR="00B7622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r>
      <w:tr w:rsidR="00B7622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r>
      <w:tr w:rsidR="00B7622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r>
      <w:tr w:rsidR="00B7622E">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B7622E" w:rsidRDefault="00781E9C">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B7622E" w:rsidRDefault="00B7622E">
            <w:pPr>
              <w:topLinePunct/>
              <w:autoSpaceDE w:val="0"/>
              <w:autoSpaceDN w:val="0"/>
              <w:adjustRightInd w:val="0"/>
              <w:snapToGrid w:val="0"/>
              <w:spacing w:after="0" w:line="240" w:lineRule="auto"/>
              <w:jc w:val="center"/>
              <w:rPr>
                <w:rFonts w:ascii="宋体" w:hAnsi="宋体" w:cs="宋体"/>
              </w:rPr>
            </w:pPr>
          </w:p>
        </w:tc>
      </w:tr>
    </w:tbl>
    <w:p w:rsidR="00B7622E" w:rsidRDefault="00B7622E">
      <w:pPr>
        <w:spacing w:line="300" w:lineRule="exact"/>
        <w:rPr>
          <w:rFonts w:ascii="宋体" w:hAnsi="宋体" w:cs="宋体"/>
        </w:rPr>
      </w:pPr>
    </w:p>
    <w:p w:rsidR="00B7622E" w:rsidRDefault="00781E9C">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B7622E" w:rsidRDefault="00781E9C">
      <w:pPr>
        <w:numPr>
          <w:ilvl w:val="0"/>
          <w:numId w:val="7"/>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rPr>
        <w:t>2022</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日以来（以合同签订日期为准），投标人独立承担的相似或类似项目案例。</w:t>
      </w:r>
    </w:p>
    <w:p w:rsidR="00B7622E" w:rsidRDefault="00781E9C">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B7622E" w:rsidRDefault="00B7622E">
      <w:pPr>
        <w:snapToGrid w:val="0"/>
        <w:spacing w:after="0" w:line="360" w:lineRule="auto"/>
        <w:jc w:val="center"/>
        <w:rPr>
          <w:rFonts w:ascii="宋体" w:hAnsi="宋体" w:cs="宋体"/>
          <w:b/>
          <w:bCs/>
          <w:sz w:val="36"/>
          <w:szCs w:val="36"/>
        </w:rPr>
      </w:pPr>
    </w:p>
    <w:p w:rsidR="00B7622E" w:rsidRDefault="00781E9C">
      <w:pPr>
        <w:rPr>
          <w:rFonts w:ascii="宋体" w:hAnsi="宋体" w:cs="宋体"/>
          <w:sz w:val="24"/>
        </w:rPr>
      </w:pPr>
      <w:r>
        <w:rPr>
          <w:rFonts w:ascii="宋体" w:hAnsi="宋体" w:cs="宋体"/>
          <w:color w:val="000000"/>
          <w:sz w:val="24"/>
          <w:highlight w:val="white"/>
        </w:rPr>
        <w:br w:type="page"/>
      </w:r>
    </w:p>
    <w:p w:rsidR="00B7622E" w:rsidRDefault="00781E9C">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B7622E" w:rsidRDefault="00781E9C">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B7622E">
        <w:trPr>
          <w:trHeight w:val="567"/>
        </w:trPr>
        <w:tc>
          <w:tcPr>
            <w:tcW w:w="753" w:type="dxa"/>
            <w:vAlign w:val="center"/>
          </w:tcPr>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B7622E" w:rsidRDefault="00781E9C">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B7622E" w:rsidRDefault="00781E9C">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B7622E" w:rsidRDefault="00781E9C">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B7622E">
        <w:trPr>
          <w:trHeight w:val="567"/>
        </w:trPr>
        <w:tc>
          <w:tcPr>
            <w:tcW w:w="753" w:type="dxa"/>
            <w:vAlign w:val="center"/>
          </w:tcPr>
          <w:p w:rsidR="00B7622E" w:rsidRDefault="00781E9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B7622E" w:rsidRDefault="00B7622E">
            <w:pPr>
              <w:adjustRightInd w:val="0"/>
              <w:snapToGrid w:val="0"/>
              <w:spacing w:after="0" w:line="240" w:lineRule="auto"/>
              <w:jc w:val="center"/>
              <w:rPr>
                <w:rFonts w:ascii="宋体" w:hAnsi="宋体" w:cs="宋体"/>
                <w:szCs w:val="21"/>
              </w:rPr>
            </w:pPr>
          </w:p>
        </w:tc>
        <w:tc>
          <w:tcPr>
            <w:tcW w:w="1695" w:type="dxa"/>
            <w:vAlign w:val="center"/>
          </w:tcPr>
          <w:p w:rsidR="00B7622E" w:rsidRDefault="00B7622E">
            <w:pPr>
              <w:adjustRightInd w:val="0"/>
              <w:snapToGrid w:val="0"/>
              <w:spacing w:after="0" w:line="240" w:lineRule="auto"/>
              <w:jc w:val="center"/>
              <w:rPr>
                <w:rFonts w:ascii="宋体" w:hAnsi="宋体" w:cs="宋体"/>
                <w:szCs w:val="21"/>
              </w:rPr>
            </w:pPr>
          </w:p>
        </w:tc>
        <w:tc>
          <w:tcPr>
            <w:tcW w:w="518" w:type="dxa"/>
            <w:vAlign w:val="center"/>
          </w:tcPr>
          <w:p w:rsidR="00B7622E" w:rsidRDefault="00B7622E">
            <w:pPr>
              <w:adjustRightInd w:val="0"/>
              <w:snapToGrid w:val="0"/>
              <w:spacing w:after="0" w:line="240" w:lineRule="auto"/>
              <w:jc w:val="center"/>
              <w:rPr>
                <w:rFonts w:ascii="宋体" w:hAnsi="宋体" w:cs="宋体"/>
                <w:szCs w:val="21"/>
              </w:rPr>
            </w:pPr>
          </w:p>
        </w:tc>
      </w:tr>
      <w:tr w:rsidR="00B7622E">
        <w:trPr>
          <w:trHeight w:val="567"/>
        </w:trPr>
        <w:tc>
          <w:tcPr>
            <w:tcW w:w="753" w:type="dxa"/>
            <w:vAlign w:val="center"/>
          </w:tcPr>
          <w:p w:rsidR="00B7622E" w:rsidRDefault="00781E9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B7622E" w:rsidRDefault="00B7622E">
            <w:pPr>
              <w:adjustRightInd w:val="0"/>
              <w:snapToGrid w:val="0"/>
              <w:spacing w:after="0" w:line="240" w:lineRule="auto"/>
              <w:jc w:val="center"/>
              <w:rPr>
                <w:rFonts w:ascii="宋体" w:hAnsi="宋体" w:cs="宋体"/>
                <w:szCs w:val="21"/>
              </w:rPr>
            </w:pPr>
          </w:p>
        </w:tc>
        <w:tc>
          <w:tcPr>
            <w:tcW w:w="1695" w:type="dxa"/>
            <w:vAlign w:val="center"/>
          </w:tcPr>
          <w:p w:rsidR="00B7622E" w:rsidRDefault="00B7622E">
            <w:pPr>
              <w:adjustRightInd w:val="0"/>
              <w:snapToGrid w:val="0"/>
              <w:spacing w:after="0" w:line="240" w:lineRule="auto"/>
              <w:jc w:val="center"/>
              <w:rPr>
                <w:rFonts w:ascii="宋体" w:hAnsi="宋体" w:cs="宋体"/>
                <w:szCs w:val="21"/>
              </w:rPr>
            </w:pPr>
          </w:p>
        </w:tc>
        <w:tc>
          <w:tcPr>
            <w:tcW w:w="518" w:type="dxa"/>
            <w:vAlign w:val="center"/>
          </w:tcPr>
          <w:p w:rsidR="00B7622E" w:rsidRDefault="00B7622E">
            <w:pPr>
              <w:adjustRightInd w:val="0"/>
              <w:snapToGrid w:val="0"/>
              <w:spacing w:after="0" w:line="240" w:lineRule="auto"/>
              <w:jc w:val="center"/>
              <w:rPr>
                <w:rFonts w:ascii="宋体" w:hAnsi="宋体" w:cs="宋体"/>
                <w:szCs w:val="21"/>
              </w:rPr>
            </w:pPr>
          </w:p>
        </w:tc>
      </w:tr>
      <w:tr w:rsidR="00B7622E">
        <w:trPr>
          <w:trHeight w:val="567"/>
        </w:trPr>
        <w:tc>
          <w:tcPr>
            <w:tcW w:w="753" w:type="dxa"/>
            <w:vAlign w:val="center"/>
          </w:tcPr>
          <w:p w:rsidR="00B7622E" w:rsidRDefault="00781E9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B7622E" w:rsidRDefault="00B7622E">
            <w:pPr>
              <w:adjustRightInd w:val="0"/>
              <w:snapToGrid w:val="0"/>
              <w:spacing w:after="0" w:line="240" w:lineRule="auto"/>
              <w:jc w:val="center"/>
              <w:rPr>
                <w:rFonts w:ascii="宋体" w:hAnsi="宋体" w:cs="宋体"/>
                <w:szCs w:val="21"/>
              </w:rPr>
            </w:pPr>
          </w:p>
        </w:tc>
        <w:tc>
          <w:tcPr>
            <w:tcW w:w="1695" w:type="dxa"/>
            <w:vAlign w:val="center"/>
          </w:tcPr>
          <w:p w:rsidR="00B7622E" w:rsidRDefault="00B7622E">
            <w:pPr>
              <w:adjustRightInd w:val="0"/>
              <w:snapToGrid w:val="0"/>
              <w:spacing w:after="0" w:line="240" w:lineRule="auto"/>
              <w:jc w:val="center"/>
              <w:rPr>
                <w:rFonts w:ascii="宋体" w:hAnsi="宋体" w:cs="宋体"/>
                <w:szCs w:val="21"/>
              </w:rPr>
            </w:pPr>
          </w:p>
        </w:tc>
        <w:tc>
          <w:tcPr>
            <w:tcW w:w="518" w:type="dxa"/>
            <w:vAlign w:val="center"/>
          </w:tcPr>
          <w:p w:rsidR="00B7622E" w:rsidRDefault="00B7622E">
            <w:pPr>
              <w:adjustRightInd w:val="0"/>
              <w:snapToGrid w:val="0"/>
              <w:spacing w:after="0" w:line="240" w:lineRule="auto"/>
              <w:jc w:val="center"/>
              <w:rPr>
                <w:rFonts w:ascii="宋体" w:hAnsi="宋体" w:cs="宋体"/>
                <w:szCs w:val="21"/>
              </w:rPr>
            </w:pPr>
          </w:p>
        </w:tc>
      </w:tr>
      <w:tr w:rsidR="00B7622E">
        <w:trPr>
          <w:trHeight w:val="567"/>
        </w:trPr>
        <w:tc>
          <w:tcPr>
            <w:tcW w:w="753" w:type="dxa"/>
            <w:vAlign w:val="center"/>
          </w:tcPr>
          <w:p w:rsidR="00B7622E" w:rsidRDefault="00781E9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B7622E" w:rsidRDefault="00B7622E">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B7622E" w:rsidRDefault="00B7622E">
            <w:pPr>
              <w:adjustRightInd w:val="0"/>
              <w:snapToGrid w:val="0"/>
              <w:spacing w:after="0" w:line="240" w:lineRule="auto"/>
              <w:jc w:val="center"/>
              <w:rPr>
                <w:rFonts w:ascii="宋体" w:hAnsi="宋体" w:cs="宋体"/>
                <w:szCs w:val="21"/>
              </w:rPr>
            </w:pPr>
          </w:p>
        </w:tc>
        <w:tc>
          <w:tcPr>
            <w:tcW w:w="1695" w:type="dxa"/>
            <w:vAlign w:val="center"/>
          </w:tcPr>
          <w:p w:rsidR="00B7622E" w:rsidRDefault="00B7622E">
            <w:pPr>
              <w:adjustRightInd w:val="0"/>
              <w:snapToGrid w:val="0"/>
              <w:spacing w:after="0" w:line="240" w:lineRule="auto"/>
              <w:jc w:val="center"/>
              <w:rPr>
                <w:rFonts w:ascii="宋体" w:hAnsi="宋体" w:cs="宋体"/>
                <w:szCs w:val="21"/>
              </w:rPr>
            </w:pPr>
          </w:p>
        </w:tc>
        <w:tc>
          <w:tcPr>
            <w:tcW w:w="518" w:type="dxa"/>
            <w:vAlign w:val="center"/>
          </w:tcPr>
          <w:p w:rsidR="00B7622E" w:rsidRDefault="00B7622E">
            <w:pPr>
              <w:adjustRightInd w:val="0"/>
              <w:snapToGrid w:val="0"/>
              <w:spacing w:after="0" w:line="240" w:lineRule="auto"/>
              <w:jc w:val="center"/>
              <w:rPr>
                <w:rFonts w:ascii="宋体" w:hAnsi="宋体" w:cs="宋体"/>
                <w:szCs w:val="21"/>
              </w:rPr>
            </w:pPr>
          </w:p>
        </w:tc>
      </w:tr>
      <w:tr w:rsidR="00B7622E">
        <w:trPr>
          <w:trHeight w:val="567"/>
        </w:trPr>
        <w:tc>
          <w:tcPr>
            <w:tcW w:w="753" w:type="dxa"/>
            <w:vAlign w:val="center"/>
          </w:tcPr>
          <w:p w:rsidR="00B7622E" w:rsidRDefault="00781E9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B7622E" w:rsidRDefault="00B7622E">
            <w:pPr>
              <w:adjustRightInd w:val="0"/>
              <w:snapToGrid w:val="0"/>
              <w:spacing w:after="0" w:line="240" w:lineRule="auto"/>
              <w:jc w:val="center"/>
              <w:rPr>
                <w:rFonts w:ascii="宋体" w:hAnsi="宋体" w:cs="宋体"/>
                <w:szCs w:val="21"/>
              </w:rPr>
            </w:pPr>
          </w:p>
        </w:tc>
        <w:tc>
          <w:tcPr>
            <w:tcW w:w="1401" w:type="dxa"/>
            <w:vAlign w:val="center"/>
          </w:tcPr>
          <w:p w:rsidR="00B7622E" w:rsidRDefault="00B7622E">
            <w:pPr>
              <w:adjustRightInd w:val="0"/>
              <w:snapToGrid w:val="0"/>
              <w:spacing w:after="0" w:line="240" w:lineRule="auto"/>
              <w:jc w:val="center"/>
              <w:rPr>
                <w:rFonts w:ascii="宋体" w:hAnsi="宋体" w:cs="宋体"/>
                <w:szCs w:val="21"/>
              </w:rPr>
            </w:pPr>
          </w:p>
        </w:tc>
        <w:tc>
          <w:tcPr>
            <w:tcW w:w="2031" w:type="dxa"/>
            <w:vAlign w:val="center"/>
          </w:tcPr>
          <w:p w:rsidR="00B7622E" w:rsidRDefault="00B7622E">
            <w:pPr>
              <w:adjustRightInd w:val="0"/>
              <w:snapToGrid w:val="0"/>
              <w:spacing w:after="0" w:line="240" w:lineRule="auto"/>
              <w:jc w:val="center"/>
              <w:rPr>
                <w:rFonts w:ascii="宋体" w:hAnsi="宋体" w:cs="宋体"/>
                <w:szCs w:val="21"/>
              </w:rPr>
            </w:pPr>
          </w:p>
        </w:tc>
        <w:tc>
          <w:tcPr>
            <w:tcW w:w="1366" w:type="dxa"/>
            <w:vAlign w:val="center"/>
          </w:tcPr>
          <w:p w:rsidR="00B7622E" w:rsidRDefault="00B7622E">
            <w:pPr>
              <w:adjustRightInd w:val="0"/>
              <w:snapToGrid w:val="0"/>
              <w:spacing w:after="0" w:line="240" w:lineRule="auto"/>
              <w:jc w:val="center"/>
              <w:rPr>
                <w:rFonts w:ascii="宋体" w:hAnsi="宋体" w:cs="宋体"/>
                <w:szCs w:val="21"/>
              </w:rPr>
            </w:pPr>
          </w:p>
        </w:tc>
        <w:tc>
          <w:tcPr>
            <w:tcW w:w="1695" w:type="dxa"/>
            <w:vAlign w:val="center"/>
          </w:tcPr>
          <w:p w:rsidR="00B7622E" w:rsidRDefault="00B7622E">
            <w:pPr>
              <w:adjustRightInd w:val="0"/>
              <w:snapToGrid w:val="0"/>
              <w:spacing w:after="0" w:line="240" w:lineRule="auto"/>
              <w:jc w:val="center"/>
              <w:rPr>
                <w:rFonts w:ascii="宋体" w:hAnsi="宋体" w:cs="宋体"/>
                <w:szCs w:val="21"/>
              </w:rPr>
            </w:pPr>
          </w:p>
        </w:tc>
        <w:tc>
          <w:tcPr>
            <w:tcW w:w="518" w:type="dxa"/>
            <w:vAlign w:val="center"/>
          </w:tcPr>
          <w:p w:rsidR="00B7622E" w:rsidRDefault="00B7622E">
            <w:pPr>
              <w:adjustRightInd w:val="0"/>
              <w:snapToGrid w:val="0"/>
              <w:spacing w:after="0" w:line="240" w:lineRule="auto"/>
              <w:jc w:val="center"/>
              <w:rPr>
                <w:rFonts w:ascii="宋体" w:hAnsi="宋体" w:cs="宋体"/>
                <w:szCs w:val="21"/>
              </w:rPr>
            </w:pPr>
          </w:p>
        </w:tc>
      </w:tr>
      <w:tr w:rsidR="00B7622E">
        <w:trPr>
          <w:trHeight w:val="567"/>
        </w:trPr>
        <w:tc>
          <w:tcPr>
            <w:tcW w:w="753" w:type="dxa"/>
            <w:vAlign w:val="center"/>
          </w:tcPr>
          <w:p w:rsidR="00B7622E" w:rsidRDefault="00781E9C">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B7622E" w:rsidRDefault="00B7622E">
            <w:pPr>
              <w:adjustRightInd w:val="0"/>
              <w:snapToGrid w:val="0"/>
              <w:spacing w:after="0" w:line="240" w:lineRule="auto"/>
              <w:jc w:val="center"/>
              <w:rPr>
                <w:rFonts w:ascii="宋体" w:hAnsi="宋体" w:cs="宋体"/>
                <w:szCs w:val="21"/>
              </w:rPr>
            </w:pPr>
          </w:p>
        </w:tc>
        <w:tc>
          <w:tcPr>
            <w:tcW w:w="1401" w:type="dxa"/>
            <w:vAlign w:val="center"/>
          </w:tcPr>
          <w:p w:rsidR="00B7622E" w:rsidRDefault="00B7622E">
            <w:pPr>
              <w:adjustRightInd w:val="0"/>
              <w:snapToGrid w:val="0"/>
              <w:spacing w:after="0" w:line="240" w:lineRule="auto"/>
              <w:jc w:val="center"/>
              <w:rPr>
                <w:rFonts w:ascii="宋体" w:hAnsi="宋体" w:cs="宋体"/>
                <w:szCs w:val="21"/>
              </w:rPr>
            </w:pPr>
          </w:p>
        </w:tc>
        <w:tc>
          <w:tcPr>
            <w:tcW w:w="2031" w:type="dxa"/>
            <w:vAlign w:val="center"/>
          </w:tcPr>
          <w:p w:rsidR="00B7622E" w:rsidRDefault="00B7622E">
            <w:pPr>
              <w:adjustRightInd w:val="0"/>
              <w:snapToGrid w:val="0"/>
              <w:spacing w:after="0" w:line="240" w:lineRule="auto"/>
              <w:jc w:val="center"/>
              <w:rPr>
                <w:rFonts w:ascii="宋体" w:hAnsi="宋体" w:cs="宋体"/>
                <w:szCs w:val="21"/>
              </w:rPr>
            </w:pPr>
          </w:p>
        </w:tc>
        <w:tc>
          <w:tcPr>
            <w:tcW w:w="1366" w:type="dxa"/>
            <w:vAlign w:val="center"/>
          </w:tcPr>
          <w:p w:rsidR="00B7622E" w:rsidRDefault="00B7622E">
            <w:pPr>
              <w:adjustRightInd w:val="0"/>
              <w:snapToGrid w:val="0"/>
              <w:spacing w:after="0" w:line="240" w:lineRule="auto"/>
              <w:jc w:val="center"/>
              <w:rPr>
                <w:rFonts w:ascii="宋体" w:hAnsi="宋体" w:cs="宋体"/>
                <w:szCs w:val="21"/>
              </w:rPr>
            </w:pPr>
          </w:p>
        </w:tc>
        <w:tc>
          <w:tcPr>
            <w:tcW w:w="1695" w:type="dxa"/>
            <w:vAlign w:val="center"/>
          </w:tcPr>
          <w:p w:rsidR="00B7622E" w:rsidRDefault="00B7622E">
            <w:pPr>
              <w:adjustRightInd w:val="0"/>
              <w:snapToGrid w:val="0"/>
              <w:spacing w:after="0" w:line="240" w:lineRule="auto"/>
              <w:jc w:val="center"/>
              <w:rPr>
                <w:rFonts w:ascii="宋体" w:hAnsi="宋体" w:cs="宋体"/>
                <w:szCs w:val="21"/>
              </w:rPr>
            </w:pPr>
          </w:p>
        </w:tc>
        <w:tc>
          <w:tcPr>
            <w:tcW w:w="518" w:type="dxa"/>
            <w:vAlign w:val="center"/>
          </w:tcPr>
          <w:p w:rsidR="00B7622E" w:rsidRDefault="00B7622E">
            <w:pPr>
              <w:adjustRightInd w:val="0"/>
              <w:snapToGrid w:val="0"/>
              <w:spacing w:after="0" w:line="240" w:lineRule="auto"/>
              <w:jc w:val="center"/>
              <w:rPr>
                <w:rFonts w:ascii="宋体" w:hAnsi="宋体" w:cs="宋体"/>
                <w:szCs w:val="21"/>
              </w:rPr>
            </w:pPr>
          </w:p>
        </w:tc>
      </w:tr>
    </w:tbl>
    <w:p w:rsidR="00B7622E" w:rsidRDefault="00B7622E">
      <w:pPr>
        <w:adjustRightInd w:val="0"/>
        <w:snapToGrid w:val="0"/>
        <w:spacing w:after="0" w:line="360" w:lineRule="auto"/>
        <w:ind w:firstLineChars="200" w:firstLine="420"/>
        <w:rPr>
          <w:rFonts w:ascii="宋体" w:hAnsi="宋体" w:cs="宋体"/>
        </w:rPr>
      </w:pPr>
    </w:p>
    <w:p w:rsidR="00B7622E" w:rsidRDefault="00B7622E">
      <w:pPr>
        <w:adjustRightInd w:val="0"/>
        <w:snapToGrid w:val="0"/>
        <w:spacing w:after="0" w:line="240" w:lineRule="auto"/>
        <w:ind w:firstLineChars="200" w:firstLine="420"/>
        <w:rPr>
          <w:rFonts w:ascii="宋体" w:hAnsi="宋体" w:cs="宋体"/>
          <w:szCs w:val="21"/>
        </w:rPr>
      </w:pPr>
    </w:p>
    <w:p w:rsidR="00B7622E" w:rsidRDefault="00781E9C">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B7622E" w:rsidRDefault="00781E9C">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B7622E" w:rsidRDefault="00781E9C">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B7622E" w:rsidRDefault="00781E9C">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B7622E" w:rsidRDefault="00781E9C">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B7622E" w:rsidRDefault="00B7622E">
      <w:pPr>
        <w:adjustRightInd w:val="0"/>
        <w:snapToGrid w:val="0"/>
        <w:spacing w:line="240" w:lineRule="auto"/>
        <w:ind w:firstLineChars="200" w:firstLine="420"/>
        <w:rPr>
          <w:rFonts w:hAnsi="宋体" w:cs="宋体"/>
        </w:rPr>
      </w:pPr>
    </w:p>
    <w:p w:rsidR="00B7622E" w:rsidRDefault="00B7622E">
      <w:pPr>
        <w:pStyle w:val="NormalIndent1"/>
        <w:spacing w:after="156"/>
        <w:ind w:firstLine="400"/>
      </w:pPr>
    </w:p>
    <w:p w:rsidR="00B7622E" w:rsidRDefault="00781E9C">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B7622E" w:rsidRDefault="00781E9C">
      <w:pPr>
        <w:adjustRightInd w:val="0"/>
        <w:snapToGrid w:val="0"/>
        <w:spacing w:line="360" w:lineRule="auto"/>
        <w:ind w:firstLineChars="200" w:firstLine="480"/>
      </w:pPr>
      <w:r>
        <w:rPr>
          <w:rFonts w:hAnsi="宋体" w:cs="宋体" w:hint="eastAsia"/>
          <w:color w:val="000000"/>
          <w:sz w:val="24"/>
          <w:highlight w:val="white"/>
        </w:rPr>
        <w:t>日期：</w:t>
      </w:r>
    </w:p>
    <w:p w:rsidR="00B7622E"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781E9C">
        <w:rPr>
          <w:rFonts w:ascii="宋体" w:hAnsi="宋体" w:cs="宋体" w:hint="eastAsia"/>
          <w:b/>
          <w:bCs/>
          <w:color w:val="000000"/>
          <w:sz w:val="36"/>
          <w:szCs w:val="36"/>
          <w:highlight w:val="white"/>
        </w:rPr>
        <w:lastRenderedPageBreak/>
        <w:t>格式</w:t>
      </w:r>
      <w:r w:rsidR="00781E9C">
        <w:rPr>
          <w:rFonts w:ascii="宋体" w:hAnsi="宋体" w:cs="宋体" w:hint="eastAsia"/>
          <w:b/>
          <w:bCs/>
          <w:color w:val="000000"/>
          <w:sz w:val="36"/>
          <w:szCs w:val="36"/>
          <w:highlight w:val="white"/>
        </w:rPr>
        <w:t xml:space="preserve">10 </w:t>
      </w:r>
      <w:r w:rsidR="00781E9C">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B7622E">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B7622E">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r>
      <w:tr w:rsidR="00B7622E">
        <w:tc>
          <w:tcPr>
            <w:tcW w:w="800"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r>
      <w:tr w:rsidR="00B7622E">
        <w:tc>
          <w:tcPr>
            <w:tcW w:w="800"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r>
      <w:tr w:rsidR="00B7622E">
        <w:tc>
          <w:tcPr>
            <w:tcW w:w="800"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r>
    </w:tbl>
    <w:p w:rsidR="00B7622E" w:rsidRDefault="00B7622E">
      <w:pPr>
        <w:pStyle w:val="NormalIndent1"/>
        <w:spacing w:after="156"/>
        <w:ind w:firstLine="723"/>
        <w:rPr>
          <w:rFonts w:ascii="宋体" w:hAnsi="宋体" w:cs="宋体"/>
          <w:b/>
          <w:bCs/>
          <w:sz w:val="36"/>
          <w:szCs w:val="36"/>
        </w:rPr>
      </w:pPr>
    </w:p>
    <w:p w:rsidR="00B7622E" w:rsidRDefault="00781E9C">
      <w:pPr>
        <w:spacing w:after="0" w:line="240" w:lineRule="auto"/>
        <w:rPr>
          <w:rFonts w:ascii="宋体" w:hAnsi="宋体" w:cs="宋体"/>
          <w:szCs w:val="21"/>
        </w:rPr>
      </w:pPr>
      <w:r>
        <w:rPr>
          <w:rFonts w:ascii="宋体" w:hAnsi="宋体" w:cs="宋体"/>
          <w:color w:val="000000"/>
          <w:highlight w:val="white"/>
        </w:rPr>
        <w:t>特别说明：</w:t>
      </w:r>
    </w:p>
    <w:p w:rsidR="00B7622E" w:rsidRDefault="00781E9C">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B7622E" w:rsidRDefault="00B7622E"/>
    <w:p w:rsidR="00B7622E"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781E9C">
        <w:rPr>
          <w:rFonts w:ascii="宋体" w:hAnsi="宋体" w:cs="宋体" w:hint="eastAsia"/>
          <w:b/>
          <w:bCs/>
          <w:color w:val="000000"/>
          <w:sz w:val="36"/>
          <w:szCs w:val="36"/>
          <w:highlight w:val="white"/>
        </w:rPr>
        <w:lastRenderedPageBreak/>
        <w:t>格式</w:t>
      </w:r>
      <w:r w:rsidR="00781E9C">
        <w:rPr>
          <w:rFonts w:ascii="宋体" w:hAnsi="宋体" w:cs="宋体" w:hint="eastAsia"/>
          <w:b/>
          <w:bCs/>
          <w:color w:val="000000"/>
          <w:sz w:val="36"/>
          <w:szCs w:val="36"/>
          <w:highlight w:val="white"/>
        </w:rPr>
        <w:t xml:space="preserve">11 </w:t>
      </w:r>
      <w:r w:rsidR="00781E9C">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B7622E">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r>
      <w:tr w:rsidR="00B7622E">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r>
      <w:tr w:rsidR="00B7622E">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r>
      <w:tr w:rsidR="00B7622E">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B7622E" w:rsidRDefault="00781E9C">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B7622E" w:rsidRDefault="00B7622E">
            <w:pPr>
              <w:adjustRightInd w:val="0"/>
              <w:spacing w:after="0" w:line="240" w:lineRule="auto"/>
              <w:jc w:val="center"/>
              <w:rPr>
                <w:rFonts w:ascii="宋体" w:hAnsi="宋体" w:cs="宋体"/>
              </w:rPr>
            </w:pPr>
          </w:p>
        </w:tc>
      </w:tr>
      <w:tr w:rsidR="00B7622E">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B7622E" w:rsidRDefault="00781E9C">
            <w:pPr>
              <w:spacing w:after="0" w:line="240" w:lineRule="auto"/>
              <w:rPr>
                <w:rFonts w:ascii="宋体" w:hAnsi="宋体" w:cs="宋体"/>
              </w:rPr>
            </w:pPr>
            <w:r>
              <w:rPr>
                <w:rFonts w:ascii="宋体" w:hAnsi="宋体" w:cs="宋体" w:hint="eastAsia"/>
                <w:color w:val="000000"/>
                <w:highlight w:val="white"/>
              </w:rPr>
              <w:t>工作简历及主要业绩</w:t>
            </w:r>
          </w:p>
          <w:p w:rsidR="00B7622E" w:rsidRDefault="00B7622E">
            <w:pPr>
              <w:adjustRightInd w:val="0"/>
              <w:spacing w:after="0" w:line="240" w:lineRule="auto"/>
              <w:rPr>
                <w:rFonts w:ascii="宋体" w:hAnsi="宋体" w:cs="宋体"/>
              </w:rPr>
            </w:pPr>
          </w:p>
        </w:tc>
      </w:tr>
    </w:tbl>
    <w:p w:rsidR="00B7622E" w:rsidRDefault="00B7622E">
      <w:pPr>
        <w:topLinePunct/>
        <w:autoSpaceDE w:val="0"/>
        <w:autoSpaceDN w:val="0"/>
        <w:spacing w:line="460" w:lineRule="exact"/>
        <w:rPr>
          <w:rFonts w:ascii="宋体" w:hAnsi="宋体" w:cs="宋体"/>
          <w:szCs w:val="21"/>
        </w:rPr>
      </w:pPr>
    </w:p>
    <w:p w:rsidR="00B7622E" w:rsidRDefault="00B7622E">
      <w:pPr>
        <w:topLinePunct/>
        <w:autoSpaceDE w:val="0"/>
        <w:autoSpaceDN w:val="0"/>
        <w:spacing w:after="0" w:line="240" w:lineRule="auto"/>
        <w:rPr>
          <w:rFonts w:ascii="宋体" w:hAnsi="宋体" w:cs="宋体"/>
          <w:szCs w:val="21"/>
        </w:rPr>
      </w:pPr>
    </w:p>
    <w:p w:rsidR="00B7622E" w:rsidRDefault="00781E9C">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B7622E" w:rsidRDefault="00781E9C">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B7622E" w:rsidRDefault="00781E9C">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B7622E" w:rsidRDefault="00B7622E">
      <w:pPr>
        <w:jc w:val="center"/>
        <w:rPr>
          <w:rFonts w:ascii="宋体" w:hAnsi="宋体" w:cs="宋体"/>
          <w:b/>
          <w:bCs/>
          <w:sz w:val="36"/>
          <w:szCs w:val="36"/>
        </w:rPr>
      </w:pPr>
    </w:p>
    <w:sectPr w:rsidR="00B7622E">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1E9C" w:rsidRDefault="00781E9C">
      <w:pPr>
        <w:spacing w:after="0" w:line="240" w:lineRule="auto"/>
      </w:pPr>
      <w:r>
        <w:separator/>
      </w:r>
    </w:p>
  </w:endnote>
  <w:endnote w:type="continuationSeparator" w:id="0">
    <w:p w:rsidR="00781E9C" w:rsidRDefault="00781E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00"/>
    <w:family w:val="auto"/>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Batang"/>
    <w:charset w:val="00"/>
    <w:family w:val="roman"/>
    <w:pitch w:val="default"/>
    <w:sig w:usb0="00000000" w:usb1="00000000" w:usb2="00000000" w:usb3="00000000" w:csb0="80000001" w:csb1="00000000"/>
  </w:font>
  <w:font w:name="MingLiU_HKSCS">
    <w:altName w:val="PMingLiU-ExtB"/>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22E" w:rsidRDefault="00B7622E"/>
  <w:p w:rsidR="00B7622E" w:rsidRDefault="00B7622E"/>
  <w:p w:rsidR="00B7622E" w:rsidRDefault="00B7622E"/>
  <w:p w:rsidR="00B7622E" w:rsidRDefault="00781E9C">
    <w:pPr>
      <w:jc w:val="center"/>
    </w:pPr>
    <w:r>
      <w:fldChar w:fldCharType="begin"/>
    </w:r>
    <w:r>
      <w:rPr>
        <w:color w:val="000000"/>
        <w:highlight w:val="white"/>
      </w:rPr>
      <w:instrText xml:space="preserve"> PAGE </w:instrText>
    </w:r>
    <w:r>
      <w:fldChar w:fldCharType="separate"/>
    </w:r>
    <w:r w:rsidR="00EB2BCC">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22E" w:rsidRDefault="00B7622E"/>
  <w:p w:rsidR="00B7622E" w:rsidRDefault="00781E9C">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22E" w:rsidRDefault="00B7622E"/>
  <w:p w:rsidR="00B7622E" w:rsidRDefault="00781E9C">
    <w:pPr>
      <w:jc w:val="center"/>
    </w:pPr>
    <w:r>
      <w:fldChar w:fldCharType="begin"/>
    </w:r>
    <w:r>
      <w:rPr>
        <w:color w:val="000000"/>
        <w:highlight w:val="white"/>
      </w:rPr>
      <w:instrText xml:space="preserve"> PAGE </w:instrText>
    </w:r>
    <w:r>
      <w:fldChar w:fldCharType="separate"/>
    </w:r>
    <w:r w:rsidR="00EB2BCC">
      <w:rPr>
        <w:noProof/>
        <w:color w:val="000000"/>
        <w:highlight w:val="white"/>
      </w:rPr>
      <w:t>10</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7622E" w:rsidRDefault="00781E9C">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B7622E" w:rsidRDefault="00781E9C">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B7622E" w:rsidRDefault="00781E9C">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1E9C" w:rsidRDefault="00781E9C">
      <w:pPr>
        <w:spacing w:after="0" w:line="240" w:lineRule="auto"/>
      </w:pPr>
      <w:r>
        <w:separator/>
      </w:r>
    </w:p>
  </w:footnote>
  <w:footnote w:type="continuationSeparator" w:id="0">
    <w:p w:rsidR="00781E9C" w:rsidRDefault="00781E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2" w15:restartNumberingAfterBreak="0">
    <w:nsid w:val="FBF46E1D"/>
    <w:multiLevelType w:val="singleLevel"/>
    <w:tmpl w:val="FBF46E1D"/>
    <w:lvl w:ilvl="0">
      <w:start w:val="6"/>
      <w:numFmt w:val="decimal"/>
      <w:suff w:val="space"/>
      <w:lvlText w:val="%1."/>
      <w:lvlJc w:val="left"/>
    </w:lvl>
  </w:abstractNum>
  <w:abstractNum w:abstractNumId="3"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6" w15:restartNumberingAfterBreak="0">
    <w:nsid w:val="03C0E83C"/>
    <w:multiLevelType w:val="singleLevel"/>
    <w:tmpl w:val="5BCC481D"/>
    <w:lvl w:ilvl="0">
      <w:start w:val="1"/>
      <w:numFmt w:val="decimal"/>
      <w:lvlText w:val="%1."/>
      <w:lvlJc w:val="left"/>
      <w:pPr>
        <w:ind w:left="425" w:hanging="425"/>
      </w:pPr>
      <w:rPr>
        <w:rFonts w:hint="default"/>
      </w:rPr>
    </w:lvl>
  </w:abstractNum>
  <w:abstractNum w:abstractNumId="7" w15:restartNumberingAfterBreak="0">
    <w:nsid w:val="0A6C0358"/>
    <w:multiLevelType w:val="singleLevel"/>
    <w:tmpl w:val="5BCC481D"/>
    <w:lvl w:ilvl="0">
      <w:start w:val="1"/>
      <w:numFmt w:val="decimal"/>
      <w:lvlText w:val="%1."/>
      <w:lvlJc w:val="left"/>
      <w:pPr>
        <w:ind w:left="425" w:hanging="425"/>
      </w:pPr>
      <w:rPr>
        <w:rFonts w:hint="default"/>
      </w:rPr>
    </w:lvl>
  </w:abstractNum>
  <w:abstractNum w:abstractNumId="8" w15:restartNumberingAfterBreak="0">
    <w:nsid w:val="2CDE605D"/>
    <w:multiLevelType w:val="singleLevel"/>
    <w:tmpl w:val="5BCC481D"/>
    <w:lvl w:ilvl="0">
      <w:start w:val="1"/>
      <w:numFmt w:val="decimal"/>
      <w:lvlText w:val="%1."/>
      <w:lvlJc w:val="left"/>
      <w:pPr>
        <w:ind w:left="425" w:hanging="425"/>
      </w:pPr>
      <w:rPr>
        <w:rFonts w:hint="default"/>
      </w:rPr>
    </w:lvl>
  </w:abstractNum>
  <w:abstractNum w:abstractNumId="9"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0" w15:restartNumberingAfterBreak="0">
    <w:nsid w:val="5BCC481D"/>
    <w:multiLevelType w:val="singleLevel"/>
    <w:tmpl w:val="5BCC481D"/>
    <w:lvl w:ilvl="0">
      <w:start w:val="1"/>
      <w:numFmt w:val="decimal"/>
      <w:lvlText w:val="%1."/>
      <w:lvlJc w:val="left"/>
      <w:pPr>
        <w:ind w:left="425" w:hanging="425"/>
      </w:pPr>
      <w:rPr>
        <w:rFonts w:hint="default"/>
      </w:rPr>
    </w:lvl>
  </w:abstractNum>
  <w:num w:numId="1">
    <w:abstractNumId w:val="5"/>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9"/>
  </w:num>
  <w:num w:numId="6">
    <w:abstractNumId w:val="10"/>
  </w:num>
  <w:num w:numId="7">
    <w:abstractNumId w:val="0"/>
  </w:num>
  <w:num w:numId="8">
    <w:abstractNumId w:val="2"/>
  </w:num>
  <w:num w:numId="9">
    <w:abstractNumId w:val="7"/>
  </w:num>
  <w:num w:numId="10">
    <w:abstractNumId w:val="8"/>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1E9C"/>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7622E"/>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B2BCC"/>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A7ACF8E"/>
  <w15:docId w15:val="{80859325-6389-4936-A424-45E0A41C63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autoRedefine/>
    <w:qFormat/>
    <w:pPr>
      <w:widowControl w:val="0"/>
      <w:spacing w:after="160" w:line="259" w:lineRule="auto"/>
      <w:jc w:val="both"/>
    </w:pPr>
    <w:rPr>
      <w:kern w:val="2"/>
      <w:sz w:val="21"/>
      <w:szCs w:val="24"/>
      <w:lang w:eastAsia="zh-CN"/>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autoRedefine/>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autoRedefine/>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autoRedefine/>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autoRedefine/>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autoRedefine/>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autoRedefine/>
    <w:qFormat/>
    <w:pPr>
      <w:spacing w:afterLines="50" w:after="160" w:line="360" w:lineRule="auto"/>
      <w:ind w:firstLineChars="200" w:firstLine="420"/>
    </w:pPr>
    <w:rPr>
      <w:lang w:eastAsia="zh-CN"/>
    </w:rPr>
  </w:style>
  <w:style w:type="paragraph" w:styleId="2">
    <w:name w:val="List Number 2"/>
    <w:basedOn w:val="a"/>
    <w:autoRedefine/>
    <w:qFormat/>
    <w:pPr>
      <w:numPr>
        <w:numId w:val="2"/>
      </w:numPr>
    </w:pPr>
  </w:style>
  <w:style w:type="paragraph" w:styleId="a3">
    <w:name w:val="Document Map"/>
    <w:basedOn w:val="a"/>
    <w:link w:val="a4"/>
    <w:autoRedefine/>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autoRedefine/>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autoRedefine/>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autoRedefine/>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autoRedefine/>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autoRedefine/>
    <w:qFormat/>
    <w:rPr>
      <w:rFonts w:ascii="仿宋_GB2312" w:eastAsia="仿宋_GB2312"/>
      <w:kern w:val="0"/>
      <w:sz w:val="28"/>
      <w:szCs w:val="20"/>
    </w:rPr>
  </w:style>
  <w:style w:type="paragraph" w:styleId="af4">
    <w:name w:val="Normal (Web)"/>
    <w:basedOn w:val="a"/>
    <w:autoRedefine/>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autoRedefine/>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autoRedefine/>
    <w:qFormat/>
    <w:rPr>
      <w:rFonts w:ascii="Times New Roman" w:eastAsia="宋体" w:hAnsi="Times New Roman" w:cs="Times New Roman"/>
    </w:rPr>
  </w:style>
  <w:style w:type="character" w:styleId="afb">
    <w:name w:val="FollowedHyperlink"/>
    <w:autoRedefine/>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autoRedefine/>
    <w:qFormat/>
    <w:rPr>
      <w:rFonts w:ascii="宋体" w:eastAsia="宋体" w:hAnsi="宋体" w:cs="Times New Roman"/>
      <w:color w:val="0000FF"/>
      <w:sz w:val="28"/>
      <w:lang w:val="en-US" w:eastAsia="zh-CN" w:bidi="ar-SA"/>
    </w:rPr>
  </w:style>
  <w:style w:type="character" w:customStyle="1" w:styleId="51">
    <w:name w:val="标题 5 字符"/>
    <w:link w:val="50"/>
    <w:autoRedefine/>
    <w:qFormat/>
    <w:rPr>
      <w:rFonts w:ascii="Verdana" w:eastAsia="宋体" w:hAnsi="Verdana" w:cs="Times New Roman"/>
      <w:b/>
      <w:bCs/>
      <w:kern w:val="2"/>
      <w:sz w:val="28"/>
      <w:szCs w:val="28"/>
      <w:lang w:val="en-US" w:eastAsia="zh-CN" w:bidi="ar-SA"/>
    </w:rPr>
  </w:style>
  <w:style w:type="character" w:customStyle="1" w:styleId="60">
    <w:name w:val="标题 6 字符"/>
    <w:link w:val="6"/>
    <w:autoRedefine/>
    <w:qFormat/>
    <w:rPr>
      <w:rFonts w:ascii="Arial" w:eastAsia="黑体" w:hAnsi="Arial" w:cs="Times New Roman"/>
      <w:b/>
      <w:bCs/>
      <w:kern w:val="2"/>
      <w:sz w:val="24"/>
      <w:szCs w:val="24"/>
      <w:lang w:val="en-US" w:eastAsia="zh-CN" w:bidi="ar-SA"/>
    </w:rPr>
  </w:style>
  <w:style w:type="character" w:customStyle="1" w:styleId="70">
    <w:name w:val="标题 7 字符"/>
    <w:link w:val="7"/>
    <w:autoRedefine/>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autoRedefine/>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autoRedefine/>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autoRedefine/>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autoRedefine/>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autoRedefine/>
    <w:qFormat/>
    <w:rPr>
      <w:rFonts w:ascii="Times New Roman" w:eastAsia="宋体" w:hAnsi="Times New Roman" w:cs="Times New Roman"/>
      <w:sz w:val="18"/>
      <w:szCs w:val="18"/>
      <w:lang w:bidi="ar-SA"/>
    </w:rPr>
  </w:style>
  <w:style w:type="character" w:customStyle="1" w:styleId="33">
    <w:name w:val="正文文本缩进 3 字符"/>
    <w:link w:val="32"/>
    <w:autoRedefine/>
    <w:qFormat/>
    <w:rPr>
      <w:rFonts w:ascii="Times New Roman" w:eastAsia="宋体" w:hAnsi="Times New Roman" w:cs="Times New Roman"/>
      <w:sz w:val="24"/>
      <w:lang w:bidi="ar-SA"/>
    </w:rPr>
  </w:style>
  <w:style w:type="character" w:customStyle="1" w:styleId="25">
    <w:name w:val="正文文本 2 字符"/>
    <w:link w:val="24"/>
    <w:autoRedefine/>
    <w:qFormat/>
    <w:rPr>
      <w:rFonts w:ascii="仿宋_GB2312" w:eastAsia="仿宋_GB2312" w:hAnsi="Times New Roman" w:cs="Times New Roman"/>
      <w:sz w:val="28"/>
      <w:lang w:bidi="ar-SA"/>
    </w:rPr>
  </w:style>
  <w:style w:type="character" w:customStyle="1" w:styleId="af6">
    <w:name w:val="标题 字符"/>
    <w:link w:val="af5"/>
    <w:autoRedefine/>
    <w:qFormat/>
    <w:rPr>
      <w:rFonts w:ascii="Cambria" w:eastAsia="宋体" w:hAnsi="Cambria" w:cs="Times New Roman"/>
      <w:b/>
      <w:bCs/>
      <w:sz w:val="32"/>
      <w:szCs w:val="32"/>
      <w:lang w:bidi="ar-SA"/>
    </w:rPr>
  </w:style>
  <w:style w:type="character" w:customStyle="1" w:styleId="af8">
    <w:name w:val="正文首行缩进 字符"/>
    <w:link w:val="af7"/>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a"/>
    <w:link w:val="StyleBlackChar"/>
    <w:autoRedefine/>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
    <w:name w:val="正文文字 Char"/>
    <w:link w:val="afd"/>
    <w:autoRedefine/>
    <w:qFormat/>
    <w:rPr>
      <w:rFonts w:ascii="Times New Roman" w:eastAsia="宋体" w:hAnsi="Times New Roman" w:cs="Times New Roman"/>
      <w:sz w:val="24"/>
      <w:szCs w:val="24"/>
      <w:lang w:bidi="ar-SA"/>
    </w:rPr>
  </w:style>
  <w:style w:type="paragraph" w:customStyle="1" w:styleId="afd">
    <w:name w:val="正文文字"/>
    <w:basedOn w:val="a"/>
    <w:link w:val="Char"/>
    <w:autoRedefine/>
    <w:qFormat/>
    <w:pPr>
      <w:spacing w:before="60" w:after="60" w:line="360" w:lineRule="auto"/>
      <w:ind w:firstLineChars="200" w:firstLine="200"/>
      <w:jc w:val="left"/>
    </w:pPr>
    <w:rPr>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numId w:val="3"/>
      </w:numPr>
      <w:tabs>
        <w:tab w:val="left" w:pos="0"/>
      </w:tabs>
      <w:snapToGrid w:val="0"/>
      <w:spacing w:after="160" w:line="240" w:lineRule="atLeast"/>
      <w:ind w:left="0" w:firstLine="0"/>
    </w:pPr>
    <w:rPr>
      <w:rFonts w:ascii="宋体" w:eastAsia="Times New Roman" w:hAnsi="宋体"/>
      <w:bCs/>
      <w:color w:val="000000"/>
      <w:sz w:val="24"/>
      <w:szCs w:val="32"/>
      <w:lang w:eastAsia="zh-CN"/>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autoRedefine/>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autoRedefine/>
    <w:qFormat/>
    <w:pPr>
      <w:spacing w:after="160" w:line="300" w:lineRule="auto"/>
    </w:pPr>
    <w:rPr>
      <w:rFonts w:ascii="Arial" w:hAnsi="Arial" w:cs="黑体"/>
      <w:sz w:val="21"/>
      <w:szCs w:val="21"/>
      <w:lang w:eastAsia="zh-CN"/>
    </w:rPr>
  </w:style>
  <w:style w:type="paragraph" w:customStyle="1" w:styleId="1">
    <w:name w:val="样式1"/>
    <w:basedOn w:val="a"/>
    <w:autoRedefine/>
    <w:qFormat/>
    <w:pPr>
      <w:numPr>
        <w:numId w:val="4"/>
      </w:numPr>
      <w:adjustRightInd w:val="0"/>
    </w:pPr>
    <w:rPr>
      <w:rFonts w:ascii="宋体" w:hAnsi="宋体"/>
      <w:kern w:val="0"/>
      <w:szCs w:val="20"/>
    </w:rPr>
  </w:style>
  <w:style w:type="paragraph" w:customStyle="1" w:styleId="5">
    <w:name w:val="标题 5（有编号）（绿盟科技）"/>
    <w:basedOn w:val="a"/>
    <w:next w:val="aff"/>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autoRedefine/>
    <w:qFormat/>
    <w:rPr>
      <w:sz w:val="24"/>
    </w:rPr>
  </w:style>
  <w:style w:type="paragraph" w:customStyle="1" w:styleId="aff1">
    <w:name w:val="小正常"/>
    <w:basedOn w:val="a"/>
    <w:qFormat/>
    <w:rPr>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54</Pages>
  <Words>4637</Words>
  <Characters>26436</Characters>
  <Application>Microsoft Office Word</Application>
  <DocSecurity>0</DocSecurity>
  <Lines>220</Lines>
  <Paragraphs>62</Paragraphs>
  <ScaleCrop>false</ScaleCrop>
  <Company>China</Company>
  <LinksUpToDate>false</LinksUpToDate>
  <CharactersWithSpaces>31011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1</cp:revision>
  <cp:lastPrinted>2020-10-14T19:19:00Z</cp:lastPrinted>
  <dcterms:created xsi:type="dcterms:W3CDTF">2020-04-23T23:26:00Z</dcterms:created>
  <dcterms:modified xsi:type="dcterms:W3CDTF">2025-10-17T02:13:00Z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